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94707">
      <w:pPr>
        <w:spacing w:line="560" w:lineRule="exact"/>
        <w:jc w:val="center"/>
        <w:rPr>
          <w:rFonts w:hint="eastAsia" w:ascii="方正小标宋简体" w:hAnsi="宋体-方正超大字符集" w:eastAsia="方正小标宋简体" w:cs="宋体-方正超大字符集"/>
          <w:b/>
          <w:bCs/>
          <w:sz w:val="44"/>
          <w:szCs w:val="44"/>
        </w:rPr>
      </w:pPr>
      <w:r>
        <w:rPr>
          <w:rFonts w:hint="eastAsia" w:ascii="方正小标宋简体" w:hAnsi="宋体-方正超大字符集" w:eastAsia="方正小标宋简体" w:cs="宋体-方正超大字符集"/>
          <w:b/>
          <w:bCs/>
          <w:sz w:val="44"/>
          <w:szCs w:val="44"/>
        </w:rPr>
        <w:t>遵化市城市管理综合行政执法局</w:t>
      </w:r>
    </w:p>
    <w:p w14:paraId="3F2CD144">
      <w:pPr>
        <w:spacing w:line="560" w:lineRule="exact"/>
        <w:jc w:val="center"/>
        <w:rPr>
          <w:rFonts w:hint="eastAsia" w:ascii="方正小标宋简体" w:hAnsi="宋体-方正超大字符集" w:eastAsia="方正小标宋简体" w:cs="宋体-方正超大字符集"/>
          <w:b/>
          <w:bCs/>
          <w:sz w:val="44"/>
          <w:szCs w:val="44"/>
        </w:rPr>
      </w:pPr>
      <w:r>
        <w:rPr>
          <w:rFonts w:hint="eastAsia" w:ascii="方正小标宋简体" w:hAnsi="宋体-方正超大字符集" w:eastAsia="方正小标宋简体" w:cs="宋体-方正超大字符集"/>
          <w:b/>
          <w:bCs/>
          <w:sz w:val="44"/>
          <w:szCs w:val="44"/>
        </w:rPr>
        <w:t>202</w:t>
      </w:r>
      <w:r>
        <w:rPr>
          <w:rFonts w:hint="eastAsia" w:ascii="方正小标宋简体" w:hAnsi="宋体-方正超大字符集" w:eastAsia="方正小标宋简体" w:cs="宋体-方正超大字符集"/>
          <w:b/>
          <w:bCs/>
          <w:sz w:val="44"/>
          <w:szCs w:val="44"/>
          <w:lang w:val="en-US" w:eastAsia="zh-CN"/>
        </w:rPr>
        <w:t>2</w:t>
      </w:r>
      <w:r>
        <w:rPr>
          <w:rFonts w:hint="eastAsia" w:ascii="方正小标宋简体" w:hAnsi="宋体-方正超大字符集" w:eastAsia="方正小标宋简体" w:cs="宋体-方正超大字符集"/>
          <w:b/>
          <w:bCs/>
          <w:sz w:val="44"/>
          <w:szCs w:val="44"/>
        </w:rPr>
        <w:t>年</w:t>
      </w:r>
      <w:r>
        <w:rPr>
          <w:rFonts w:hint="eastAsia" w:ascii="方正小标宋简体" w:hAnsi="宋体-方正超大字符集" w:eastAsia="方正小标宋简体" w:cs="宋体-方正超大字符集"/>
          <w:b/>
          <w:bCs/>
          <w:sz w:val="44"/>
          <w:szCs w:val="44"/>
          <w:lang w:eastAsia="zh-CN"/>
        </w:rPr>
        <w:t>所属单位单位</w:t>
      </w:r>
      <w:r>
        <w:rPr>
          <w:rFonts w:hint="eastAsia" w:ascii="方正小标宋简体" w:hAnsi="宋体-方正超大字符集" w:eastAsia="方正小标宋简体" w:cs="宋体-方正超大字符集"/>
          <w:b/>
          <w:bCs/>
          <w:sz w:val="44"/>
          <w:szCs w:val="44"/>
        </w:rPr>
        <w:t>预算信息公开</w:t>
      </w:r>
    </w:p>
    <w:p w14:paraId="69FB7B0B">
      <w:pPr>
        <w:spacing w:line="560" w:lineRule="exact"/>
        <w:jc w:val="center"/>
        <w:rPr>
          <w:rFonts w:hint="eastAsia" w:ascii="宋体-方正超大字符集" w:hAnsi="宋体-方正超大字符集" w:eastAsia="宋体-方正超大字符集" w:cs="宋体-方正超大字符集"/>
          <w:b/>
          <w:bCs/>
          <w:sz w:val="44"/>
          <w:szCs w:val="44"/>
        </w:rPr>
      </w:pPr>
    </w:p>
    <w:p w14:paraId="4528CD6B">
      <w:pPr>
        <w:keepNext w:val="0"/>
        <w:keepLines w:val="0"/>
        <w:pageBreakBefore w:val="0"/>
        <w:widowControl/>
        <w:numPr>
          <w:ilvl w:val="0"/>
          <w:numId w:val="0"/>
        </w:numPr>
        <w:tabs>
          <w:tab w:val="left" w:leader="dot" w:pos="9450"/>
          <w:tab w:val="left" w:leader="dot" w:pos="11550"/>
          <w:tab w:val="left" w:leader="dot" w:pos="14700"/>
          <w:tab w:val="left" w:pos="21000"/>
        </w:tabs>
        <w:kinsoku/>
        <w:wordWrap/>
        <w:overflowPunct/>
        <w:topLinePunct w:val="0"/>
        <w:autoSpaceDE/>
        <w:autoSpaceDN/>
        <w:bidi w:val="0"/>
        <w:adjustRightInd/>
        <w:snapToGrid/>
        <w:spacing w:line="560" w:lineRule="exact"/>
        <w:ind w:left="1200" w:leftChars="0"/>
        <w:textAlignment w:val="auto"/>
        <w:rPr>
          <w:rFonts w:hint="eastAsia" w:ascii="方正仿宋简体" w:hAnsi="仿宋_GB2312" w:eastAsia="方正仿宋简体" w:cs="仿宋_GB2312"/>
          <w:sz w:val="32"/>
          <w:szCs w:val="32"/>
          <w:lang w:eastAsia="zh-CN"/>
        </w:rPr>
      </w:pPr>
      <w:r>
        <w:rPr>
          <w:rFonts w:hint="eastAsia" w:ascii="方正仿宋简体" w:hAnsi="仿宋_GB2312" w:eastAsia="方正仿宋简体" w:cs="仿宋_GB2312"/>
          <w:sz w:val="32"/>
          <w:szCs w:val="32"/>
          <w:lang w:val="en-US" w:eastAsia="zh-CN"/>
        </w:rPr>
        <w:t>1、</w:t>
      </w:r>
      <w:r>
        <w:rPr>
          <w:rFonts w:hint="eastAsia" w:ascii="方正仿宋简体" w:hAnsi="仿宋_GB2312" w:eastAsia="方正仿宋简体" w:cs="仿宋_GB2312"/>
          <w:sz w:val="32"/>
          <w:szCs w:val="32"/>
          <w:lang w:eastAsia="zh-CN"/>
        </w:rPr>
        <w:t>遵化市城市管理综合行政执法局本级收支预算</w:t>
      </w:r>
      <w:r>
        <w:rPr>
          <w:rFonts w:hint="eastAsia" w:ascii="方正仿宋简体" w:hAnsi="仿宋_GB2312" w:eastAsia="方正仿宋简体" w:cs="仿宋_GB2312"/>
          <w:sz w:val="32"/>
          <w:szCs w:val="32"/>
          <w:lang w:val="en-US" w:eastAsia="zh-CN"/>
        </w:rPr>
        <w:t>.............................1</w:t>
      </w:r>
    </w:p>
    <w:p w14:paraId="77AF3DDE">
      <w:pPr>
        <w:keepNext w:val="0"/>
        <w:keepLines w:val="0"/>
        <w:pageBreakBefore w:val="0"/>
        <w:widowControl/>
        <w:numPr>
          <w:ilvl w:val="0"/>
          <w:numId w:val="0"/>
        </w:numPr>
        <w:tabs>
          <w:tab w:val="left" w:leader="dot" w:pos="9450"/>
          <w:tab w:val="left" w:leader="dot" w:pos="11550"/>
          <w:tab w:val="left" w:leader="dot" w:pos="14700"/>
          <w:tab w:val="left" w:pos="21000"/>
        </w:tabs>
        <w:kinsoku/>
        <w:wordWrap/>
        <w:overflowPunct/>
        <w:topLinePunct w:val="0"/>
        <w:autoSpaceDE/>
        <w:autoSpaceDN/>
        <w:bidi w:val="0"/>
        <w:adjustRightInd/>
        <w:snapToGrid/>
        <w:spacing w:line="560" w:lineRule="exact"/>
        <w:ind w:left="1200" w:leftChars="0"/>
        <w:textAlignment w:val="auto"/>
        <w:rPr>
          <w:rFonts w:hint="default" w:ascii="仿宋_GB2312" w:hAnsi="仿宋_GB2312" w:eastAsia="仿宋_GB2312" w:cs="仿宋_GB2312"/>
          <w:sz w:val="32"/>
          <w:szCs w:val="32"/>
          <w:lang w:val="en-US" w:eastAsia="zh-CN"/>
        </w:rPr>
      </w:pPr>
      <w:r>
        <w:rPr>
          <w:rFonts w:hint="eastAsia" w:ascii="方正仿宋简体" w:hAnsi="仿宋_GB2312" w:eastAsia="方正仿宋简体" w:cs="仿宋_GB2312"/>
          <w:sz w:val="32"/>
          <w:szCs w:val="32"/>
          <w:lang w:val="en-US" w:eastAsia="zh-CN"/>
        </w:rPr>
        <w:t>2、</w:t>
      </w:r>
      <w:r>
        <w:rPr>
          <w:rFonts w:hint="eastAsia" w:ascii="方正仿宋简体" w:hAnsi="仿宋_GB2312" w:eastAsia="方正仿宋简体" w:cs="仿宋_GB2312"/>
          <w:sz w:val="32"/>
          <w:szCs w:val="32"/>
          <w:lang w:eastAsia="zh-CN"/>
        </w:rPr>
        <w:t>遵化市环境卫生管理中心收支预算</w:t>
      </w:r>
      <w:r>
        <w:rPr>
          <w:rFonts w:hint="eastAsia" w:ascii="方正仿宋简体" w:hAnsi="仿宋_GB2312" w:eastAsia="方正仿宋简体" w:cs="仿宋_GB2312"/>
          <w:sz w:val="32"/>
          <w:szCs w:val="32"/>
          <w:lang w:val="en-US" w:eastAsia="zh-CN"/>
        </w:rPr>
        <w:t>...............................................67</w:t>
      </w:r>
    </w:p>
    <w:p w14:paraId="05251A94">
      <w:pPr>
        <w:numPr>
          <w:ilvl w:val="0"/>
          <w:numId w:val="0"/>
        </w:numPr>
        <w:spacing w:line="560" w:lineRule="exact"/>
        <w:rPr>
          <w:rFonts w:hint="eastAsia" w:ascii="仿宋_GB2312" w:hAnsi="仿宋_GB2312" w:eastAsia="仿宋_GB2312" w:cs="仿宋_GB2312"/>
          <w:sz w:val="32"/>
          <w:szCs w:val="32"/>
          <w:lang w:val="en-US" w:eastAsia="zh-CN"/>
        </w:rPr>
      </w:pPr>
    </w:p>
    <w:p w14:paraId="0231355B">
      <w:pPr>
        <w:numPr>
          <w:ilvl w:val="0"/>
          <w:numId w:val="0"/>
        </w:numPr>
        <w:spacing w:line="560" w:lineRule="exact"/>
        <w:rPr>
          <w:rFonts w:hint="eastAsia" w:ascii="仿宋_GB2312" w:hAnsi="仿宋_GB2312" w:eastAsia="仿宋_GB2312" w:cs="仿宋_GB2312"/>
          <w:sz w:val="32"/>
          <w:szCs w:val="32"/>
          <w:lang w:val="en-US" w:eastAsia="zh-CN"/>
        </w:rPr>
      </w:pPr>
    </w:p>
    <w:p w14:paraId="736B6A1A">
      <w:pPr>
        <w:numPr>
          <w:ilvl w:val="0"/>
          <w:numId w:val="0"/>
        </w:numPr>
        <w:spacing w:line="560" w:lineRule="exact"/>
        <w:rPr>
          <w:rFonts w:hint="eastAsia" w:ascii="仿宋_GB2312" w:hAnsi="仿宋_GB2312" w:eastAsia="仿宋_GB2312" w:cs="仿宋_GB2312"/>
          <w:sz w:val="32"/>
          <w:szCs w:val="32"/>
          <w:lang w:val="en-US" w:eastAsia="zh-CN"/>
        </w:rPr>
      </w:pPr>
    </w:p>
    <w:p w14:paraId="5409B3AA">
      <w:pPr>
        <w:numPr>
          <w:ilvl w:val="0"/>
          <w:numId w:val="0"/>
        </w:numPr>
        <w:spacing w:line="560" w:lineRule="exact"/>
        <w:rPr>
          <w:rFonts w:hint="eastAsia" w:ascii="仿宋_GB2312" w:hAnsi="仿宋_GB2312" w:eastAsia="仿宋_GB2312" w:cs="仿宋_GB2312"/>
          <w:sz w:val="32"/>
          <w:szCs w:val="32"/>
          <w:lang w:val="en-US" w:eastAsia="zh-CN"/>
        </w:rPr>
      </w:pPr>
    </w:p>
    <w:p w14:paraId="37A5F6D2">
      <w:pPr>
        <w:numPr>
          <w:ilvl w:val="0"/>
          <w:numId w:val="0"/>
        </w:numPr>
        <w:spacing w:line="560" w:lineRule="exact"/>
        <w:rPr>
          <w:rFonts w:hint="eastAsia" w:ascii="仿宋_GB2312" w:hAnsi="仿宋_GB2312" w:eastAsia="仿宋_GB2312" w:cs="仿宋_GB2312"/>
          <w:sz w:val="32"/>
          <w:szCs w:val="32"/>
          <w:lang w:val="en-US" w:eastAsia="zh-CN"/>
        </w:rPr>
      </w:pPr>
    </w:p>
    <w:p w14:paraId="72FDC20C">
      <w:pPr>
        <w:numPr>
          <w:ilvl w:val="0"/>
          <w:numId w:val="0"/>
        </w:numPr>
        <w:spacing w:line="560" w:lineRule="exact"/>
        <w:rPr>
          <w:rFonts w:hint="eastAsia" w:ascii="仿宋_GB2312" w:hAnsi="仿宋_GB2312" w:eastAsia="仿宋_GB2312" w:cs="仿宋_GB2312"/>
          <w:sz w:val="32"/>
          <w:szCs w:val="32"/>
          <w:lang w:val="en-US" w:eastAsia="zh-CN"/>
        </w:rPr>
      </w:pPr>
    </w:p>
    <w:p w14:paraId="06C94726">
      <w:pPr>
        <w:numPr>
          <w:ilvl w:val="0"/>
          <w:numId w:val="0"/>
        </w:numPr>
        <w:spacing w:line="560" w:lineRule="exact"/>
        <w:rPr>
          <w:rFonts w:hint="eastAsia" w:ascii="仿宋_GB2312" w:hAnsi="仿宋_GB2312" w:eastAsia="仿宋_GB2312" w:cs="仿宋_GB2312"/>
          <w:sz w:val="32"/>
          <w:szCs w:val="32"/>
          <w:lang w:val="en-US" w:eastAsia="zh-CN"/>
        </w:rPr>
      </w:pPr>
    </w:p>
    <w:p w14:paraId="159BC6FF">
      <w:pPr>
        <w:numPr>
          <w:ilvl w:val="0"/>
          <w:numId w:val="0"/>
        </w:numPr>
        <w:spacing w:line="560" w:lineRule="exact"/>
        <w:rPr>
          <w:rFonts w:hint="eastAsia" w:ascii="仿宋_GB2312" w:hAnsi="仿宋_GB2312" w:eastAsia="仿宋_GB2312" w:cs="仿宋_GB2312"/>
          <w:sz w:val="32"/>
          <w:szCs w:val="32"/>
          <w:lang w:val="en-US" w:eastAsia="zh-CN"/>
        </w:rPr>
      </w:pPr>
    </w:p>
    <w:p w14:paraId="24766B08">
      <w:pPr>
        <w:numPr>
          <w:ilvl w:val="0"/>
          <w:numId w:val="0"/>
        </w:numPr>
        <w:spacing w:line="560" w:lineRule="exact"/>
        <w:rPr>
          <w:rFonts w:hint="eastAsia" w:ascii="仿宋_GB2312" w:hAnsi="仿宋_GB2312" w:eastAsia="仿宋_GB2312" w:cs="仿宋_GB2312"/>
          <w:sz w:val="32"/>
          <w:szCs w:val="32"/>
          <w:lang w:val="en-US" w:eastAsia="zh-CN"/>
        </w:rPr>
      </w:pPr>
    </w:p>
    <w:p w14:paraId="7FDF9D4B">
      <w:pPr>
        <w:numPr>
          <w:ilvl w:val="0"/>
          <w:numId w:val="0"/>
        </w:numPr>
        <w:spacing w:line="560" w:lineRule="exact"/>
        <w:rPr>
          <w:rFonts w:hint="eastAsia" w:ascii="仿宋_GB2312" w:hAnsi="仿宋_GB2312" w:eastAsia="仿宋_GB2312" w:cs="仿宋_GB2312"/>
          <w:sz w:val="32"/>
          <w:szCs w:val="32"/>
          <w:lang w:val="en-US" w:eastAsia="zh-CN"/>
        </w:rPr>
      </w:pPr>
    </w:p>
    <w:p w14:paraId="4512C829">
      <w:pPr>
        <w:numPr>
          <w:ilvl w:val="0"/>
          <w:numId w:val="0"/>
        </w:numPr>
        <w:spacing w:line="560" w:lineRule="exact"/>
        <w:rPr>
          <w:rFonts w:hint="eastAsia" w:ascii="仿宋_GB2312" w:hAnsi="仿宋_GB2312" w:eastAsia="仿宋_GB2312" w:cs="仿宋_GB2312"/>
          <w:sz w:val="32"/>
          <w:szCs w:val="32"/>
          <w:lang w:val="en-US" w:eastAsia="zh-CN"/>
        </w:rPr>
      </w:pPr>
    </w:p>
    <w:p w14:paraId="3726B736">
      <w:pPr>
        <w:numPr>
          <w:ilvl w:val="0"/>
          <w:numId w:val="0"/>
        </w:numPr>
        <w:spacing w:line="560" w:lineRule="exact"/>
        <w:rPr>
          <w:rFonts w:hint="eastAsia" w:ascii="仿宋_GB2312" w:hAnsi="仿宋_GB2312" w:eastAsia="仿宋_GB2312" w:cs="仿宋_GB2312"/>
          <w:sz w:val="32"/>
          <w:szCs w:val="32"/>
          <w:lang w:val="en-US" w:eastAsia="zh-CN"/>
        </w:rPr>
      </w:pPr>
    </w:p>
    <w:p w14:paraId="4847A109">
      <w:pPr>
        <w:numPr>
          <w:ilvl w:val="0"/>
          <w:numId w:val="0"/>
        </w:numPr>
        <w:spacing w:line="560" w:lineRule="exact"/>
        <w:rPr>
          <w:rFonts w:hint="eastAsia" w:ascii="仿宋_GB2312" w:hAnsi="仿宋_GB2312" w:eastAsia="仿宋_GB2312" w:cs="仿宋_GB2312"/>
          <w:sz w:val="32"/>
          <w:szCs w:val="32"/>
          <w:lang w:val="en-US" w:eastAsia="zh-CN"/>
        </w:rPr>
        <w:sectPr>
          <w:footerReference r:id="rId3" w:type="default"/>
          <w:pgSz w:w="16840" w:h="11900" w:orient="landscape"/>
          <w:pgMar w:top="1134" w:right="1134" w:bottom="1134" w:left="1134" w:header="720" w:footer="720" w:gutter="0"/>
          <w:pgNumType w:fmt="decimal" w:start="1"/>
          <w:cols w:space="720" w:num="1"/>
        </w:sectPr>
      </w:pPr>
    </w:p>
    <w:p w14:paraId="6543DFA7">
      <w:pPr>
        <w:numPr>
          <w:ilvl w:val="0"/>
          <w:numId w:val="0"/>
        </w:numPr>
        <w:spacing w:line="560" w:lineRule="exact"/>
        <w:rPr>
          <w:rFonts w:hint="eastAsia" w:ascii="仿宋_GB2312" w:hAnsi="仿宋_GB2312" w:eastAsia="仿宋_GB2312" w:cs="仿宋_GB2312"/>
          <w:sz w:val="32"/>
          <w:szCs w:val="32"/>
          <w:lang w:val="en-US" w:eastAsia="zh-CN"/>
        </w:rPr>
      </w:pPr>
    </w:p>
    <w:p w14:paraId="3E66C7F2">
      <w:pPr>
        <w:spacing w:line="560" w:lineRule="exact"/>
        <w:ind w:firstLine="640" w:firstLineChars="200"/>
        <w:rPr>
          <w:rFonts w:hint="eastAsia" w:ascii="方正黑体简体" w:hAnsi="仿宋_GB2312" w:eastAsia="方正黑体简体" w:cs="仿宋_GB2312"/>
          <w:sz w:val="32"/>
          <w:szCs w:val="32"/>
          <w:lang w:eastAsia="zh-CN"/>
        </w:rPr>
      </w:pPr>
      <w:r>
        <w:rPr>
          <w:rFonts w:hint="eastAsia" w:ascii="方正黑体简体" w:hAnsi="仿宋_GB2312" w:eastAsia="方正黑体简体" w:cs="仿宋_GB2312"/>
          <w:sz w:val="32"/>
          <w:szCs w:val="32"/>
          <w:lang w:eastAsia="zh-CN"/>
        </w:rPr>
        <w:t>一、遵化市城市管理综合行政执法局本级收支预算预算公开表</w:t>
      </w:r>
    </w:p>
    <w:p w14:paraId="1C77479B">
      <w:pPr>
        <w:keepNext w:val="0"/>
        <w:keepLines w:val="0"/>
        <w:pageBreakBefore w:val="0"/>
        <w:widowControl/>
        <w:numPr>
          <w:ilvl w:val="0"/>
          <w:numId w:val="1"/>
        </w:numPr>
        <w:tabs>
          <w:tab w:val="left" w:leader="dot" w:pos="9450"/>
          <w:tab w:val="left" w:leader="dot" w:pos="11550"/>
          <w:tab w:val="left" w:leader="dot" w:pos="14700"/>
          <w:tab w:val="left" w:pos="21000"/>
        </w:tabs>
        <w:kinsoku/>
        <w:wordWrap/>
        <w:overflowPunct/>
        <w:topLinePunct w:val="0"/>
        <w:autoSpaceDE/>
        <w:autoSpaceDN/>
        <w:bidi w:val="0"/>
        <w:adjustRightInd/>
        <w:snapToGrid/>
        <w:spacing w:line="560" w:lineRule="exact"/>
        <w:ind w:left="119" w:firstLine="601"/>
        <w:textAlignment w:val="auto"/>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lang w:eastAsia="zh-CN"/>
        </w:rPr>
        <w:t>本级</w:t>
      </w:r>
      <w:r>
        <w:rPr>
          <w:rFonts w:hint="eastAsia" w:ascii="方正仿宋简体" w:hAnsi="仿宋_GB2312" w:eastAsia="方正仿宋简体" w:cs="仿宋_GB2312"/>
          <w:sz w:val="32"/>
          <w:szCs w:val="32"/>
        </w:rPr>
        <w:t>预算收支总表</w:t>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1</w:t>
      </w:r>
    </w:p>
    <w:p w14:paraId="78BDE1FB">
      <w:pPr>
        <w:keepNext w:val="0"/>
        <w:keepLines w:val="0"/>
        <w:pageBreakBefore w:val="0"/>
        <w:widowControl/>
        <w:numPr>
          <w:ilvl w:val="0"/>
          <w:numId w:val="1"/>
        </w:numPr>
        <w:tabs>
          <w:tab w:val="left" w:leader="dot" w:pos="9450"/>
          <w:tab w:val="left" w:leader="dot" w:pos="11550"/>
          <w:tab w:val="left" w:leader="dot" w:pos="14700"/>
          <w:tab w:val="left" w:pos="21000"/>
        </w:tabs>
        <w:kinsoku/>
        <w:wordWrap/>
        <w:overflowPunct/>
        <w:topLinePunct w:val="0"/>
        <w:autoSpaceDE/>
        <w:autoSpaceDN/>
        <w:bidi w:val="0"/>
        <w:adjustRightInd/>
        <w:snapToGrid/>
        <w:spacing w:line="560" w:lineRule="exact"/>
        <w:ind w:left="119" w:firstLine="601"/>
        <w:textAlignment w:val="auto"/>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lang w:eastAsia="zh-CN"/>
        </w:rPr>
        <w:t>本级</w:t>
      </w:r>
      <w:r>
        <w:rPr>
          <w:rFonts w:hint="eastAsia" w:ascii="方正仿宋简体" w:hAnsi="仿宋_GB2312" w:eastAsia="方正仿宋简体" w:cs="仿宋_GB2312"/>
          <w:sz w:val="32"/>
          <w:szCs w:val="32"/>
        </w:rPr>
        <w:t>预算收入总表</w:t>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3</w:t>
      </w:r>
    </w:p>
    <w:p w14:paraId="17BF4C98">
      <w:pPr>
        <w:keepNext w:val="0"/>
        <w:keepLines w:val="0"/>
        <w:pageBreakBefore w:val="0"/>
        <w:widowControl/>
        <w:numPr>
          <w:ilvl w:val="0"/>
          <w:numId w:val="1"/>
        </w:numPr>
        <w:tabs>
          <w:tab w:val="left" w:leader="dot" w:pos="9450"/>
          <w:tab w:val="left" w:leader="dot" w:pos="11550"/>
          <w:tab w:val="left" w:leader="dot" w:pos="14700"/>
          <w:tab w:val="left" w:pos="21000"/>
        </w:tabs>
        <w:kinsoku/>
        <w:wordWrap/>
        <w:overflowPunct/>
        <w:topLinePunct w:val="0"/>
        <w:autoSpaceDE/>
        <w:autoSpaceDN/>
        <w:bidi w:val="0"/>
        <w:adjustRightInd/>
        <w:snapToGrid/>
        <w:spacing w:line="560" w:lineRule="exact"/>
        <w:ind w:left="119" w:firstLine="601"/>
        <w:textAlignment w:val="auto"/>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lang w:eastAsia="zh-CN"/>
        </w:rPr>
        <w:t>本级</w:t>
      </w:r>
      <w:r>
        <w:rPr>
          <w:rFonts w:hint="eastAsia" w:ascii="方正仿宋简体" w:hAnsi="仿宋_GB2312" w:eastAsia="方正仿宋简体" w:cs="仿宋_GB2312"/>
          <w:sz w:val="32"/>
          <w:szCs w:val="32"/>
        </w:rPr>
        <w:t>预算支出总表</w:t>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5</w:t>
      </w:r>
    </w:p>
    <w:p w14:paraId="21619407">
      <w:pPr>
        <w:keepNext w:val="0"/>
        <w:keepLines w:val="0"/>
        <w:pageBreakBefore w:val="0"/>
        <w:widowControl/>
        <w:numPr>
          <w:ilvl w:val="0"/>
          <w:numId w:val="1"/>
        </w:numPr>
        <w:tabs>
          <w:tab w:val="left" w:leader="dot" w:pos="9450"/>
          <w:tab w:val="left" w:leader="dot" w:pos="11550"/>
          <w:tab w:val="left" w:leader="dot" w:pos="14700"/>
          <w:tab w:val="left" w:pos="21000"/>
        </w:tabs>
        <w:kinsoku/>
        <w:wordWrap/>
        <w:overflowPunct/>
        <w:topLinePunct w:val="0"/>
        <w:autoSpaceDE/>
        <w:autoSpaceDN/>
        <w:bidi w:val="0"/>
        <w:adjustRightInd/>
        <w:snapToGrid/>
        <w:spacing w:line="560" w:lineRule="exact"/>
        <w:ind w:left="119" w:firstLine="601"/>
        <w:textAlignment w:val="auto"/>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lang w:eastAsia="zh-CN"/>
        </w:rPr>
        <w:t>本级</w:t>
      </w:r>
      <w:r>
        <w:rPr>
          <w:rFonts w:hint="eastAsia" w:ascii="方正仿宋简体" w:hAnsi="仿宋_GB2312" w:eastAsia="方正仿宋简体" w:cs="仿宋_GB2312"/>
          <w:sz w:val="32"/>
          <w:szCs w:val="32"/>
        </w:rPr>
        <w:t>预算财政拨款收支总表</w:t>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7</w:t>
      </w:r>
    </w:p>
    <w:p w14:paraId="45B213E5">
      <w:pPr>
        <w:keepNext w:val="0"/>
        <w:keepLines w:val="0"/>
        <w:pageBreakBefore w:val="0"/>
        <w:widowControl/>
        <w:numPr>
          <w:ilvl w:val="0"/>
          <w:numId w:val="1"/>
        </w:numPr>
        <w:tabs>
          <w:tab w:val="left" w:leader="dot" w:pos="9450"/>
          <w:tab w:val="left" w:leader="dot" w:pos="11550"/>
          <w:tab w:val="left" w:leader="dot" w:pos="14700"/>
          <w:tab w:val="left" w:pos="21000"/>
        </w:tabs>
        <w:kinsoku/>
        <w:wordWrap/>
        <w:overflowPunct/>
        <w:topLinePunct w:val="0"/>
        <w:autoSpaceDE/>
        <w:autoSpaceDN/>
        <w:bidi w:val="0"/>
        <w:adjustRightInd/>
        <w:snapToGrid/>
        <w:spacing w:line="560" w:lineRule="exact"/>
        <w:ind w:left="119" w:firstLine="601"/>
        <w:textAlignment w:val="auto"/>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lang w:eastAsia="zh-CN"/>
        </w:rPr>
        <w:t>本级</w:t>
      </w:r>
      <w:r>
        <w:rPr>
          <w:rFonts w:hint="eastAsia" w:ascii="方正仿宋简体" w:hAnsi="仿宋_GB2312" w:eastAsia="方正仿宋简体" w:cs="仿宋_GB2312"/>
          <w:sz w:val="32"/>
          <w:szCs w:val="32"/>
        </w:rPr>
        <w:t>预算一般公共预算财政拨款支出表</w:t>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9</w:t>
      </w:r>
    </w:p>
    <w:p w14:paraId="7C60F46D">
      <w:pPr>
        <w:keepNext w:val="0"/>
        <w:keepLines w:val="0"/>
        <w:pageBreakBefore w:val="0"/>
        <w:widowControl/>
        <w:numPr>
          <w:ilvl w:val="0"/>
          <w:numId w:val="1"/>
        </w:numPr>
        <w:tabs>
          <w:tab w:val="left" w:leader="dot" w:pos="9450"/>
          <w:tab w:val="left" w:leader="dot" w:pos="11550"/>
          <w:tab w:val="left" w:leader="dot" w:pos="14700"/>
          <w:tab w:val="left" w:pos="21000"/>
        </w:tabs>
        <w:kinsoku/>
        <w:wordWrap/>
        <w:overflowPunct/>
        <w:topLinePunct w:val="0"/>
        <w:autoSpaceDE/>
        <w:autoSpaceDN/>
        <w:bidi w:val="0"/>
        <w:adjustRightInd/>
        <w:snapToGrid/>
        <w:spacing w:line="560" w:lineRule="exact"/>
        <w:ind w:left="119" w:firstLine="601"/>
        <w:textAlignment w:val="auto"/>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lang w:eastAsia="zh-CN"/>
        </w:rPr>
        <w:t>本级</w:t>
      </w:r>
      <w:r>
        <w:rPr>
          <w:rFonts w:hint="eastAsia" w:ascii="方正仿宋简体" w:hAnsi="仿宋_GB2312" w:eastAsia="方正仿宋简体" w:cs="仿宋_GB2312"/>
          <w:sz w:val="32"/>
          <w:szCs w:val="32"/>
        </w:rPr>
        <w:t>预算一般公共预算财政拨款基本支出表</w:t>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11</w:t>
      </w:r>
    </w:p>
    <w:p w14:paraId="0213C36E">
      <w:pPr>
        <w:keepNext w:val="0"/>
        <w:keepLines w:val="0"/>
        <w:pageBreakBefore w:val="0"/>
        <w:widowControl/>
        <w:numPr>
          <w:ilvl w:val="0"/>
          <w:numId w:val="1"/>
        </w:numPr>
        <w:tabs>
          <w:tab w:val="left" w:leader="dot" w:pos="9450"/>
          <w:tab w:val="left" w:leader="dot" w:pos="11550"/>
          <w:tab w:val="left" w:leader="dot" w:pos="14700"/>
          <w:tab w:val="left" w:pos="21000"/>
        </w:tabs>
        <w:kinsoku/>
        <w:wordWrap/>
        <w:overflowPunct/>
        <w:topLinePunct w:val="0"/>
        <w:autoSpaceDE/>
        <w:autoSpaceDN/>
        <w:bidi w:val="0"/>
        <w:adjustRightInd/>
        <w:snapToGrid/>
        <w:spacing w:line="560" w:lineRule="exact"/>
        <w:ind w:left="119" w:firstLine="601"/>
        <w:textAlignment w:val="auto"/>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lang w:eastAsia="zh-CN"/>
        </w:rPr>
        <w:t>本级</w:t>
      </w:r>
      <w:r>
        <w:rPr>
          <w:rFonts w:hint="eastAsia" w:ascii="方正仿宋简体" w:hAnsi="仿宋_GB2312" w:eastAsia="方正仿宋简体" w:cs="仿宋_GB2312"/>
          <w:sz w:val="32"/>
          <w:szCs w:val="32"/>
        </w:rPr>
        <w:t>预算政府性基金预算财政拨款支出表</w:t>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13</w:t>
      </w:r>
    </w:p>
    <w:p w14:paraId="4485C659">
      <w:pPr>
        <w:keepNext w:val="0"/>
        <w:keepLines w:val="0"/>
        <w:pageBreakBefore w:val="0"/>
        <w:widowControl/>
        <w:numPr>
          <w:ilvl w:val="0"/>
          <w:numId w:val="1"/>
        </w:numPr>
        <w:tabs>
          <w:tab w:val="left" w:leader="dot" w:pos="9450"/>
          <w:tab w:val="left" w:leader="dot" w:pos="11550"/>
          <w:tab w:val="left" w:leader="dot" w:pos="14700"/>
          <w:tab w:val="left" w:pos="21000"/>
        </w:tabs>
        <w:kinsoku/>
        <w:wordWrap/>
        <w:overflowPunct/>
        <w:topLinePunct w:val="0"/>
        <w:autoSpaceDE/>
        <w:autoSpaceDN/>
        <w:bidi w:val="0"/>
        <w:adjustRightInd/>
        <w:snapToGrid/>
        <w:spacing w:line="560" w:lineRule="exact"/>
        <w:ind w:left="119" w:firstLine="601"/>
        <w:textAlignment w:val="auto"/>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lang w:eastAsia="zh-CN"/>
        </w:rPr>
        <w:t>本级</w:t>
      </w:r>
      <w:r>
        <w:rPr>
          <w:rFonts w:hint="eastAsia" w:ascii="方正仿宋简体" w:hAnsi="仿宋_GB2312" w:eastAsia="方正仿宋简体" w:cs="仿宋_GB2312"/>
          <w:sz w:val="32"/>
          <w:szCs w:val="32"/>
        </w:rPr>
        <w:t>预算国有资本经营预算财政拨款支出表</w:t>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14</w:t>
      </w:r>
    </w:p>
    <w:p w14:paraId="23E637E2">
      <w:pPr>
        <w:keepNext w:val="0"/>
        <w:keepLines w:val="0"/>
        <w:pageBreakBefore w:val="0"/>
        <w:widowControl/>
        <w:numPr>
          <w:ilvl w:val="0"/>
          <w:numId w:val="1"/>
        </w:numPr>
        <w:tabs>
          <w:tab w:val="left" w:leader="dot" w:pos="9450"/>
          <w:tab w:val="left" w:leader="dot" w:pos="11550"/>
          <w:tab w:val="left" w:leader="dot" w:pos="14700"/>
          <w:tab w:val="left" w:pos="21000"/>
        </w:tabs>
        <w:kinsoku/>
        <w:wordWrap/>
        <w:overflowPunct/>
        <w:topLinePunct w:val="0"/>
        <w:autoSpaceDE/>
        <w:autoSpaceDN/>
        <w:bidi w:val="0"/>
        <w:adjustRightInd/>
        <w:snapToGrid/>
        <w:spacing w:line="560" w:lineRule="exact"/>
        <w:ind w:left="119" w:firstLine="601"/>
        <w:textAlignment w:val="auto"/>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lang w:eastAsia="zh-CN"/>
        </w:rPr>
        <w:t>本级</w:t>
      </w:r>
      <w:r>
        <w:rPr>
          <w:rFonts w:hint="eastAsia" w:ascii="方正仿宋简体" w:hAnsi="仿宋_GB2312" w:eastAsia="方正仿宋简体" w:cs="仿宋_GB2312"/>
          <w:sz w:val="32"/>
          <w:szCs w:val="32"/>
        </w:rPr>
        <w:t>预算财政拨款“三公”经费支出表</w:t>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15</w:t>
      </w:r>
    </w:p>
    <w:p w14:paraId="4BE14C35">
      <w:pPr>
        <w:keepNext w:val="0"/>
        <w:keepLines w:val="0"/>
        <w:pageBreakBefore w:val="0"/>
        <w:widowControl/>
        <w:tabs>
          <w:tab w:val="left" w:leader="dot" w:pos="9450"/>
          <w:tab w:val="left" w:leader="dot" w:pos="11550"/>
          <w:tab w:val="left" w:leader="dot" w:pos="14700"/>
          <w:tab w:val="left" w:pos="21000"/>
        </w:tabs>
        <w:kinsoku/>
        <w:wordWrap/>
        <w:overflowPunct/>
        <w:topLinePunct w:val="0"/>
        <w:autoSpaceDE/>
        <w:autoSpaceDN/>
        <w:bidi w:val="0"/>
        <w:adjustRightInd/>
        <w:snapToGrid/>
        <w:spacing w:line="560" w:lineRule="exact"/>
        <w:ind w:firstLine="640" w:firstLineChars="200"/>
        <w:textAlignment w:val="auto"/>
        <w:rPr>
          <w:rFonts w:hint="eastAsia" w:ascii="方正黑体简体" w:hAnsi="仿宋_GB2312" w:eastAsia="方正黑体简体" w:cs="仿宋_GB2312"/>
          <w:sz w:val="32"/>
          <w:szCs w:val="32"/>
          <w:lang w:eastAsia="zh-CN"/>
        </w:rPr>
      </w:pPr>
      <w:r>
        <w:rPr>
          <w:rFonts w:hint="eastAsia" w:ascii="方正黑体简体" w:hAnsi="仿宋_GB2312" w:eastAsia="方正黑体简体" w:cs="仿宋_GB2312"/>
          <w:sz w:val="32"/>
          <w:szCs w:val="32"/>
          <w:lang w:eastAsia="zh-CN"/>
        </w:rPr>
        <w:t>二、202</w:t>
      </w:r>
      <w:r>
        <w:rPr>
          <w:rFonts w:hint="eastAsia" w:ascii="方正黑体简体" w:hAnsi="仿宋_GB2312" w:eastAsia="方正黑体简体" w:cs="仿宋_GB2312"/>
          <w:sz w:val="32"/>
          <w:szCs w:val="32"/>
          <w:lang w:val="en-US" w:eastAsia="zh-CN"/>
        </w:rPr>
        <w:t>2</w:t>
      </w:r>
      <w:r>
        <w:rPr>
          <w:rFonts w:hint="eastAsia" w:ascii="方正黑体简体" w:hAnsi="仿宋_GB2312" w:eastAsia="方正黑体简体" w:cs="仿宋_GB2312"/>
          <w:sz w:val="32"/>
          <w:szCs w:val="32"/>
          <w:lang w:eastAsia="zh-CN"/>
        </w:rPr>
        <w:t>年本级预算公开情况说明</w:t>
      </w:r>
    </w:p>
    <w:p w14:paraId="5737D0A2">
      <w:pPr>
        <w:keepNext w:val="0"/>
        <w:keepLines w:val="0"/>
        <w:pageBreakBefore w:val="0"/>
        <w:widowControl/>
        <w:numPr>
          <w:ilvl w:val="0"/>
          <w:numId w:val="0"/>
        </w:numPr>
        <w:tabs>
          <w:tab w:val="left" w:leader="dot" w:pos="9450"/>
          <w:tab w:val="left" w:leader="dot" w:pos="11550"/>
          <w:tab w:val="left" w:leader="dot" w:pos="14700"/>
          <w:tab w:val="left" w:pos="21000"/>
        </w:tabs>
        <w:kinsoku/>
        <w:wordWrap/>
        <w:overflowPunct/>
        <w:topLinePunct w:val="0"/>
        <w:autoSpaceDE/>
        <w:autoSpaceDN/>
        <w:bidi w:val="0"/>
        <w:adjustRightInd/>
        <w:snapToGrid/>
        <w:spacing w:line="560" w:lineRule="exact"/>
        <w:ind w:left="720" w:leftChars="0"/>
        <w:textAlignment w:val="auto"/>
        <w:rPr>
          <w:rFonts w:hint="default" w:ascii="方正仿宋简体" w:hAnsi="仿宋_GB2312" w:eastAsia="方正仿宋简体" w:cs="仿宋_GB2312"/>
          <w:sz w:val="32"/>
          <w:szCs w:val="32"/>
          <w:lang w:val="en-US" w:eastAsia="zh-CN"/>
        </w:rPr>
      </w:pPr>
      <w:r>
        <w:rPr>
          <w:rFonts w:hint="eastAsia" w:ascii="方正仿宋简体" w:hAnsi="仿宋_GB2312" w:eastAsia="方正仿宋简体" w:cs="仿宋_GB2312"/>
          <w:sz w:val="32"/>
          <w:szCs w:val="32"/>
          <w:lang w:val="en-US" w:eastAsia="zh-CN"/>
        </w:rPr>
        <w:t>1、</w:t>
      </w:r>
      <w:r>
        <w:rPr>
          <w:rFonts w:hint="eastAsia" w:ascii="方正仿宋简体" w:hAnsi="仿宋_GB2312" w:eastAsia="方正仿宋简体" w:cs="仿宋_GB2312"/>
          <w:sz w:val="32"/>
          <w:szCs w:val="32"/>
          <w:lang w:eastAsia="zh-CN"/>
        </w:rPr>
        <w:t>本级</w:t>
      </w:r>
      <w:r>
        <w:rPr>
          <w:rFonts w:hint="eastAsia" w:ascii="方正仿宋简体" w:hAnsi="仿宋_GB2312" w:eastAsia="方正仿宋简体" w:cs="仿宋_GB2312"/>
          <w:sz w:val="32"/>
          <w:szCs w:val="32"/>
        </w:rPr>
        <w:t>职责及机构设置情况</w:t>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16</w:t>
      </w:r>
    </w:p>
    <w:p w14:paraId="23FDB86A">
      <w:pPr>
        <w:keepNext w:val="0"/>
        <w:keepLines w:val="0"/>
        <w:pageBreakBefore w:val="0"/>
        <w:widowControl/>
        <w:numPr>
          <w:ilvl w:val="0"/>
          <w:numId w:val="0"/>
        </w:numPr>
        <w:tabs>
          <w:tab w:val="left" w:leader="dot" w:pos="9450"/>
          <w:tab w:val="left" w:leader="dot" w:pos="11550"/>
          <w:tab w:val="left" w:leader="dot" w:pos="14700"/>
          <w:tab w:val="left" w:pos="21000"/>
        </w:tabs>
        <w:kinsoku/>
        <w:wordWrap/>
        <w:overflowPunct/>
        <w:topLinePunct w:val="0"/>
        <w:autoSpaceDE/>
        <w:autoSpaceDN/>
        <w:bidi w:val="0"/>
        <w:adjustRightInd/>
        <w:snapToGrid/>
        <w:spacing w:line="560" w:lineRule="exact"/>
        <w:ind w:left="720" w:leftChars="0"/>
        <w:textAlignment w:val="auto"/>
        <w:rPr>
          <w:rFonts w:hint="default" w:ascii="方正仿宋简体" w:hAnsi="仿宋_GB2312" w:eastAsia="方正仿宋简体" w:cs="仿宋_GB2312"/>
          <w:sz w:val="32"/>
          <w:szCs w:val="32"/>
          <w:lang w:val="en-US" w:eastAsia="zh-CN"/>
        </w:rPr>
      </w:pPr>
      <w:r>
        <w:rPr>
          <w:rFonts w:hint="eastAsia" w:ascii="方正仿宋简体" w:hAnsi="仿宋_GB2312" w:eastAsia="方正仿宋简体" w:cs="仿宋_GB2312"/>
          <w:sz w:val="32"/>
          <w:szCs w:val="32"/>
          <w:lang w:val="en-US" w:eastAsia="zh-CN"/>
        </w:rPr>
        <w:t>2、</w:t>
      </w:r>
      <w:r>
        <w:rPr>
          <w:rFonts w:hint="eastAsia" w:ascii="方正仿宋简体" w:hAnsi="仿宋_GB2312" w:eastAsia="方正仿宋简体" w:cs="仿宋_GB2312"/>
          <w:sz w:val="32"/>
          <w:szCs w:val="32"/>
          <w:lang w:eastAsia="zh-CN"/>
        </w:rPr>
        <w:t>本级</w:t>
      </w:r>
      <w:r>
        <w:rPr>
          <w:rFonts w:hint="eastAsia" w:ascii="方正仿宋简体" w:hAnsi="仿宋_GB2312" w:eastAsia="方正仿宋简体" w:cs="仿宋_GB2312"/>
          <w:sz w:val="32"/>
          <w:szCs w:val="32"/>
        </w:rPr>
        <w:t>预算安排的总体情况</w:t>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18</w:t>
      </w:r>
    </w:p>
    <w:p w14:paraId="2195E0C7">
      <w:pPr>
        <w:keepNext w:val="0"/>
        <w:keepLines w:val="0"/>
        <w:pageBreakBefore w:val="0"/>
        <w:widowControl/>
        <w:numPr>
          <w:ilvl w:val="0"/>
          <w:numId w:val="0"/>
        </w:numPr>
        <w:tabs>
          <w:tab w:val="left" w:leader="dot" w:pos="9450"/>
          <w:tab w:val="left" w:leader="dot" w:pos="11550"/>
          <w:tab w:val="left" w:leader="dot" w:pos="14700"/>
          <w:tab w:val="left" w:pos="21000"/>
        </w:tabs>
        <w:kinsoku/>
        <w:wordWrap/>
        <w:overflowPunct/>
        <w:topLinePunct w:val="0"/>
        <w:autoSpaceDE/>
        <w:autoSpaceDN/>
        <w:bidi w:val="0"/>
        <w:adjustRightInd/>
        <w:snapToGrid/>
        <w:spacing w:line="560" w:lineRule="exact"/>
        <w:ind w:left="720" w:leftChars="0"/>
        <w:textAlignment w:val="auto"/>
        <w:rPr>
          <w:rFonts w:hint="default" w:ascii="方正仿宋简体" w:hAnsi="仿宋_GB2312" w:eastAsia="方正仿宋简体" w:cs="仿宋_GB2312"/>
          <w:sz w:val="32"/>
          <w:szCs w:val="32"/>
          <w:lang w:val="en-US" w:eastAsia="zh-CN"/>
        </w:rPr>
      </w:pPr>
      <w:r>
        <w:rPr>
          <w:rFonts w:hint="eastAsia" w:ascii="方正仿宋简体" w:hAnsi="仿宋_GB2312" w:eastAsia="方正仿宋简体" w:cs="仿宋_GB2312"/>
          <w:sz w:val="32"/>
          <w:szCs w:val="32"/>
          <w:lang w:val="en-US" w:eastAsia="zh-CN"/>
        </w:rPr>
        <w:t>3、</w:t>
      </w:r>
      <w:r>
        <w:rPr>
          <w:rFonts w:hint="eastAsia" w:ascii="方正仿宋简体" w:hAnsi="仿宋_GB2312" w:eastAsia="方正仿宋简体" w:cs="仿宋_GB2312"/>
          <w:sz w:val="32"/>
          <w:szCs w:val="32"/>
        </w:rPr>
        <w:t>日常运行经费安排情况</w:t>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19</w:t>
      </w:r>
    </w:p>
    <w:p w14:paraId="5B83B02B">
      <w:pPr>
        <w:keepNext w:val="0"/>
        <w:keepLines w:val="0"/>
        <w:pageBreakBefore w:val="0"/>
        <w:widowControl/>
        <w:numPr>
          <w:ilvl w:val="0"/>
          <w:numId w:val="0"/>
        </w:numPr>
        <w:tabs>
          <w:tab w:val="left" w:leader="dot" w:pos="9450"/>
          <w:tab w:val="left" w:leader="dot" w:pos="11550"/>
          <w:tab w:val="left" w:leader="dot" w:pos="14700"/>
          <w:tab w:val="left" w:pos="21000"/>
        </w:tabs>
        <w:kinsoku/>
        <w:wordWrap/>
        <w:overflowPunct/>
        <w:topLinePunct w:val="0"/>
        <w:autoSpaceDE/>
        <w:autoSpaceDN/>
        <w:bidi w:val="0"/>
        <w:adjustRightInd/>
        <w:snapToGrid/>
        <w:spacing w:line="560" w:lineRule="exact"/>
        <w:ind w:left="720" w:leftChars="0"/>
        <w:textAlignment w:val="auto"/>
        <w:rPr>
          <w:rFonts w:hint="default" w:ascii="方正仿宋简体" w:hAnsi="仿宋_GB2312" w:eastAsia="方正仿宋简体" w:cs="仿宋_GB2312"/>
          <w:sz w:val="32"/>
          <w:szCs w:val="32"/>
          <w:lang w:val="en-US" w:eastAsia="zh-CN"/>
        </w:rPr>
      </w:pPr>
      <w:r>
        <w:rPr>
          <w:rFonts w:hint="eastAsia" w:ascii="方正仿宋简体" w:hAnsi="仿宋_GB2312" w:eastAsia="方正仿宋简体" w:cs="仿宋_GB2312"/>
          <w:sz w:val="32"/>
          <w:szCs w:val="32"/>
          <w:lang w:val="en-US" w:eastAsia="zh-CN"/>
        </w:rPr>
        <w:t>4、</w:t>
      </w:r>
      <w:r>
        <w:rPr>
          <w:rFonts w:hint="eastAsia" w:ascii="方正仿宋简体" w:hAnsi="仿宋_GB2312" w:eastAsia="方正仿宋简体" w:cs="仿宋_GB2312"/>
          <w:sz w:val="32"/>
          <w:szCs w:val="32"/>
        </w:rPr>
        <w:t>财政拨款“三公”经费预算情况及增减变化原因</w:t>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20</w:t>
      </w:r>
    </w:p>
    <w:p w14:paraId="5C6D1106">
      <w:pPr>
        <w:keepNext w:val="0"/>
        <w:keepLines w:val="0"/>
        <w:pageBreakBefore w:val="0"/>
        <w:widowControl/>
        <w:numPr>
          <w:ilvl w:val="0"/>
          <w:numId w:val="0"/>
        </w:numPr>
        <w:tabs>
          <w:tab w:val="left" w:leader="dot" w:pos="9450"/>
          <w:tab w:val="left" w:leader="dot" w:pos="11550"/>
          <w:tab w:val="left" w:leader="dot" w:pos="14700"/>
          <w:tab w:val="left" w:pos="21000"/>
        </w:tabs>
        <w:kinsoku/>
        <w:wordWrap/>
        <w:overflowPunct/>
        <w:topLinePunct w:val="0"/>
        <w:autoSpaceDE/>
        <w:autoSpaceDN/>
        <w:bidi w:val="0"/>
        <w:adjustRightInd/>
        <w:snapToGrid/>
        <w:spacing w:line="560" w:lineRule="exact"/>
        <w:ind w:left="720" w:leftChars="0"/>
        <w:textAlignment w:val="auto"/>
        <w:rPr>
          <w:rFonts w:hint="default" w:ascii="方正仿宋简体" w:hAnsi="仿宋_GB2312" w:eastAsia="方正仿宋简体" w:cs="仿宋_GB2312"/>
          <w:sz w:val="32"/>
          <w:szCs w:val="32"/>
          <w:lang w:val="en-US" w:eastAsia="zh-CN"/>
        </w:rPr>
      </w:pPr>
      <w:r>
        <w:rPr>
          <w:rFonts w:hint="eastAsia" w:ascii="方正仿宋简体" w:hAnsi="仿宋_GB2312" w:eastAsia="方正仿宋简体" w:cs="仿宋_GB2312"/>
          <w:sz w:val="32"/>
          <w:szCs w:val="32"/>
        </w:rPr>
        <w:t>5、绩效预算信息</w:t>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21</w:t>
      </w:r>
    </w:p>
    <w:p w14:paraId="57CE48B3">
      <w:pPr>
        <w:keepNext w:val="0"/>
        <w:keepLines w:val="0"/>
        <w:pageBreakBefore w:val="0"/>
        <w:widowControl/>
        <w:numPr>
          <w:ilvl w:val="0"/>
          <w:numId w:val="0"/>
        </w:numPr>
        <w:tabs>
          <w:tab w:val="left" w:leader="dot" w:pos="9450"/>
          <w:tab w:val="left" w:leader="dot" w:pos="11550"/>
          <w:tab w:val="left" w:leader="dot" w:pos="14700"/>
          <w:tab w:val="left" w:pos="21000"/>
        </w:tabs>
        <w:kinsoku/>
        <w:wordWrap/>
        <w:overflowPunct/>
        <w:topLinePunct w:val="0"/>
        <w:autoSpaceDE/>
        <w:autoSpaceDN/>
        <w:bidi w:val="0"/>
        <w:adjustRightInd/>
        <w:snapToGrid/>
        <w:spacing w:line="560" w:lineRule="exact"/>
        <w:ind w:left="720" w:leftChars="0"/>
        <w:textAlignment w:val="auto"/>
        <w:rPr>
          <w:rFonts w:hint="default" w:ascii="方正仿宋简体" w:hAnsi="仿宋_GB2312" w:eastAsia="方正仿宋简体" w:cs="仿宋_GB2312"/>
          <w:sz w:val="32"/>
          <w:szCs w:val="32"/>
          <w:lang w:val="en-US" w:eastAsia="zh-CN"/>
        </w:rPr>
      </w:pPr>
      <w:r>
        <w:rPr>
          <w:rFonts w:hint="eastAsia" w:ascii="方正仿宋简体" w:hAnsi="仿宋_GB2312" w:eastAsia="方正仿宋简体" w:cs="仿宋_GB2312"/>
          <w:sz w:val="32"/>
          <w:szCs w:val="32"/>
        </w:rPr>
        <w:t>6、政府采购预算情况</w:t>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61</w:t>
      </w:r>
    </w:p>
    <w:p w14:paraId="7663EB7D">
      <w:pPr>
        <w:keepNext w:val="0"/>
        <w:keepLines w:val="0"/>
        <w:pageBreakBefore w:val="0"/>
        <w:widowControl/>
        <w:numPr>
          <w:ilvl w:val="0"/>
          <w:numId w:val="0"/>
        </w:numPr>
        <w:tabs>
          <w:tab w:val="left" w:leader="dot" w:pos="9450"/>
          <w:tab w:val="left" w:leader="dot" w:pos="11550"/>
          <w:tab w:val="left" w:leader="dot" w:pos="14700"/>
          <w:tab w:val="left" w:pos="21000"/>
        </w:tabs>
        <w:kinsoku/>
        <w:wordWrap/>
        <w:overflowPunct/>
        <w:topLinePunct w:val="0"/>
        <w:autoSpaceDE/>
        <w:autoSpaceDN/>
        <w:bidi w:val="0"/>
        <w:adjustRightInd/>
        <w:snapToGrid/>
        <w:spacing w:line="560" w:lineRule="exact"/>
        <w:ind w:firstLine="640" w:firstLineChars="200"/>
        <w:textAlignment w:val="auto"/>
        <w:rPr>
          <w:rFonts w:hint="default" w:ascii="方正仿宋简体" w:hAnsi="仿宋_GB2312" w:eastAsia="方正仿宋简体" w:cs="仿宋_GB2312"/>
          <w:sz w:val="32"/>
          <w:szCs w:val="32"/>
          <w:lang w:val="en-US" w:eastAsia="zh-CN"/>
        </w:rPr>
      </w:pPr>
      <w:r>
        <w:rPr>
          <w:rFonts w:hint="eastAsia" w:ascii="方正仿宋简体" w:hAnsi="仿宋_GB2312" w:eastAsia="方正仿宋简体" w:cs="仿宋_GB2312"/>
          <w:sz w:val="32"/>
          <w:szCs w:val="32"/>
        </w:rPr>
        <w:t xml:space="preserve"> 7、国有资产信息</w:t>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62</w:t>
      </w:r>
    </w:p>
    <w:p w14:paraId="261015A7">
      <w:pPr>
        <w:keepNext w:val="0"/>
        <w:keepLines w:val="0"/>
        <w:pageBreakBefore w:val="0"/>
        <w:widowControl/>
        <w:numPr>
          <w:ilvl w:val="0"/>
          <w:numId w:val="0"/>
        </w:numPr>
        <w:tabs>
          <w:tab w:val="left" w:leader="dot" w:pos="9450"/>
          <w:tab w:val="left" w:leader="dot" w:pos="11550"/>
          <w:tab w:val="left" w:leader="dot" w:pos="14700"/>
          <w:tab w:val="left" w:pos="21000"/>
        </w:tabs>
        <w:kinsoku/>
        <w:wordWrap/>
        <w:overflowPunct/>
        <w:topLinePunct w:val="0"/>
        <w:autoSpaceDE/>
        <w:autoSpaceDN/>
        <w:bidi w:val="0"/>
        <w:adjustRightInd/>
        <w:snapToGrid/>
        <w:spacing w:line="560" w:lineRule="exact"/>
        <w:ind w:left="720" w:leftChars="0"/>
        <w:textAlignment w:val="auto"/>
        <w:rPr>
          <w:rFonts w:hint="default" w:ascii="方正仿宋简体" w:hAnsi="仿宋_GB2312" w:eastAsia="方正仿宋简体" w:cs="仿宋_GB2312"/>
          <w:sz w:val="32"/>
          <w:szCs w:val="32"/>
          <w:lang w:val="en-US" w:eastAsia="zh-CN"/>
        </w:rPr>
      </w:pPr>
      <w:r>
        <w:rPr>
          <w:rFonts w:hint="eastAsia" w:ascii="方正仿宋简体" w:hAnsi="仿宋_GB2312" w:eastAsia="方正仿宋简体" w:cs="仿宋_GB2312"/>
          <w:sz w:val="32"/>
          <w:szCs w:val="32"/>
        </w:rPr>
        <w:t>8、名词解释</w:t>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63</w:t>
      </w:r>
    </w:p>
    <w:p w14:paraId="266111E2">
      <w:pPr>
        <w:keepNext w:val="0"/>
        <w:keepLines w:val="0"/>
        <w:pageBreakBefore w:val="0"/>
        <w:widowControl/>
        <w:numPr>
          <w:ilvl w:val="0"/>
          <w:numId w:val="0"/>
        </w:numPr>
        <w:tabs>
          <w:tab w:val="left" w:leader="dot" w:pos="9450"/>
          <w:tab w:val="left" w:leader="dot" w:pos="11550"/>
          <w:tab w:val="left" w:leader="dot" w:pos="14700"/>
          <w:tab w:val="left" w:pos="21000"/>
        </w:tabs>
        <w:kinsoku/>
        <w:wordWrap/>
        <w:overflowPunct/>
        <w:topLinePunct w:val="0"/>
        <w:autoSpaceDE/>
        <w:autoSpaceDN/>
        <w:bidi w:val="0"/>
        <w:adjustRightInd/>
        <w:snapToGrid/>
        <w:spacing w:line="560" w:lineRule="exact"/>
        <w:ind w:left="720" w:leftChars="0"/>
        <w:textAlignment w:val="auto"/>
        <w:rPr>
          <w:rFonts w:hint="default" w:ascii="方正仿宋简体" w:hAnsi="仿宋_GB2312" w:eastAsia="方正仿宋简体" w:cs="仿宋_GB2312"/>
          <w:sz w:val="32"/>
          <w:szCs w:val="32"/>
          <w:lang w:val="en-US" w:eastAsia="zh-CN"/>
        </w:rPr>
        <w:sectPr>
          <w:footerReference r:id="rId4" w:type="default"/>
          <w:footerReference r:id="rId5" w:type="even"/>
          <w:pgSz w:w="16840" w:h="11900" w:orient="landscape"/>
          <w:pgMar w:top="1134" w:right="1531" w:bottom="1134" w:left="1474" w:header="720" w:footer="720" w:gutter="0"/>
          <w:pgNumType w:fmt="decimal" w:start="1"/>
          <w:cols w:space="720" w:num="1"/>
        </w:sectPr>
      </w:pPr>
      <w:r>
        <w:rPr>
          <w:rFonts w:hint="eastAsia" w:ascii="方正仿宋简体" w:hAnsi="仿宋_GB2312" w:eastAsia="方正仿宋简体" w:cs="仿宋_GB2312"/>
          <w:sz w:val="32"/>
          <w:szCs w:val="32"/>
        </w:rPr>
        <w:t>9、其他需要说明的事</w:t>
      </w:r>
      <w:r>
        <w:rPr>
          <w:rFonts w:hint="eastAsia" w:ascii="方正仿宋简体" w:hAnsi="仿宋_GB2312" w:eastAsia="方正仿宋简体" w:cs="仿宋_GB2312"/>
          <w:sz w:val="32"/>
          <w:szCs w:val="32"/>
          <w:lang w:eastAsia="zh-CN"/>
        </w:rPr>
        <w:t>项</w:t>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ab/>
      </w:r>
      <w:r>
        <w:rPr>
          <w:rFonts w:hint="eastAsia" w:ascii="方正仿宋简体" w:hAnsi="仿宋_GB2312" w:eastAsia="方正仿宋简体" w:cs="仿宋_GB2312"/>
          <w:sz w:val="32"/>
          <w:szCs w:val="32"/>
          <w:lang w:val="en-US" w:eastAsia="zh-CN"/>
        </w:rPr>
        <w:t>64</w:t>
      </w:r>
    </w:p>
    <w:tbl>
      <w:tblPr>
        <w:tblStyle w:val="8"/>
        <w:tblW w:w="49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51"/>
        <w:gridCol w:w="1887"/>
        <w:gridCol w:w="5138"/>
        <w:gridCol w:w="1416"/>
      </w:tblGrid>
      <w:tr w14:paraId="31B75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910" w:type="pct"/>
            <w:tcBorders>
              <w:top w:val="nil"/>
              <w:left w:val="nil"/>
              <w:bottom w:val="nil"/>
              <w:right w:val="nil"/>
            </w:tcBorders>
            <w:shd w:val="clear" w:color="auto" w:fill="auto"/>
            <w:noWrap/>
            <w:vAlign w:val="center"/>
          </w:tcPr>
          <w:p w14:paraId="445A0F80">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bookmarkStart w:id="0" w:name="_Toc_2_2_0000000002"/>
            <w:r>
              <w:rPr>
                <w:rStyle w:val="22"/>
                <w:rFonts w:hint="eastAsia" w:ascii="方正仿宋简体" w:hAnsi="方正仿宋简体" w:eastAsia="方正仿宋简体" w:cs="方正仿宋简体"/>
                <w:lang w:val="en-US" w:eastAsia="zh-CN" w:bidi="ar"/>
              </w:rPr>
              <w:t>附表</w:t>
            </w:r>
            <w:r>
              <w:rPr>
                <w:rStyle w:val="23"/>
                <w:rFonts w:hint="eastAsia" w:ascii="方正仿宋简体" w:hAnsi="方正仿宋简体" w:eastAsia="方正仿宋简体" w:cs="方正仿宋简体"/>
                <w:lang w:val="en-US" w:eastAsia="zh-CN" w:bidi="ar"/>
              </w:rPr>
              <w:t>1-1</w:t>
            </w:r>
          </w:p>
        </w:tc>
        <w:tc>
          <w:tcPr>
            <w:tcW w:w="589" w:type="pct"/>
            <w:tcBorders>
              <w:top w:val="nil"/>
              <w:left w:val="nil"/>
              <w:bottom w:val="nil"/>
              <w:right w:val="nil"/>
            </w:tcBorders>
            <w:shd w:val="clear" w:color="auto" w:fill="auto"/>
            <w:noWrap/>
            <w:vAlign w:val="center"/>
          </w:tcPr>
          <w:p w14:paraId="52C26097">
            <w:pPr>
              <w:jc w:val="right"/>
              <w:rPr>
                <w:rFonts w:hint="default" w:ascii="Times New Roman" w:hAnsi="Times New Roman" w:eastAsia="宋体" w:cs="Times New Roman"/>
                <w:i w:val="0"/>
                <w:iCs w:val="0"/>
                <w:color w:val="000000"/>
                <w:sz w:val="24"/>
                <w:szCs w:val="24"/>
                <w:u w:val="none"/>
              </w:rPr>
            </w:pPr>
          </w:p>
        </w:tc>
        <w:tc>
          <w:tcPr>
            <w:tcW w:w="1910" w:type="pct"/>
            <w:tcBorders>
              <w:top w:val="nil"/>
              <w:left w:val="nil"/>
              <w:bottom w:val="nil"/>
              <w:right w:val="nil"/>
            </w:tcBorders>
            <w:shd w:val="clear" w:color="auto" w:fill="auto"/>
            <w:noWrap/>
            <w:vAlign w:val="center"/>
          </w:tcPr>
          <w:p w14:paraId="33BF876D">
            <w:pPr>
              <w:jc w:val="right"/>
              <w:rPr>
                <w:rFonts w:hint="default" w:ascii="Times New Roman" w:hAnsi="Times New Roman" w:eastAsia="宋体" w:cs="Times New Roman"/>
                <w:i w:val="0"/>
                <w:iCs w:val="0"/>
                <w:color w:val="000000"/>
                <w:sz w:val="24"/>
                <w:szCs w:val="24"/>
                <w:u w:val="none"/>
              </w:rPr>
            </w:pPr>
          </w:p>
        </w:tc>
        <w:tc>
          <w:tcPr>
            <w:tcW w:w="589" w:type="pct"/>
            <w:tcBorders>
              <w:top w:val="nil"/>
              <w:left w:val="nil"/>
              <w:bottom w:val="nil"/>
              <w:right w:val="nil"/>
            </w:tcBorders>
            <w:shd w:val="clear" w:color="auto" w:fill="auto"/>
            <w:noWrap/>
            <w:vAlign w:val="center"/>
          </w:tcPr>
          <w:p w14:paraId="042242AA">
            <w:pPr>
              <w:jc w:val="right"/>
              <w:rPr>
                <w:rFonts w:hint="default" w:ascii="Times New Roman" w:hAnsi="Times New Roman" w:eastAsia="宋体" w:cs="Times New Roman"/>
                <w:i w:val="0"/>
                <w:iCs w:val="0"/>
                <w:color w:val="000000"/>
                <w:sz w:val="24"/>
                <w:szCs w:val="24"/>
                <w:u w:val="none"/>
              </w:rPr>
            </w:pPr>
          </w:p>
        </w:tc>
      </w:tr>
      <w:tr w14:paraId="6A351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000" w:type="pct"/>
            <w:gridSpan w:val="4"/>
            <w:tcBorders>
              <w:top w:val="nil"/>
              <w:left w:val="nil"/>
              <w:bottom w:val="nil"/>
              <w:right w:val="nil"/>
            </w:tcBorders>
            <w:shd w:val="clear" w:color="auto" w:fill="auto"/>
            <w:noWrap/>
            <w:vAlign w:val="center"/>
          </w:tcPr>
          <w:p w14:paraId="69BEE2A7">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Fonts w:hint="eastAsia" w:ascii="方正小标宋简体" w:hAnsi="宋体-方正超大字符集" w:eastAsia="方正小标宋简体" w:cs="宋体-方正超大字符集"/>
                <w:b/>
                <w:bCs/>
                <w:sz w:val="44"/>
                <w:szCs w:val="44"/>
                <w:lang w:val="en-US" w:eastAsia="zh-CN"/>
              </w:rPr>
              <w:t>单位预算收支总表</w:t>
            </w:r>
          </w:p>
        </w:tc>
      </w:tr>
      <w:tr w14:paraId="38BC5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910" w:type="pct"/>
            <w:tcBorders>
              <w:top w:val="nil"/>
              <w:left w:val="nil"/>
              <w:bottom w:val="nil"/>
              <w:right w:val="nil"/>
            </w:tcBorders>
            <w:shd w:val="clear" w:color="auto" w:fill="FFFFFF"/>
            <w:noWrap/>
            <w:vAlign w:val="center"/>
          </w:tcPr>
          <w:p w14:paraId="470F58FD">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单位名称：</w:t>
            </w:r>
            <w:r>
              <w:rPr>
                <w:rStyle w:val="25"/>
                <w:rFonts w:hint="eastAsia" w:ascii="方正仿宋简体" w:hAnsi="方正仿宋简体" w:eastAsia="方正仿宋简体" w:cs="方正仿宋简体"/>
                <w:b w:val="0"/>
                <w:bCs w:val="0"/>
                <w:sz w:val="24"/>
                <w:szCs w:val="24"/>
                <w:lang w:val="en-US" w:eastAsia="zh-CN" w:bidi="ar"/>
              </w:rPr>
              <w:t>656001</w:t>
            </w:r>
            <w:r>
              <w:rPr>
                <w:rStyle w:val="26"/>
                <w:rFonts w:hint="eastAsia" w:ascii="方正仿宋简体" w:hAnsi="方正仿宋简体" w:eastAsia="方正仿宋简体" w:cs="方正仿宋简体"/>
                <w:b w:val="0"/>
                <w:bCs w:val="0"/>
                <w:sz w:val="24"/>
                <w:szCs w:val="24"/>
                <w:lang w:val="en-US" w:eastAsia="zh-CN" w:bidi="ar"/>
              </w:rPr>
              <w:t>遵化市城市管理综合行政执法局本级</w:t>
            </w:r>
          </w:p>
        </w:tc>
        <w:tc>
          <w:tcPr>
            <w:tcW w:w="589" w:type="pct"/>
            <w:tcBorders>
              <w:top w:val="nil"/>
              <w:left w:val="nil"/>
              <w:bottom w:val="nil"/>
              <w:right w:val="nil"/>
            </w:tcBorders>
            <w:shd w:val="clear" w:color="auto" w:fill="FFFFFF"/>
            <w:noWrap/>
            <w:vAlign w:val="center"/>
          </w:tcPr>
          <w:p w14:paraId="37E853EE">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预算年度：</w:t>
            </w:r>
            <w:r>
              <w:rPr>
                <w:rStyle w:val="25"/>
                <w:rFonts w:hint="eastAsia" w:ascii="方正仿宋简体" w:hAnsi="方正仿宋简体" w:eastAsia="方正仿宋简体" w:cs="方正仿宋简体"/>
                <w:b w:val="0"/>
                <w:bCs w:val="0"/>
                <w:sz w:val="24"/>
                <w:szCs w:val="24"/>
                <w:lang w:val="en-US" w:eastAsia="zh-CN" w:bidi="ar"/>
              </w:rPr>
              <w:t>2022</w:t>
            </w:r>
          </w:p>
        </w:tc>
        <w:tc>
          <w:tcPr>
            <w:tcW w:w="1910" w:type="pct"/>
            <w:tcBorders>
              <w:top w:val="nil"/>
              <w:left w:val="nil"/>
              <w:bottom w:val="nil"/>
              <w:right w:val="nil"/>
            </w:tcBorders>
            <w:shd w:val="clear" w:color="auto" w:fill="FFFFFF"/>
            <w:noWrap/>
            <w:vAlign w:val="center"/>
          </w:tcPr>
          <w:p w14:paraId="19C97A32">
            <w:pPr>
              <w:jc w:val="both"/>
              <w:rPr>
                <w:rFonts w:hint="eastAsia" w:ascii="方正仿宋简体" w:hAnsi="方正仿宋简体" w:eastAsia="方正仿宋简体" w:cs="方正仿宋简体"/>
                <w:b w:val="0"/>
                <w:bCs w:val="0"/>
                <w:i w:val="0"/>
                <w:iCs w:val="0"/>
                <w:color w:val="000000"/>
                <w:sz w:val="24"/>
                <w:szCs w:val="24"/>
                <w:u w:val="none"/>
              </w:rPr>
            </w:pPr>
          </w:p>
        </w:tc>
        <w:tc>
          <w:tcPr>
            <w:tcW w:w="589" w:type="pct"/>
            <w:tcBorders>
              <w:top w:val="nil"/>
              <w:left w:val="nil"/>
              <w:bottom w:val="nil"/>
              <w:right w:val="nil"/>
            </w:tcBorders>
            <w:shd w:val="clear" w:color="auto" w:fill="FFFFFF"/>
            <w:noWrap/>
            <w:vAlign w:val="center"/>
          </w:tcPr>
          <w:p w14:paraId="70EFCCE1">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27"/>
                <w:rFonts w:hint="eastAsia" w:ascii="方正仿宋简体" w:hAnsi="方正仿宋简体" w:eastAsia="方正仿宋简体" w:cs="方正仿宋简体"/>
                <w:b w:val="0"/>
                <w:bCs w:val="0"/>
                <w:sz w:val="24"/>
                <w:szCs w:val="24"/>
                <w:lang w:val="en-US" w:eastAsia="zh-CN" w:bidi="ar"/>
              </w:rPr>
              <w:t>单位：万元</w:t>
            </w:r>
          </w:p>
        </w:tc>
      </w:tr>
      <w:tr w14:paraId="4B26D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250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C549A">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28"/>
                <w:rFonts w:hint="eastAsia" w:ascii="方正仿宋简体" w:hAnsi="方正仿宋简体" w:eastAsia="方正仿宋简体" w:cs="方正仿宋简体"/>
                <w:b w:val="0"/>
                <w:bCs w:val="0"/>
                <w:sz w:val="24"/>
                <w:szCs w:val="24"/>
                <w:lang w:val="en-US" w:eastAsia="zh-CN" w:bidi="ar"/>
              </w:rPr>
              <w:t>收入</w:t>
            </w:r>
          </w:p>
        </w:tc>
        <w:tc>
          <w:tcPr>
            <w:tcW w:w="250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E7B3D">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28"/>
                <w:rFonts w:hint="eastAsia" w:ascii="方正仿宋简体" w:hAnsi="方正仿宋简体" w:eastAsia="方正仿宋简体" w:cs="方正仿宋简体"/>
                <w:b w:val="0"/>
                <w:bCs w:val="0"/>
                <w:sz w:val="24"/>
                <w:szCs w:val="24"/>
                <w:lang w:val="en-US" w:eastAsia="zh-CN" w:bidi="ar"/>
              </w:rPr>
              <w:t>支出</w:t>
            </w:r>
          </w:p>
        </w:tc>
      </w:tr>
      <w:tr w14:paraId="25A56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9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BE90A">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28"/>
                <w:rFonts w:hint="eastAsia" w:ascii="方正仿宋简体" w:hAnsi="方正仿宋简体" w:eastAsia="方正仿宋简体" w:cs="方正仿宋简体"/>
                <w:b w:val="0"/>
                <w:bCs w:val="0"/>
                <w:sz w:val="24"/>
                <w:szCs w:val="24"/>
                <w:lang w:val="en-US" w:eastAsia="zh-CN" w:bidi="ar"/>
              </w:rPr>
              <w:t>项</w:t>
            </w:r>
            <w:r>
              <w:rPr>
                <w:rStyle w:val="29"/>
                <w:rFonts w:hint="eastAsia" w:ascii="方正仿宋简体" w:hAnsi="方正仿宋简体" w:eastAsia="方正仿宋简体" w:cs="方正仿宋简体"/>
                <w:b w:val="0"/>
                <w:bCs w:val="0"/>
                <w:sz w:val="24"/>
                <w:szCs w:val="24"/>
                <w:lang w:val="en-US" w:eastAsia="zh-CN" w:bidi="ar"/>
              </w:rPr>
              <w:t xml:space="preserve">    </w:t>
            </w:r>
            <w:r>
              <w:rPr>
                <w:rStyle w:val="28"/>
                <w:rFonts w:hint="eastAsia" w:ascii="方正仿宋简体" w:hAnsi="方正仿宋简体" w:eastAsia="方正仿宋简体" w:cs="方正仿宋简体"/>
                <w:b w:val="0"/>
                <w:bCs w:val="0"/>
                <w:sz w:val="24"/>
                <w:szCs w:val="24"/>
                <w:lang w:val="en-US" w:eastAsia="zh-CN" w:bidi="ar"/>
              </w:rPr>
              <w:t>目</w:t>
            </w:r>
          </w:p>
        </w:tc>
        <w:tc>
          <w:tcPr>
            <w:tcW w:w="5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C6C87">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28"/>
                <w:rFonts w:hint="eastAsia" w:ascii="方正仿宋简体" w:hAnsi="方正仿宋简体" w:eastAsia="方正仿宋简体" w:cs="方正仿宋简体"/>
                <w:b w:val="0"/>
                <w:bCs w:val="0"/>
                <w:sz w:val="24"/>
                <w:szCs w:val="24"/>
                <w:lang w:val="en-US" w:eastAsia="zh-CN" w:bidi="ar"/>
              </w:rPr>
              <w:t>预算数</w:t>
            </w:r>
          </w:p>
        </w:tc>
        <w:tc>
          <w:tcPr>
            <w:tcW w:w="19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C3FE8">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28"/>
                <w:rFonts w:hint="eastAsia" w:ascii="方正仿宋简体" w:hAnsi="方正仿宋简体" w:eastAsia="方正仿宋简体" w:cs="方正仿宋简体"/>
                <w:b w:val="0"/>
                <w:bCs w:val="0"/>
                <w:sz w:val="24"/>
                <w:szCs w:val="24"/>
                <w:lang w:val="en-US" w:eastAsia="zh-CN" w:bidi="ar"/>
              </w:rPr>
              <w:t>项</w:t>
            </w:r>
            <w:r>
              <w:rPr>
                <w:rStyle w:val="29"/>
                <w:rFonts w:hint="eastAsia" w:ascii="方正仿宋简体" w:hAnsi="方正仿宋简体" w:eastAsia="方正仿宋简体" w:cs="方正仿宋简体"/>
                <w:b w:val="0"/>
                <w:bCs w:val="0"/>
                <w:sz w:val="24"/>
                <w:szCs w:val="24"/>
                <w:lang w:val="en-US" w:eastAsia="zh-CN" w:bidi="ar"/>
              </w:rPr>
              <w:t xml:space="preserve">    </w:t>
            </w:r>
            <w:r>
              <w:rPr>
                <w:rStyle w:val="28"/>
                <w:rFonts w:hint="eastAsia" w:ascii="方正仿宋简体" w:hAnsi="方正仿宋简体" w:eastAsia="方正仿宋简体" w:cs="方正仿宋简体"/>
                <w:b w:val="0"/>
                <w:bCs w:val="0"/>
                <w:sz w:val="24"/>
                <w:szCs w:val="24"/>
                <w:lang w:val="en-US" w:eastAsia="zh-CN" w:bidi="ar"/>
              </w:rPr>
              <w:t>目</w:t>
            </w:r>
          </w:p>
        </w:tc>
        <w:tc>
          <w:tcPr>
            <w:tcW w:w="5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47C87">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28"/>
                <w:rFonts w:hint="eastAsia" w:ascii="方正仿宋简体" w:hAnsi="方正仿宋简体" w:eastAsia="方正仿宋简体" w:cs="方正仿宋简体"/>
                <w:b w:val="0"/>
                <w:bCs w:val="0"/>
                <w:sz w:val="24"/>
                <w:szCs w:val="24"/>
                <w:lang w:val="en-US" w:eastAsia="zh-CN" w:bidi="ar"/>
              </w:rPr>
              <w:t>预算数</w:t>
            </w:r>
          </w:p>
        </w:tc>
      </w:tr>
      <w:tr w14:paraId="51EEB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03A61">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一、一般公共预算拨款收入</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B11ED">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13398.80</w:t>
            </w:r>
          </w:p>
        </w:tc>
        <w:tc>
          <w:tcPr>
            <w:tcW w:w="19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CD6BF">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一、一般公共服务支出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8586">
            <w:pPr>
              <w:jc w:val="both"/>
              <w:rPr>
                <w:rFonts w:hint="eastAsia" w:ascii="方正仿宋简体" w:hAnsi="方正仿宋简体" w:eastAsia="方正仿宋简体" w:cs="方正仿宋简体"/>
                <w:b w:val="0"/>
                <w:bCs w:val="0"/>
                <w:i w:val="0"/>
                <w:iCs w:val="0"/>
                <w:color w:val="000000"/>
                <w:sz w:val="24"/>
                <w:szCs w:val="24"/>
                <w:u w:val="none"/>
              </w:rPr>
            </w:pPr>
          </w:p>
        </w:tc>
      </w:tr>
      <w:tr w14:paraId="7B45E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9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B76B1">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二、政府性基金预算拨款收入</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91FC">
            <w:pPr>
              <w:jc w:val="both"/>
              <w:rPr>
                <w:rFonts w:hint="eastAsia" w:ascii="方正仿宋简体" w:hAnsi="方正仿宋简体" w:eastAsia="方正仿宋简体" w:cs="方正仿宋简体"/>
                <w:b w:val="0"/>
                <w:bCs w:val="0"/>
                <w:i w:val="0"/>
                <w:iCs w:val="0"/>
                <w:color w:val="000000"/>
                <w:sz w:val="24"/>
                <w:szCs w:val="24"/>
                <w:u w:val="none"/>
              </w:rPr>
            </w:pPr>
          </w:p>
        </w:tc>
        <w:tc>
          <w:tcPr>
            <w:tcW w:w="19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C03DB">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二、外交支出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294AC">
            <w:pPr>
              <w:jc w:val="both"/>
              <w:rPr>
                <w:rFonts w:hint="eastAsia" w:ascii="方正仿宋简体" w:hAnsi="方正仿宋简体" w:eastAsia="方正仿宋简体" w:cs="方正仿宋简体"/>
                <w:b w:val="0"/>
                <w:bCs w:val="0"/>
                <w:i w:val="0"/>
                <w:iCs w:val="0"/>
                <w:color w:val="000000"/>
                <w:sz w:val="24"/>
                <w:szCs w:val="24"/>
                <w:u w:val="none"/>
              </w:rPr>
            </w:pPr>
          </w:p>
        </w:tc>
      </w:tr>
      <w:tr w14:paraId="0A3AD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9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93087">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三、国有资本经营预算拨款收入</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D50B6">
            <w:pPr>
              <w:jc w:val="both"/>
              <w:rPr>
                <w:rFonts w:hint="eastAsia" w:ascii="方正仿宋简体" w:hAnsi="方正仿宋简体" w:eastAsia="方正仿宋简体" w:cs="方正仿宋简体"/>
                <w:b w:val="0"/>
                <w:bCs w:val="0"/>
                <w:i w:val="0"/>
                <w:iCs w:val="0"/>
                <w:color w:val="000000"/>
                <w:sz w:val="24"/>
                <w:szCs w:val="24"/>
                <w:u w:val="none"/>
              </w:rPr>
            </w:pPr>
          </w:p>
        </w:tc>
        <w:tc>
          <w:tcPr>
            <w:tcW w:w="19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3D67F">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三、国防支出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CAED">
            <w:pPr>
              <w:jc w:val="both"/>
              <w:rPr>
                <w:rFonts w:hint="eastAsia" w:ascii="方正仿宋简体" w:hAnsi="方正仿宋简体" w:eastAsia="方正仿宋简体" w:cs="方正仿宋简体"/>
                <w:b w:val="0"/>
                <w:bCs w:val="0"/>
                <w:i w:val="0"/>
                <w:iCs w:val="0"/>
                <w:color w:val="000000"/>
                <w:sz w:val="24"/>
                <w:szCs w:val="24"/>
                <w:u w:val="none"/>
              </w:rPr>
            </w:pPr>
          </w:p>
        </w:tc>
      </w:tr>
      <w:tr w14:paraId="715E2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9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4E16D">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四、财政专户管理资金收入</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FF3F8">
            <w:pPr>
              <w:jc w:val="both"/>
              <w:rPr>
                <w:rFonts w:hint="eastAsia" w:ascii="方正仿宋简体" w:hAnsi="方正仿宋简体" w:eastAsia="方正仿宋简体" w:cs="方正仿宋简体"/>
                <w:b w:val="0"/>
                <w:bCs w:val="0"/>
                <w:i w:val="0"/>
                <w:iCs w:val="0"/>
                <w:color w:val="000000"/>
                <w:sz w:val="24"/>
                <w:szCs w:val="24"/>
                <w:u w:val="none"/>
              </w:rPr>
            </w:pPr>
          </w:p>
        </w:tc>
        <w:tc>
          <w:tcPr>
            <w:tcW w:w="19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77AB7">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四、公共安全支出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84B95">
            <w:pPr>
              <w:jc w:val="both"/>
              <w:rPr>
                <w:rFonts w:hint="eastAsia" w:ascii="方正仿宋简体" w:hAnsi="方正仿宋简体" w:eastAsia="方正仿宋简体" w:cs="方正仿宋简体"/>
                <w:b w:val="0"/>
                <w:bCs w:val="0"/>
                <w:i w:val="0"/>
                <w:iCs w:val="0"/>
                <w:color w:val="000000"/>
                <w:sz w:val="24"/>
                <w:szCs w:val="24"/>
                <w:u w:val="none"/>
              </w:rPr>
            </w:pPr>
          </w:p>
        </w:tc>
      </w:tr>
      <w:tr w14:paraId="5C67A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9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BD432">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五、事业收入</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D177E">
            <w:pPr>
              <w:jc w:val="both"/>
              <w:rPr>
                <w:rFonts w:hint="eastAsia" w:ascii="方正仿宋简体" w:hAnsi="方正仿宋简体" w:eastAsia="方正仿宋简体" w:cs="方正仿宋简体"/>
                <w:b w:val="0"/>
                <w:bCs w:val="0"/>
                <w:i w:val="0"/>
                <w:iCs w:val="0"/>
                <w:color w:val="000000"/>
                <w:sz w:val="24"/>
                <w:szCs w:val="24"/>
                <w:u w:val="none"/>
              </w:rPr>
            </w:pPr>
          </w:p>
        </w:tc>
        <w:tc>
          <w:tcPr>
            <w:tcW w:w="19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AFA15">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五、教育支出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06C4E">
            <w:pPr>
              <w:jc w:val="both"/>
              <w:rPr>
                <w:rFonts w:hint="eastAsia" w:ascii="方正仿宋简体" w:hAnsi="方正仿宋简体" w:eastAsia="方正仿宋简体" w:cs="方正仿宋简体"/>
                <w:b w:val="0"/>
                <w:bCs w:val="0"/>
                <w:i w:val="0"/>
                <w:iCs w:val="0"/>
                <w:color w:val="000000"/>
                <w:sz w:val="24"/>
                <w:szCs w:val="24"/>
                <w:u w:val="none"/>
              </w:rPr>
            </w:pPr>
          </w:p>
        </w:tc>
      </w:tr>
      <w:tr w14:paraId="4A068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19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FDB35">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六、事业单位经营收入</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CF22">
            <w:pPr>
              <w:jc w:val="both"/>
              <w:rPr>
                <w:rFonts w:hint="eastAsia" w:ascii="方正仿宋简体" w:hAnsi="方正仿宋简体" w:eastAsia="方正仿宋简体" w:cs="方正仿宋简体"/>
                <w:b w:val="0"/>
                <w:bCs w:val="0"/>
                <w:i w:val="0"/>
                <w:iCs w:val="0"/>
                <w:color w:val="000000"/>
                <w:sz w:val="24"/>
                <w:szCs w:val="24"/>
                <w:u w:val="none"/>
              </w:rPr>
            </w:pPr>
          </w:p>
        </w:tc>
        <w:tc>
          <w:tcPr>
            <w:tcW w:w="19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60708">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六、科学技术支出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A8DAC">
            <w:pPr>
              <w:jc w:val="both"/>
              <w:rPr>
                <w:rFonts w:hint="eastAsia" w:ascii="方正仿宋简体" w:hAnsi="方正仿宋简体" w:eastAsia="方正仿宋简体" w:cs="方正仿宋简体"/>
                <w:b w:val="0"/>
                <w:bCs w:val="0"/>
                <w:i w:val="0"/>
                <w:iCs w:val="0"/>
                <w:color w:val="000000"/>
                <w:sz w:val="24"/>
                <w:szCs w:val="24"/>
                <w:u w:val="none"/>
              </w:rPr>
            </w:pPr>
          </w:p>
        </w:tc>
      </w:tr>
      <w:tr w14:paraId="5C802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9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DC2A2">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七、上级补助收入</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F27F">
            <w:pPr>
              <w:jc w:val="both"/>
              <w:rPr>
                <w:rFonts w:hint="eastAsia" w:ascii="方正仿宋简体" w:hAnsi="方正仿宋简体" w:eastAsia="方正仿宋简体" w:cs="方正仿宋简体"/>
                <w:b w:val="0"/>
                <w:bCs w:val="0"/>
                <w:i w:val="0"/>
                <w:iCs w:val="0"/>
                <w:color w:val="000000"/>
                <w:sz w:val="24"/>
                <w:szCs w:val="24"/>
                <w:u w:val="none"/>
              </w:rPr>
            </w:pPr>
          </w:p>
        </w:tc>
        <w:tc>
          <w:tcPr>
            <w:tcW w:w="19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2947E">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七、文化体育与传媒支出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C1849">
            <w:pPr>
              <w:jc w:val="both"/>
              <w:rPr>
                <w:rFonts w:hint="eastAsia" w:ascii="方正仿宋简体" w:hAnsi="方正仿宋简体" w:eastAsia="方正仿宋简体" w:cs="方正仿宋简体"/>
                <w:b w:val="0"/>
                <w:bCs w:val="0"/>
                <w:i w:val="0"/>
                <w:iCs w:val="0"/>
                <w:color w:val="000000"/>
                <w:sz w:val="24"/>
                <w:szCs w:val="24"/>
                <w:u w:val="none"/>
              </w:rPr>
            </w:pPr>
          </w:p>
        </w:tc>
      </w:tr>
      <w:tr w14:paraId="6FA59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9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87DA6">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八、附属单位上缴收入</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85F61">
            <w:pPr>
              <w:jc w:val="both"/>
              <w:rPr>
                <w:rFonts w:hint="eastAsia" w:ascii="方正仿宋简体" w:hAnsi="方正仿宋简体" w:eastAsia="方正仿宋简体" w:cs="方正仿宋简体"/>
                <w:b w:val="0"/>
                <w:bCs w:val="0"/>
                <w:i w:val="0"/>
                <w:iCs w:val="0"/>
                <w:color w:val="000000"/>
                <w:sz w:val="24"/>
                <w:szCs w:val="24"/>
                <w:u w:val="none"/>
              </w:rPr>
            </w:pPr>
          </w:p>
        </w:tc>
        <w:tc>
          <w:tcPr>
            <w:tcW w:w="19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226CE">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八、社会保障和就业支出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D8570">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286.95</w:t>
            </w:r>
          </w:p>
        </w:tc>
      </w:tr>
      <w:tr w14:paraId="3F72C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9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8C33D">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九、其他收入</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918D">
            <w:pPr>
              <w:jc w:val="both"/>
              <w:rPr>
                <w:rFonts w:hint="eastAsia" w:ascii="方正仿宋简体" w:hAnsi="方正仿宋简体" w:eastAsia="方正仿宋简体" w:cs="方正仿宋简体"/>
                <w:b w:val="0"/>
                <w:bCs w:val="0"/>
                <w:i w:val="0"/>
                <w:iCs w:val="0"/>
                <w:color w:val="000000"/>
                <w:sz w:val="24"/>
                <w:szCs w:val="24"/>
                <w:u w:val="none"/>
              </w:rPr>
            </w:pPr>
          </w:p>
        </w:tc>
        <w:tc>
          <w:tcPr>
            <w:tcW w:w="19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30A94">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九、卫生健康支出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80BE8">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222.36</w:t>
            </w:r>
          </w:p>
        </w:tc>
      </w:tr>
      <w:tr w14:paraId="65D32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9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FFADE">
            <w:pPr>
              <w:jc w:val="both"/>
              <w:rPr>
                <w:rFonts w:hint="eastAsia" w:ascii="方正仿宋简体" w:hAnsi="方正仿宋简体" w:eastAsia="方正仿宋简体" w:cs="方正仿宋简体"/>
                <w:b w:val="0"/>
                <w:bCs w:val="0"/>
                <w:i w:val="0"/>
                <w:iCs w:val="0"/>
                <w:color w:val="000000"/>
                <w:sz w:val="24"/>
                <w:szCs w:val="24"/>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9F5C">
            <w:pPr>
              <w:jc w:val="both"/>
              <w:rPr>
                <w:rFonts w:hint="eastAsia" w:ascii="方正仿宋简体" w:hAnsi="方正仿宋简体" w:eastAsia="方正仿宋简体" w:cs="方正仿宋简体"/>
                <w:b w:val="0"/>
                <w:bCs w:val="0"/>
                <w:i w:val="0"/>
                <w:iCs w:val="0"/>
                <w:color w:val="000000"/>
                <w:sz w:val="24"/>
                <w:szCs w:val="24"/>
                <w:u w:val="none"/>
              </w:rPr>
            </w:pP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F7D29">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十、节能环保支出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F89BD">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4332.00</w:t>
            </w:r>
          </w:p>
        </w:tc>
      </w:tr>
      <w:tr w14:paraId="03F32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9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91A50">
            <w:pPr>
              <w:jc w:val="both"/>
              <w:rPr>
                <w:rFonts w:hint="eastAsia" w:ascii="方正仿宋简体" w:hAnsi="方正仿宋简体" w:eastAsia="方正仿宋简体" w:cs="方正仿宋简体"/>
                <w:b w:val="0"/>
                <w:bCs w:val="0"/>
                <w:i w:val="0"/>
                <w:iCs w:val="0"/>
                <w:color w:val="000000"/>
                <w:sz w:val="24"/>
                <w:szCs w:val="24"/>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6DB0">
            <w:pPr>
              <w:jc w:val="both"/>
              <w:rPr>
                <w:rFonts w:hint="eastAsia" w:ascii="方正仿宋简体" w:hAnsi="方正仿宋简体" w:eastAsia="方正仿宋简体" w:cs="方正仿宋简体"/>
                <w:b w:val="0"/>
                <w:bCs w:val="0"/>
                <w:i w:val="0"/>
                <w:iCs w:val="0"/>
                <w:color w:val="000000"/>
                <w:sz w:val="24"/>
                <w:szCs w:val="24"/>
                <w:u w:val="none"/>
              </w:rPr>
            </w:pP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D3F6F">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十一、城乡社区支出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02BD">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8398.33</w:t>
            </w:r>
          </w:p>
        </w:tc>
      </w:tr>
      <w:tr w14:paraId="1E0C7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9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0848D">
            <w:pPr>
              <w:jc w:val="both"/>
              <w:rPr>
                <w:rFonts w:hint="eastAsia" w:ascii="方正仿宋简体" w:hAnsi="方正仿宋简体" w:eastAsia="方正仿宋简体" w:cs="方正仿宋简体"/>
                <w:b w:val="0"/>
                <w:bCs w:val="0"/>
                <w:i w:val="0"/>
                <w:iCs w:val="0"/>
                <w:color w:val="000000"/>
                <w:sz w:val="24"/>
                <w:szCs w:val="24"/>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4CBAF">
            <w:pPr>
              <w:jc w:val="both"/>
              <w:rPr>
                <w:rFonts w:hint="eastAsia" w:ascii="方正仿宋简体" w:hAnsi="方正仿宋简体" w:eastAsia="方正仿宋简体" w:cs="方正仿宋简体"/>
                <w:b w:val="0"/>
                <w:bCs w:val="0"/>
                <w:i w:val="0"/>
                <w:iCs w:val="0"/>
                <w:color w:val="000000"/>
                <w:sz w:val="24"/>
                <w:szCs w:val="24"/>
                <w:u w:val="none"/>
              </w:rPr>
            </w:pP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75EF">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十二、农林水支出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7E73">
            <w:pPr>
              <w:jc w:val="both"/>
              <w:rPr>
                <w:rFonts w:hint="eastAsia" w:ascii="方正仿宋简体" w:hAnsi="方正仿宋简体" w:eastAsia="方正仿宋简体" w:cs="方正仿宋简体"/>
                <w:b w:val="0"/>
                <w:bCs w:val="0"/>
                <w:i w:val="0"/>
                <w:iCs w:val="0"/>
                <w:color w:val="000000"/>
                <w:sz w:val="24"/>
                <w:szCs w:val="24"/>
                <w:u w:val="none"/>
              </w:rPr>
            </w:pPr>
          </w:p>
        </w:tc>
      </w:tr>
      <w:tr w14:paraId="63B49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9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52EB5">
            <w:pPr>
              <w:jc w:val="both"/>
              <w:rPr>
                <w:rFonts w:hint="eastAsia" w:ascii="方正仿宋简体" w:hAnsi="方正仿宋简体" w:eastAsia="方正仿宋简体" w:cs="方正仿宋简体"/>
                <w:b w:val="0"/>
                <w:bCs w:val="0"/>
                <w:i w:val="0"/>
                <w:iCs w:val="0"/>
                <w:color w:val="000000"/>
                <w:sz w:val="24"/>
                <w:szCs w:val="24"/>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855D">
            <w:pPr>
              <w:jc w:val="both"/>
              <w:rPr>
                <w:rFonts w:hint="eastAsia" w:ascii="方正仿宋简体" w:hAnsi="方正仿宋简体" w:eastAsia="方正仿宋简体" w:cs="方正仿宋简体"/>
                <w:b w:val="0"/>
                <w:bCs w:val="0"/>
                <w:i w:val="0"/>
                <w:iCs w:val="0"/>
                <w:color w:val="000000"/>
                <w:sz w:val="24"/>
                <w:szCs w:val="24"/>
                <w:u w:val="none"/>
              </w:rPr>
            </w:pP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6463F">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十三、交通运输支出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F44A1">
            <w:pPr>
              <w:jc w:val="both"/>
              <w:rPr>
                <w:rFonts w:hint="eastAsia" w:ascii="方正仿宋简体" w:hAnsi="方正仿宋简体" w:eastAsia="方正仿宋简体" w:cs="方正仿宋简体"/>
                <w:b w:val="0"/>
                <w:bCs w:val="0"/>
                <w:i w:val="0"/>
                <w:iCs w:val="0"/>
                <w:color w:val="000000"/>
                <w:sz w:val="24"/>
                <w:szCs w:val="24"/>
                <w:u w:val="none"/>
              </w:rPr>
            </w:pPr>
          </w:p>
        </w:tc>
      </w:tr>
      <w:tr w14:paraId="798D2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2F15">
            <w:pPr>
              <w:jc w:val="both"/>
              <w:rPr>
                <w:rFonts w:hint="eastAsia" w:ascii="方正仿宋简体" w:hAnsi="方正仿宋简体" w:eastAsia="方正仿宋简体" w:cs="方正仿宋简体"/>
                <w:b w:val="0"/>
                <w:bCs w:val="0"/>
                <w:i w:val="0"/>
                <w:iCs w:val="0"/>
                <w:color w:val="000000"/>
                <w:sz w:val="24"/>
                <w:szCs w:val="24"/>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01AE">
            <w:pPr>
              <w:jc w:val="both"/>
              <w:rPr>
                <w:rFonts w:hint="eastAsia" w:ascii="方正仿宋简体" w:hAnsi="方正仿宋简体" w:eastAsia="方正仿宋简体" w:cs="方正仿宋简体"/>
                <w:b w:val="0"/>
                <w:bCs w:val="0"/>
                <w:i w:val="0"/>
                <w:iCs w:val="0"/>
                <w:color w:val="000000"/>
                <w:sz w:val="24"/>
                <w:szCs w:val="24"/>
                <w:u w:val="none"/>
              </w:rPr>
            </w:pP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CDD0">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十四、资源勘探工业信息等支出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3B622">
            <w:pPr>
              <w:jc w:val="both"/>
              <w:rPr>
                <w:rFonts w:hint="eastAsia" w:ascii="方正仿宋简体" w:hAnsi="方正仿宋简体" w:eastAsia="方正仿宋简体" w:cs="方正仿宋简体"/>
                <w:b w:val="0"/>
                <w:bCs w:val="0"/>
                <w:i w:val="0"/>
                <w:iCs w:val="0"/>
                <w:color w:val="000000"/>
                <w:sz w:val="24"/>
                <w:szCs w:val="24"/>
                <w:u w:val="none"/>
              </w:rPr>
            </w:pPr>
          </w:p>
        </w:tc>
      </w:tr>
      <w:tr w14:paraId="260B2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555A9">
            <w:pPr>
              <w:jc w:val="both"/>
              <w:rPr>
                <w:rFonts w:hint="eastAsia" w:ascii="方正仿宋简体" w:hAnsi="方正仿宋简体" w:eastAsia="方正仿宋简体" w:cs="方正仿宋简体"/>
                <w:b w:val="0"/>
                <w:bCs w:val="0"/>
                <w:i w:val="0"/>
                <w:iCs w:val="0"/>
                <w:color w:val="000000"/>
                <w:sz w:val="24"/>
                <w:szCs w:val="24"/>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28D2A">
            <w:pPr>
              <w:jc w:val="both"/>
              <w:rPr>
                <w:rFonts w:hint="eastAsia" w:ascii="方正仿宋简体" w:hAnsi="方正仿宋简体" w:eastAsia="方正仿宋简体" w:cs="方正仿宋简体"/>
                <w:b w:val="0"/>
                <w:bCs w:val="0"/>
                <w:i w:val="0"/>
                <w:iCs w:val="0"/>
                <w:color w:val="000000"/>
                <w:sz w:val="24"/>
                <w:szCs w:val="24"/>
                <w:u w:val="none"/>
              </w:rPr>
            </w:pP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00AE">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十五、商业服务业等支出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A950">
            <w:pPr>
              <w:jc w:val="both"/>
              <w:rPr>
                <w:rFonts w:hint="eastAsia" w:ascii="方正仿宋简体" w:hAnsi="方正仿宋简体" w:eastAsia="方正仿宋简体" w:cs="方正仿宋简体"/>
                <w:b w:val="0"/>
                <w:bCs w:val="0"/>
                <w:i w:val="0"/>
                <w:iCs w:val="0"/>
                <w:color w:val="000000"/>
                <w:sz w:val="24"/>
                <w:szCs w:val="24"/>
                <w:u w:val="none"/>
              </w:rPr>
            </w:pPr>
          </w:p>
        </w:tc>
      </w:tr>
      <w:tr w14:paraId="3A487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92D40">
            <w:pPr>
              <w:jc w:val="both"/>
              <w:rPr>
                <w:rFonts w:hint="eastAsia" w:ascii="方正仿宋简体" w:hAnsi="方正仿宋简体" w:eastAsia="方正仿宋简体" w:cs="方正仿宋简体"/>
                <w:b w:val="0"/>
                <w:bCs w:val="0"/>
                <w:i w:val="0"/>
                <w:iCs w:val="0"/>
                <w:color w:val="000000"/>
                <w:sz w:val="24"/>
                <w:szCs w:val="24"/>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AFD80">
            <w:pPr>
              <w:jc w:val="both"/>
              <w:rPr>
                <w:rFonts w:hint="eastAsia" w:ascii="方正仿宋简体" w:hAnsi="方正仿宋简体" w:eastAsia="方正仿宋简体" w:cs="方正仿宋简体"/>
                <w:b w:val="0"/>
                <w:bCs w:val="0"/>
                <w:i w:val="0"/>
                <w:iCs w:val="0"/>
                <w:color w:val="000000"/>
                <w:sz w:val="24"/>
                <w:szCs w:val="24"/>
                <w:u w:val="none"/>
              </w:rPr>
            </w:pP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A1499">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十六、金融支出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B373">
            <w:pPr>
              <w:jc w:val="both"/>
              <w:rPr>
                <w:rFonts w:hint="eastAsia" w:ascii="方正仿宋简体" w:hAnsi="方正仿宋简体" w:eastAsia="方正仿宋简体" w:cs="方正仿宋简体"/>
                <w:b w:val="0"/>
                <w:bCs w:val="0"/>
                <w:i w:val="0"/>
                <w:iCs w:val="0"/>
                <w:color w:val="000000"/>
                <w:sz w:val="24"/>
                <w:szCs w:val="24"/>
                <w:u w:val="none"/>
              </w:rPr>
            </w:pPr>
          </w:p>
        </w:tc>
      </w:tr>
      <w:tr w14:paraId="3D171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F8113">
            <w:pPr>
              <w:jc w:val="both"/>
              <w:rPr>
                <w:rFonts w:hint="eastAsia" w:ascii="方正仿宋简体" w:hAnsi="方正仿宋简体" w:eastAsia="方正仿宋简体" w:cs="方正仿宋简体"/>
                <w:b w:val="0"/>
                <w:bCs w:val="0"/>
                <w:i w:val="0"/>
                <w:iCs w:val="0"/>
                <w:color w:val="000000"/>
                <w:sz w:val="24"/>
                <w:szCs w:val="24"/>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7D0B">
            <w:pPr>
              <w:jc w:val="both"/>
              <w:rPr>
                <w:rFonts w:hint="eastAsia" w:ascii="方正仿宋简体" w:hAnsi="方正仿宋简体" w:eastAsia="方正仿宋简体" w:cs="方正仿宋简体"/>
                <w:b w:val="0"/>
                <w:bCs w:val="0"/>
                <w:i w:val="0"/>
                <w:iCs w:val="0"/>
                <w:color w:val="000000"/>
                <w:sz w:val="24"/>
                <w:szCs w:val="24"/>
                <w:u w:val="none"/>
              </w:rPr>
            </w:pP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6A24">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十七、援助其他地区支出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F973C">
            <w:pPr>
              <w:jc w:val="both"/>
              <w:rPr>
                <w:rFonts w:hint="eastAsia" w:ascii="方正仿宋简体" w:hAnsi="方正仿宋简体" w:eastAsia="方正仿宋简体" w:cs="方正仿宋简体"/>
                <w:b w:val="0"/>
                <w:bCs w:val="0"/>
                <w:i w:val="0"/>
                <w:iCs w:val="0"/>
                <w:color w:val="000000"/>
                <w:sz w:val="24"/>
                <w:szCs w:val="24"/>
                <w:u w:val="none"/>
              </w:rPr>
            </w:pPr>
          </w:p>
        </w:tc>
      </w:tr>
      <w:tr w14:paraId="2EC2E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9A646">
            <w:pPr>
              <w:jc w:val="both"/>
              <w:rPr>
                <w:rFonts w:hint="eastAsia" w:ascii="方正仿宋简体" w:hAnsi="方正仿宋简体" w:eastAsia="方正仿宋简体" w:cs="方正仿宋简体"/>
                <w:b w:val="0"/>
                <w:bCs w:val="0"/>
                <w:i w:val="0"/>
                <w:iCs w:val="0"/>
                <w:color w:val="000000"/>
                <w:sz w:val="24"/>
                <w:szCs w:val="24"/>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DEBC">
            <w:pPr>
              <w:jc w:val="both"/>
              <w:rPr>
                <w:rFonts w:hint="eastAsia" w:ascii="方正仿宋简体" w:hAnsi="方正仿宋简体" w:eastAsia="方正仿宋简体" w:cs="方正仿宋简体"/>
                <w:b w:val="0"/>
                <w:bCs w:val="0"/>
                <w:i w:val="0"/>
                <w:iCs w:val="0"/>
                <w:color w:val="000000"/>
                <w:sz w:val="24"/>
                <w:szCs w:val="24"/>
                <w:u w:val="none"/>
              </w:rPr>
            </w:pP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4D95F">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十八、自然资源海洋气象等支出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A06F">
            <w:pPr>
              <w:jc w:val="both"/>
              <w:rPr>
                <w:rFonts w:hint="eastAsia" w:ascii="方正仿宋简体" w:hAnsi="方正仿宋简体" w:eastAsia="方正仿宋简体" w:cs="方正仿宋简体"/>
                <w:b w:val="0"/>
                <w:bCs w:val="0"/>
                <w:i w:val="0"/>
                <w:iCs w:val="0"/>
                <w:color w:val="000000"/>
                <w:sz w:val="24"/>
                <w:szCs w:val="24"/>
                <w:u w:val="none"/>
              </w:rPr>
            </w:pPr>
          </w:p>
        </w:tc>
      </w:tr>
      <w:tr w14:paraId="6B005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44F4">
            <w:pPr>
              <w:jc w:val="both"/>
              <w:rPr>
                <w:rFonts w:hint="eastAsia" w:ascii="方正仿宋简体" w:hAnsi="方正仿宋简体" w:eastAsia="方正仿宋简体" w:cs="方正仿宋简体"/>
                <w:b w:val="0"/>
                <w:bCs w:val="0"/>
                <w:i w:val="0"/>
                <w:iCs w:val="0"/>
                <w:color w:val="000000"/>
                <w:sz w:val="24"/>
                <w:szCs w:val="24"/>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69EF">
            <w:pPr>
              <w:jc w:val="both"/>
              <w:rPr>
                <w:rFonts w:hint="eastAsia" w:ascii="方正仿宋简体" w:hAnsi="方正仿宋简体" w:eastAsia="方正仿宋简体" w:cs="方正仿宋简体"/>
                <w:b w:val="0"/>
                <w:bCs w:val="0"/>
                <w:i w:val="0"/>
                <w:iCs w:val="0"/>
                <w:color w:val="000000"/>
                <w:sz w:val="24"/>
                <w:szCs w:val="24"/>
                <w:u w:val="none"/>
              </w:rPr>
            </w:pP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8FF7">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十九、住房保障支出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4E50">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159.16</w:t>
            </w:r>
          </w:p>
        </w:tc>
      </w:tr>
      <w:tr w14:paraId="291DA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43BAF">
            <w:pPr>
              <w:jc w:val="both"/>
              <w:rPr>
                <w:rFonts w:hint="eastAsia" w:ascii="方正仿宋简体" w:hAnsi="方正仿宋简体" w:eastAsia="方正仿宋简体" w:cs="方正仿宋简体"/>
                <w:b w:val="0"/>
                <w:bCs w:val="0"/>
                <w:i w:val="0"/>
                <w:iCs w:val="0"/>
                <w:color w:val="000000"/>
                <w:sz w:val="24"/>
                <w:szCs w:val="24"/>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2078E">
            <w:pPr>
              <w:jc w:val="both"/>
              <w:rPr>
                <w:rFonts w:hint="eastAsia" w:ascii="方正仿宋简体" w:hAnsi="方正仿宋简体" w:eastAsia="方正仿宋简体" w:cs="方正仿宋简体"/>
                <w:b w:val="0"/>
                <w:bCs w:val="0"/>
                <w:i w:val="0"/>
                <w:iCs w:val="0"/>
                <w:color w:val="000000"/>
                <w:sz w:val="24"/>
                <w:szCs w:val="24"/>
                <w:u w:val="none"/>
              </w:rPr>
            </w:pP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E6BA">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二十、粮油物资储备支出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28674">
            <w:pPr>
              <w:jc w:val="both"/>
              <w:rPr>
                <w:rFonts w:hint="eastAsia" w:ascii="方正仿宋简体" w:hAnsi="方正仿宋简体" w:eastAsia="方正仿宋简体" w:cs="方正仿宋简体"/>
                <w:b w:val="0"/>
                <w:bCs w:val="0"/>
                <w:i w:val="0"/>
                <w:iCs w:val="0"/>
                <w:color w:val="000000"/>
                <w:sz w:val="24"/>
                <w:szCs w:val="24"/>
                <w:u w:val="none"/>
              </w:rPr>
            </w:pPr>
          </w:p>
        </w:tc>
      </w:tr>
      <w:tr w14:paraId="7E4D0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05D84">
            <w:pPr>
              <w:jc w:val="both"/>
              <w:rPr>
                <w:rFonts w:hint="eastAsia" w:ascii="方正仿宋简体" w:hAnsi="方正仿宋简体" w:eastAsia="方正仿宋简体" w:cs="方正仿宋简体"/>
                <w:b w:val="0"/>
                <w:bCs w:val="0"/>
                <w:i w:val="0"/>
                <w:iCs w:val="0"/>
                <w:color w:val="000000"/>
                <w:sz w:val="24"/>
                <w:szCs w:val="24"/>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39FC5">
            <w:pPr>
              <w:jc w:val="both"/>
              <w:rPr>
                <w:rFonts w:hint="eastAsia" w:ascii="方正仿宋简体" w:hAnsi="方正仿宋简体" w:eastAsia="方正仿宋简体" w:cs="方正仿宋简体"/>
                <w:b w:val="0"/>
                <w:bCs w:val="0"/>
                <w:i w:val="0"/>
                <w:iCs w:val="0"/>
                <w:color w:val="000000"/>
                <w:sz w:val="24"/>
                <w:szCs w:val="24"/>
                <w:u w:val="none"/>
              </w:rPr>
            </w:pP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AA4C">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二十一、国有资本经营预算支出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0F933">
            <w:pPr>
              <w:jc w:val="both"/>
              <w:rPr>
                <w:rFonts w:hint="eastAsia" w:ascii="方正仿宋简体" w:hAnsi="方正仿宋简体" w:eastAsia="方正仿宋简体" w:cs="方正仿宋简体"/>
                <w:b w:val="0"/>
                <w:bCs w:val="0"/>
                <w:i w:val="0"/>
                <w:iCs w:val="0"/>
                <w:color w:val="000000"/>
                <w:sz w:val="24"/>
                <w:szCs w:val="24"/>
                <w:u w:val="none"/>
              </w:rPr>
            </w:pPr>
          </w:p>
        </w:tc>
      </w:tr>
      <w:tr w14:paraId="0403A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3E8B9">
            <w:pPr>
              <w:jc w:val="both"/>
              <w:rPr>
                <w:rFonts w:hint="eastAsia" w:ascii="方正仿宋简体" w:hAnsi="方正仿宋简体" w:eastAsia="方正仿宋简体" w:cs="方正仿宋简体"/>
                <w:b w:val="0"/>
                <w:bCs w:val="0"/>
                <w:i w:val="0"/>
                <w:iCs w:val="0"/>
                <w:color w:val="000000"/>
                <w:sz w:val="24"/>
                <w:szCs w:val="24"/>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131FE">
            <w:pPr>
              <w:jc w:val="both"/>
              <w:rPr>
                <w:rFonts w:hint="eastAsia" w:ascii="方正仿宋简体" w:hAnsi="方正仿宋简体" w:eastAsia="方正仿宋简体" w:cs="方正仿宋简体"/>
                <w:b w:val="0"/>
                <w:bCs w:val="0"/>
                <w:i w:val="0"/>
                <w:iCs w:val="0"/>
                <w:color w:val="000000"/>
                <w:sz w:val="24"/>
                <w:szCs w:val="24"/>
                <w:u w:val="none"/>
              </w:rPr>
            </w:pP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2028A">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二十二、灾害防治及应急管理支出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51C8">
            <w:pPr>
              <w:jc w:val="both"/>
              <w:rPr>
                <w:rFonts w:hint="eastAsia" w:ascii="方正仿宋简体" w:hAnsi="方正仿宋简体" w:eastAsia="方正仿宋简体" w:cs="方正仿宋简体"/>
                <w:b w:val="0"/>
                <w:bCs w:val="0"/>
                <w:i w:val="0"/>
                <w:iCs w:val="0"/>
                <w:color w:val="000000"/>
                <w:sz w:val="24"/>
                <w:szCs w:val="24"/>
                <w:u w:val="none"/>
              </w:rPr>
            </w:pPr>
          </w:p>
        </w:tc>
      </w:tr>
      <w:tr w14:paraId="12B0E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D4EC2">
            <w:pPr>
              <w:jc w:val="both"/>
              <w:rPr>
                <w:rFonts w:hint="eastAsia" w:ascii="方正仿宋简体" w:hAnsi="方正仿宋简体" w:eastAsia="方正仿宋简体" w:cs="方正仿宋简体"/>
                <w:b w:val="0"/>
                <w:bCs w:val="0"/>
                <w:i w:val="0"/>
                <w:iCs w:val="0"/>
                <w:color w:val="000000"/>
                <w:sz w:val="24"/>
                <w:szCs w:val="24"/>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D4D7">
            <w:pPr>
              <w:jc w:val="both"/>
              <w:rPr>
                <w:rFonts w:hint="eastAsia" w:ascii="方正仿宋简体" w:hAnsi="方正仿宋简体" w:eastAsia="方正仿宋简体" w:cs="方正仿宋简体"/>
                <w:b w:val="0"/>
                <w:bCs w:val="0"/>
                <w:i w:val="0"/>
                <w:iCs w:val="0"/>
                <w:color w:val="000000"/>
                <w:sz w:val="24"/>
                <w:szCs w:val="24"/>
                <w:u w:val="none"/>
              </w:rPr>
            </w:pP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91E1">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二十三、债务还本支出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82EDC">
            <w:pPr>
              <w:jc w:val="both"/>
              <w:rPr>
                <w:rFonts w:hint="eastAsia" w:ascii="方正仿宋简体" w:hAnsi="方正仿宋简体" w:eastAsia="方正仿宋简体" w:cs="方正仿宋简体"/>
                <w:b w:val="0"/>
                <w:bCs w:val="0"/>
                <w:i w:val="0"/>
                <w:iCs w:val="0"/>
                <w:color w:val="000000"/>
                <w:sz w:val="24"/>
                <w:szCs w:val="24"/>
                <w:u w:val="none"/>
              </w:rPr>
            </w:pPr>
          </w:p>
        </w:tc>
      </w:tr>
      <w:tr w14:paraId="093C5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12924">
            <w:pPr>
              <w:jc w:val="both"/>
              <w:rPr>
                <w:rFonts w:hint="eastAsia" w:ascii="方正仿宋简体" w:hAnsi="方正仿宋简体" w:eastAsia="方正仿宋简体" w:cs="方正仿宋简体"/>
                <w:b w:val="0"/>
                <w:bCs w:val="0"/>
                <w:i w:val="0"/>
                <w:iCs w:val="0"/>
                <w:color w:val="000000"/>
                <w:sz w:val="24"/>
                <w:szCs w:val="24"/>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01D4A">
            <w:pPr>
              <w:jc w:val="both"/>
              <w:rPr>
                <w:rFonts w:hint="eastAsia" w:ascii="方正仿宋简体" w:hAnsi="方正仿宋简体" w:eastAsia="方正仿宋简体" w:cs="方正仿宋简体"/>
                <w:b w:val="0"/>
                <w:bCs w:val="0"/>
                <w:i w:val="0"/>
                <w:iCs w:val="0"/>
                <w:color w:val="000000"/>
                <w:sz w:val="24"/>
                <w:szCs w:val="24"/>
                <w:u w:val="none"/>
              </w:rPr>
            </w:pP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F22D">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二十四、债务付息支出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2A1A0">
            <w:pPr>
              <w:jc w:val="both"/>
              <w:rPr>
                <w:rFonts w:hint="eastAsia" w:ascii="方正仿宋简体" w:hAnsi="方正仿宋简体" w:eastAsia="方正仿宋简体" w:cs="方正仿宋简体"/>
                <w:b w:val="0"/>
                <w:bCs w:val="0"/>
                <w:i w:val="0"/>
                <w:iCs w:val="0"/>
                <w:color w:val="000000"/>
                <w:sz w:val="24"/>
                <w:szCs w:val="24"/>
                <w:u w:val="none"/>
              </w:rPr>
            </w:pPr>
          </w:p>
        </w:tc>
      </w:tr>
      <w:tr w14:paraId="39E77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98EC6">
            <w:pPr>
              <w:jc w:val="both"/>
              <w:rPr>
                <w:rFonts w:hint="eastAsia" w:ascii="方正仿宋简体" w:hAnsi="方正仿宋简体" w:eastAsia="方正仿宋简体" w:cs="方正仿宋简体"/>
                <w:b w:val="0"/>
                <w:bCs w:val="0"/>
                <w:i w:val="0"/>
                <w:iCs w:val="0"/>
                <w:color w:val="000000"/>
                <w:sz w:val="24"/>
                <w:szCs w:val="24"/>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7A209">
            <w:pPr>
              <w:jc w:val="both"/>
              <w:rPr>
                <w:rFonts w:hint="eastAsia" w:ascii="方正仿宋简体" w:hAnsi="方正仿宋简体" w:eastAsia="方正仿宋简体" w:cs="方正仿宋简体"/>
                <w:b w:val="0"/>
                <w:bCs w:val="0"/>
                <w:i w:val="0"/>
                <w:iCs w:val="0"/>
                <w:color w:val="000000"/>
                <w:sz w:val="24"/>
                <w:szCs w:val="24"/>
                <w:u w:val="none"/>
              </w:rPr>
            </w:pP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688FC">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二十五、债务发行费用支出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3583">
            <w:pPr>
              <w:jc w:val="both"/>
              <w:rPr>
                <w:rFonts w:hint="eastAsia" w:ascii="方正仿宋简体" w:hAnsi="方正仿宋简体" w:eastAsia="方正仿宋简体" w:cs="方正仿宋简体"/>
                <w:b w:val="0"/>
                <w:bCs w:val="0"/>
                <w:i w:val="0"/>
                <w:iCs w:val="0"/>
                <w:color w:val="000000"/>
                <w:sz w:val="24"/>
                <w:szCs w:val="24"/>
                <w:u w:val="none"/>
              </w:rPr>
            </w:pPr>
          </w:p>
        </w:tc>
      </w:tr>
      <w:tr w14:paraId="76E7D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592A">
            <w:pPr>
              <w:jc w:val="both"/>
              <w:rPr>
                <w:rFonts w:hint="eastAsia" w:ascii="方正仿宋简体" w:hAnsi="方正仿宋简体" w:eastAsia="方正仿宋简体" w:cs="方正仿宋简体"/>
                <w:b w:val="0"/>
                <w:bCs w:val="0"/>
                <w:i w:val="0"/>
                <w:iCs w:val="0"/>
                <w:color w:val="000000"/>
                <w:sz w:val="24"/>
                <w:szCs w:val="24"/>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23C4D">
            <w:pPr>
              <w:jc w:val="both"/>
              <w:rPr>
                <w:rFonts w:hint="eastAsia" w:ascii="方正仿宋简体" w:hAnsi="方正仿宋简体" w:eastAsia="方正仿宋简体" w:cs="方正仿宋简体"/>
                <w:b w:val="0"/>
                <w:bCs w:val="0"/>
                <w:i w:val="0"/>
                <w:iCs w:val="0"/>
                <w:color w:val="000000"/>
                <w:sz w:val="24"/>
                <w:szCs w:val="24"/>
                <w:u w:val="none"/>
              </w:rPr>
            </w:pP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C32E">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二十六、其他支出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4DB2">
            <w:pPr>
              <w:jc w:val="both"/>
              <w:rPr>
                <w:rFonts w:hint="eastAsia" w:ascii="方正仿宋简体" w:hAnsi="方正仿宋简体" w:eastAsia="方正仿宋简体" w:cs="方正仿宋简体"/>
                <w:b w:val="0"/>
                <w:bCs w:val="0"/>
                <w:i w:val="0"/>
                <w:iCs w:val="0"/>
                <w:color w:val="000000"/>
                <w:sz w:val="24"/>
                <w:szCs w:val="24"/>
                <w:u w:val="none"/>
              </w:rPr>
            </w:pPr>
          </w:p>
        </w:tc>
      </w:tr>
      <w:tr w14:paraId="0A717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0659">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31"/>
                <w:rFonts w:hint="eastAsia" w:ascii="方正仿宋简体" w:hAnsi="方正仿宋简体" w:eastAsia="方正仿宋简体" w:cs="方正仿宋简体"/>
                <w:b w:val="0"/>
                <w:bCs w:val="0"/>
                <w:sz w:val="24"/>
                <w:szCs w:val="24"/>
                <w:lang w:val="en-US" w:eastAsia="zh-CN" w:bidi="ar"/>
              </w:rPr>
              <w:t>本年收入合计</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2D41B">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13398.80</w:t>
            </w: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58339">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31"/>
                <w:rFonts w:hint="eastAsia" w:ascii="方正仿宋简体" w:hAnsi="方正仿宋简体" w:eastAsia="方正仿宋简体" w:cs="方正仿宋简体"/>
                <w:b w:val="0"/>
                <w:bCs w:val="0"/>
                <w:sz w:val="24"/>
                <w:szCs w:val="24"/>
                <w:lang w:val="en-US" w:eastAsia="zh-CN" w:bidi="ar"/>
              </w:rPr>
              <w:t>本年支出合计</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3CAA">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13398.80</w:t>
            </w:r>
          </w:p>
        </w:tc>
      </w:tr>
      <w:tr w14:paraId="4CCE7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B5A0D">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上年结转结余</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B37DE">
            <w:pPr>
              <w:jc w:val="both"/>
              <w:rPr>
                <w:rFonts w:hint="eastAsia" w:ascii="方正仿宋简体" w:hAnsi="方正仿宋简体" w:eastAsia="方正仿宋简体" w:cs="方正仿宋简体"/>
                <w:b w:val="0"/>
                <w:bCs w:val="0"/>
                <w:i w:val="0"/>
                <w:iCs w:val="0"/>
                <w:color w:val="000000"/>
                <w:sz w:val="24"/>
                <w:szCs w:val="24"/>
                <w:u w:val="none"/>
              </w:rPr>
            </w:pPr>
          </w:p>
        </w:tc>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B9C5E">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年终结转结余</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95441">
            <w:pPr>
              <w:jc w:val="both"/>
              <w:rPr>
                <w:rFonts w:hint="eastAsia" w:ascii="方正仿宋简体" w:hAnsi="方正仿宋简体" w:eastAsia="方正仿宋简体" w:cs="方正仿宋简体"/>
                <w:b w:val="0"/>
                <w:bCs w:val="0"/>
                <w:i w:val="0"/>
                <w:iCs w:val="0"/>
                <w:color w:val="000000"/>
                <w:sz w:val="24"/>
                <w:szCs w:val="24"/>
                <w:u w:val="none"/>
              </w:rPr>
            </w:pPr>
          </w:p>
        </w:tc>
      </w:tr>
      <w:tr w14:paraId="36FF6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9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47C5A">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总计</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B07D1">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13398.80</w:t>
            </w:r>
          </w:p>
        </w:tc>
        <w:tc>
          <w:tcPr>
            <w:tcW w:w="19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01E8E">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总计</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45187">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13398.80</w:t>
            </w:r>
          </w:p>
        </w:tc>
      </w:tr>
    </w:tbl>
    <w:p w14:paraId="442CE72C">
      <w:pPr>
        <w:spacing w:before="0" w:after="0" w:line="240" w:lineRule="auto"/>
        <w:ind w:firstLine="0"/>
        <w:jc w:val="center"/>
        <w:outlineLvl w:val="1"/>
        <w:rPr>
          <w:rFonts w:ascii="方正小标宋_GBK" w:hAnsi="方正小标宋_GBK" w:eastAsia="方正小标宋_GBK" w:cs="方正小标宋_GBK"/>
          <w:color w:val="000000"/>
          <w:sz w:val="32"/>
        </w:rPr>
      </w:pPr>
    </w:p>
    <w:p w14:paraId="6C9ED829">
      <w:pPr>
        <w:spacing w:before="0" w:after="0" w:line="240" w:lineRule="auto"/>
        <w:ind w:firstLine="0"/>
        <w:jc w:val="center"/>
        <w:outlineLvl w:val="1"/>
        <w:rPr>
          <w:rFonts w:ascii="方正小标宋_GBK" w:hAnsi="方正小标宋_GBK" w:eastAsia="方正小标宋_GBK" w:cs="方正小标宋_GBK"/>
          <w:color w:val="000000"/>
          <w:sz w:val="32"/>
        </w:rPr>
      </w:pPr>
    </w:p>
    <w:p w14:paraId="5CC4AC14">
      <w:pPr>
        <w:spacing w:before="0" w:after="0" w:line="240" w:lineRule="auto"/>
        <w:ind w:firstLine="0"/>
        <w:jc w:val="center"/>
        <w:outlineLvl w:val="1"/>
        <w:rPr>
          <w:rFonts w:ascii="方正小标宋_GBK" w:hAnsi="方正小标宋_GBK" w:eastAsia="方正小标宋_GBK" w:cs="方正小标宋_GBK"/>
          <w:color w:val="000000"/>
          <w:sz w:val="32"/>
        </w:rPr>
      </w:pPr>
    </w:p>
    <w:p w14:paraId="461B876E">
      <w:pPr>
        <w:spacing w:before="0" w:after="0" w:line="240" w:lineRule="auto"/>
        <w:ind w:firstLine="0"/>
        <w:jc w:val="center"/>
        <w:outlineLvl w:val="1"/>
        <w:rPr>
          <w:rFonts w:ascii="方正小标宋_GBK" w:hAnsi="方正小标宋_GBK" w:eastAsia="方正小标宋_GBK" w:cs="方正小标宋_GBK"/>
          <w:color w:val="000000"/>
          <w:sz w:val="32"/>
        </w:rPr>
      </w:pPr>
    </w:p>
    <w:p w14:paraId="6E5CAC9B">
      <w:pPr>
        <w:spacing w:before="0" w:after="0" w:line="240" w:lineRule="auto"/>
        <w:ind w:firstLine="0"/>
        <w:jc w:val="center"/>
        <w:outlineLvl w:val="1"/>
        <w:rPr>
          <w:rFonts w:ascii="方正小标宋_GBK" w:hAnsi="方正小标宋_GBK" w:eastAsia="方正小标宋_GBK" w:cs="方正小标宋_GBK"/>
          <w:color w:val="000000"/>
          <w:sz w:val="32"/>
        </w:rPr>
      </w:pPr>
    </w:p>
    <w:p w14:paraId="04F350B5">
      <w:pPr>
        <w:spacing w:before="0" w:after="0" w:line="240" w:lineRule="auto"/>
        <w:ind w:firstLine="0"/>
        <w:jc w:val="center"/>
        <w:outlineLvl w:val="1"/>
        <w:rPr>
          <w:rFonts w:ascii="方正小标宋_GBK" w:hAnsi="方正小标宋_GBK" w:eastAsia="方正小标宋_GBK" w:cs="方正小标宋_GBK"/>
          <w:color w:val="000000"/>
          <w:sz w:val="32"/>
        </w:rPr>
      </w:pPr>
    </w:p>
    <w:p w14:paraId="569EAE45">
      <w:pPr>
        <w:spacing w:before="0" w:after="0" w:line="240" w:lineRule="auto"/>
        <w:ind w:firstLine="0"/>
        <w:jc w:val="center"/>
        <w:outlineLvl w:val="1"/>
        <w:rPr>
          <w:rFonts w:ascii="方正小标宋_GBK" w:hAnsi="方正小标宋_GBK" w:eastAsia="方正小标宋_GBK" w:cs="方正小标宋_GBK"/>
          <w:color w:val="000000"/>
          <w:sz w:val="32"/>
        </w:rPr>
      </w:pPr>
    </w:p>
    <w:p w14:paraId="7281034D">
      <w:pPr>
        <w:spacing w:before="0" w:after="0" w:line="240" w:lineRule="auto"/>
        <w:ind w:firstLine="0"/>
        <w:jc w:val="center"/>
        <w:outlineLvl w:val="1"/>
        <w:rPr>
          <w:rFonts w:ascii="方正小标宋_GBK" w:hAnsi="方正小标宋_GBK" w:eastAsia="方正小标宋_GBK" w:cs="方正小标宋_GBK"/>
          <w:color w:val="000000"/>
          <w:sz w:val="32"/>
        </w:rPr>
      </w:pPr>
    </w:p>
    <w:p w14:paraId="417869A9">
      <w:pPr>
        <w:spacing w:before="0" w:after="0" w:line="240" w:lineRule="auto"/>
        <w:ind w:firstLine="0"/>
        <w:jc w:val="center"/>
        <w:outlineLvl w:val="1"/>
        <w:rPr>
          <w:rFonts w:ascii="方正小标宋_GBK" w:hAnsi="方正小标宋_GBK" w:eastAsia="方正小标宋_GBK" w:cs="方正小标宋_GBK"/>
          <w:color w:val="000000"/>
          <w:sz w:val="32"/>
        </w:rPr>
      </w:pPr>
    </w:p>
    <w:p w14:paraId="08FD80CA">
      <w:pPr>
        <w:spacing w:before="0" w:after="0" w:line="240" w:lineRule="auto"/>
        <w:ind w:firstLine="0"/>
        <w:jc w:val="center"/>
        <w:outlineLvl w:val="1"/>
        <w:rPr>
          <w:rFonts w:ascii="方正小标宋_GBK" w:hAnsi="方正小标宋_GBK" w:eastAsia="方正小标宋_GBK" w:cs="方正小标宋_GBK"/>
          <w:color w:val="000000"/>
          <w:sz w:val="32"/>
        </w:rPr>
      </w:pPr>
    </w:p>
    <w:p w14:paraId="027B77F3">
      <w:pPr>
        <w:spacing w:before="0" w:after="0" w:line="240" w:lineRule="auto"/>
        <w:ind w:firstLine="0"/>
        <w:jc w:val="center"/>
        <w:outlineLvl w:val="1"/>
        <w:rPr>
          <w:rFonts w:ascii="方正小标宋_GBK" w:hAnsi="方正小标宋_GBK" w:eastAsia="方正小标宋_GBK" w:cs="方正小标宋_GBK"/>
          <w:color w:val="000000"/>
          <w:sz w:val="32"/>
        </w:rPr>
      </w:pPr>
    </w:p>
    <w:p w14:paraId="464F75CE">
      <w:pPr>
        <w:spacing w:before="0" w:after="0" w:line="240" w:lineRule="auto"/>
        <w:ind w:firstLine="0"/>
        <w:jc w:val="both"/>
        <w:outlineLvl w:val="1"/>
        <w:rPr>
          <w:rFonts w:ascii="方正小标宋_GBK" w:hAnsi="方正小标宋_GBK" w:eastAsia="方正小标宋_GBK" w:cs="方正小标宋_GBK"/>
          <w:color w:val="000000"/>
          <w:sz w:val="32"/>
        </w:rPr>
      </w:pPr>
    </w:p>
    <w:tbl>
      <w:tblPr>
        <w:tblStyle w:val="8"/>
        <w:tblW w:w="4885" w:type="pct"/>
        <w:tblInd w:w="1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83"/>
        <w:gridCol w:w="240"/>
        <w:gridCol w:w="77"/>
        <w:gridCol w:w="4083"/>
        <w:gridCol w:w="1291"/>
        <w:gridCol w:w="1169"/>
        <w:gridCol w:w="1186"/>
        <w:gridCol w:w="746"/>
        <w:gridCol w:w="359"/>
        <w:gridCol w:w="372"/>
        <w:gridCol w:w="387"/>
        <w:gridCol w:w="372"/>
        <w:gridCol w:w="352"/>
        <w:gridCol w:w="932"/>
      </w:tblGrid>
      <w:tr w14:paraId="110A3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97" w:type="pct"/>
            <w:tcBorders>
              <w:top w:val="nil"/>
              <w:left w:val="nil"/>
              <w:bottom w:val="nil"/>
              <w:right w:val="nil"/>
            </w:tcBorders>
            <w:shd w:val="clear" w:color="auto" w:fill="auto"/>
            <w:noWrap/>
            <w:vAlign w:val="center"/>
          </w:tcPr>
          <w:p w14:paraId="62DF3A0C">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bidi="ar"/>
              </w:rPr>
            </w:pPr>
          </w:p>
          <w:p w14:paraId="71A1F56E">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附表</w:t>
            </w:r>
            <w:r>
              <w:rPr>
                <w:rStyle w:val="32"/>
                <w:rFonts w:hint="eastAsia" w:ascii="方正仿宋简体" w:hAnsi="方正仿宋简体" w:eastAsia="方正仿宋简体" w:cs="方正仿宋简体"/>
                <w:lang w:val="en-US" w:eastAsia="zh-CN" w:bidi="ar"/>
              </w:rPr>
              <w:t>1-2</w:t>
            </w:r>
          </w:p>
        </w:tc>
        <w:tc>
          <w:tcPr>
            <w:tcW w:w="83" w:type="pct"/>
            <w:tcBorders>
              <w:top w:val="nil"/>
              <w:left w:val="nil"/>
              <w:bottom w:val="nil"/>
              <w:right w:val="nil"/>
            </w:tcBorders>
            <w:shd w:val="clear" w:color="auto" w:fill="auto"/>
            <w:noWrap/>
            <w:vAlign w:val="center"/>
          </w:tcPr>
          <w:p w14:paraId="7EABD6C3">
            <w:pPr>
              <w:jc w:val="right"/>
              <w:rPr>
                <w:rFonts w:hint="default" w:ascii="Times New Roman" w:hAnsi="Times New Roman" w:eastAsia="宋体" w:cs="Times New Roman"/>
                <w:i w:val="0"/>
                <w:iCs w:val="0"/>
                <w:color w:val="000000"/>
                <w:sz w:val="22"/>
                <w:szCs w:val="22"/>
                <w:u w:val="none"/>
              </w:rPr>
            </w:pPr>
          </w:p>
        </w:tc>
        <w:tc>
          <w:tcPr>
            <w:tcW w:w="1439" w:type="pct"/>
            <w:gridSpan w:val="2"/>
            <w:tcBorders>
              <w:top w:val="nil"/>
              <w:left w:val="nil"/>
              <w:bottom w:val="nil"/>
              <w:right w:val="nil"/>
            </w:tcBorders>
            <w:shd w:val="clear" w:color="auto" w:fill="auto"/>
            <w:noWrap/>
            <w:vAlign w:val="center"/>
          </w:tcPr>
          <w:p w14:paraId="1FECD221">
            <w:pPr>
              <w:jc w:val="right"/>
              <w:rPr>
                <w:rFonts w:hint="default" w:ascii="Times New Roman" w:hAnsi="Times New Roman" w:eastAsia="宋体" w:cs="Times New Roman"/>
                <w:i w:val="0"/>
                <w:iCs w:val="0"/>
                <w:color w:val="000000"/>
                <w:sz w:val="22"/>
                <w:szCs w:val="22"/>
                <w:u w:val="none"/>
              </w:rPr>
            </w:pPr>
          </w:p>
        </w:tc>
        <w:tc>
          <w:tcPr>
            <w:tcW w:w="446" w:type="pct"/>
            <w:tcBorders>
              <w:top w:val="nil"/>
              <w:left w:val="nil"/>
              <w:bottom w:val="nil"/>
              <w:right w:val="nil"/>
            </w:tcBorders>
            <w:shd w:val="clear" w:color="auto" w:fill="auto"/>
            <w:noWrap/>
            <w:vAlign w:val="center"/>
          </w:tcPr>
          <w:p w14:paraId="7B27E70A">
            <w:pPr>
              <w:jc w:val="right"/>
              <w:rPr>
                <w:rFonts w:hint="default" w:ascii="Times New Roman" w:hAnsi="Times New Roman" w:eastAsia="宋体" w:cs="Times New Roman"/>
                <w:i w:val="0"/>
                <w:iCs w:val="0"/>
                <w:color w:val="000000"/>
                <w:sz w:val="22"/>
                <w:szCs w:val="22"/>
                <w:u w:val="none"/>
              </w:rPr>
            </w:pPr>
          </w:p>
        </w:tc>
        <w:tc>
          <w:tcPr>
            <w:tcW w:w="404" w:type="pct"/>
            <w:tcBorders>
              <w:top w:val="nil"/>
              <w:left w:val="nil"/>
              <w:bottom w:val="nil"/>
              <w:right w:val="nil"/>
            </w:tcBorders>
            <w:shd w:val="clear" w:color="auto" w:fill="auto"/>
            <w:noWrap/>
            <w:vAlign w:val="center"/>
          </w:tcPr>
          <w:p w14:paraId="7AA1C514">
            <w:pPr>
              <w:jc w:val="right"/>
              <w:rPr>
                <w:rFonts w:hint="default" w:ascii="Times New Roman" w:hAnsi="Times New Roman" w:eastAsia="宋体" w:cs="Times New Roman"/>
                <w:i w:val="0"/>
                <w:iCs w:val="0"/>
                <w:color w:val="000000"/>
                <w:sz w:val="22"/>
                <w:szCs w:val="22"/>
                <w:u w:val="none"/>
              </w:rPr>
            </w:pPr>
          </w:p>
        </w:tc>
        <w:tc>
          <w:tcPr>
            <w:tcW w:w="410" w:type="pct"/>
            <w:tcBorders>
              <w:top w:val="nil"/>
              <w:left w:val="nil"/>
              <w:bottom w:val="nil"/>
              <w:right w:val="nil"/>
            </w:tcBorders>
            <w:shd w:val="clear" w:color="auto" w:fill="auto"/>
            <w:noWrap/>
            <w:vAlign w:val="center"/>
          </w:tcPr>
          <w:p w14:paraId="08DAB2A9">
            <w:pPr>
              <w:jc w:val="right"/>
              <w:rPr>
                <w:rFonts w:hint="default" w:ascii="Times New Roman" w:hAnsi="Times New Roman" w:eastAsia="宋体" w:cs="Times New Roman"/>
                <w:i w:val="0"/>
                <w:iCs w:val="0"/>
                <w:color w:val="000000"/>
                <w:sz w:val="22"/>
                <w:szCs w:val="22"/>
                <w:u w:val="none"/>
              </w:rPr>
            </w:pPr>
          </w:p>
        </w:tc>
        <w:tc>
          <w:tcPr>
            <w:tcW w:w="258" w:type="pct"/>
            <w:tcBorders>
              <w:top w:val="nil"/>
              <w:left w:val="nil"/>
              <w:bottom w:val="nil"/>
              <w:right w:val="nil"/>
            </w:tcBorders>
            <w:shd w:val="clear" w:color="auto" w:fill="auto"/>
            <w:noWrap/>
            <w:vAlign w:val="center"/>
          </w:tcPr>
          <w:p w14:paraId="2D1FE293">
            <w:pPr>
              <w:jc w:val="right"/>
              <w:rPr>
                <w:rFonts w:hint="default" w:ascii="Times New Roman" w:hAnsi="Times New Roman" w:eastAsia="宋体" w:cs="Times New Roman"/>
                <w:i w:val="0"/>
                <w:iCs w:val="0"/>
                <w:color w:val="000000"/>
                <w:sz w:val="22"/>
                <w:szCs w:val="22"/>
                <w:u w:val="none"/>
              </w:rPr>
            </w:pPr>
          </w:p>
        </w:tc>
        <w:tc>
          <w:tcPr>
            <w:tcW w:w="124" w:type="pct"/>
            <w:tcBorders>
              <w:top w:val="nil"/>
              <w:left w:val="nil"/>
              <w:bottom w:val="nil"/>
              <w:right w:val="nil"/>
            </w:tcBorders>
            <w:shd w:val="clear" w:color="auto" w:fill="auto"/>
            <w:noWrap/>
            <w:vAlign w:val="center"/>
          </w:tcPr>
          <w:p w14:paraId="6ECDDDCC">
            <w:pPr>
              <w:jc w:val="right"/>
              <w:rPr>
                <w:rFonts w:hint="default" w:ascii="Times New Roman" w:hAnsi="Times New Roman" w:eastAsia="宋体" w:cs="Times New Roman"/>
                <w:i w:val="0"/>
                <w:iCs w:val="0"/>
                <w:color w:val="000000"/>
                <w:sz w:val="22"/>
                <w:szCs w:val="22"/>
                <w:u w:val="none"/>
              </w:rPr>
            </w:pPr>
          </w:p>
        </w:tc>
        <w:tc>
          <w:tcPr>
            <w:tcW w:w="128" w:type="pct"/>
            <w:tcBorders>
              <w:top w:val="nil"/>
              <w:left w:val="nil"/>
              <w:bottom w:val="nil"/>
              <w:right w:val="nil"/>
            </w:tcBorders>
            <w:shd w:val="clear" w:color="auto" w:fill="auto"/>
            <w:noWrap/>
            <w:vAlign w:val="center"/>
          </w:tcPr>
          <w:p w14:paraId="2EDCC06C">
            <w:pPr>
              <w:jc w:val="right"/>
              <w:rPr>
                <w:rFonts w:hint="default" w:ascii="Times New Roman" w:hAnsi="Times New Roman" w:eastAsia="宋体" w:cs="Times New Roman"/>
                <w:i w:val="0"/>
                <w:iCs w:val="0"/>
                <w:color w:val="000000"/>
                <w:sz w:val="22"/>
                <w:szCs w:val="22"/>
                <w:u w:val="none"/>
              </w:rPr>
            </w:pPr>
          </w:p>
        </w:tc>
        <w:tc>
          <w:tcPr>
            <w:tcW w:w="133" w:type="pct"/>
            <w:tcBorders>
              <w:top w:val="nil"/>
              <w:left w:val="nil"/>
              <w:bottom w:val="nil"/>
              <w:right w:val="nil"/>
            </w:tcBorders>
            <w:shd w:val="clear" w:color="auto" w:fill="auto"/>
            <w:noWrap/>
            <w:vAlign w:val="center"/>
          </w:tcPr>
          <w:p w14:paraId="5C92C5E9">
            <w:pPr>
              <w:jc w:val="right"/>
              <w:rPr>
                <w:rFonts w:hint="default" w:ascii="Times New Roman" w:hAnsi="Times New Roman" w:eastAsia="宋体" w:cs="Times New Roman"/>
                <w:i w:val="0"/>
                <w:iCs w:val="0"/>
                <w:color w:val="000000"/>
                <w:sz w:val="22"/>
                <w:szCs w:val="22"/>
                <w:u w:val="none"/>
              </w:rPr>
            </w:pPr>
          </w:p>
        </w:tc>
        <w:tc>
          <w:tcPr>
            <w:tcW w:w="128" w:type="pct"/>
            <w:tcBorders>
              <w:top w:val="nil"/>
              <w:left w:val="nil"/>
              <w:bottom w:val="nil"/>
              <w:right w:val="nil"/>
            </w:tcBorders>
            <w:shd w:val="clear" w:color="auto" w:fill="auto"/>
            <w:noWrap/>
            <w:vAlign w:val="center"/>
          </w:tcPr>
          <w:p w14:paraId="3D24488F">
            <w:pPr>
              <w:jc w:val="right"/>
              <w:rPr>
                <w:rFonts w:hint="default" w:ascii="Times New Roman" w:hAnsi="Times New Roman" w:eastAsia="宋体" w:cs="Times New Roman"/>
                <w:i w:val="0"/>
                <w:iCs w:val="0"/>
                <w:color w:val="000000"/>
                <w:sz w:val="22"/>
                <w:szCs w:val="22"/>
                <w:u w:val="none"/>
              </w:rPr>
            </w:pPr>
          </w:p>
        </w:tc>
        <w:tc>
          <w:tcPr>
            <w:tcW w:w="121" w:type="pct"/>
            <w:tcBorders>
              <w:top w:val="nil"/>
              <w:left w:val="nil"/>
              <w:bottom w:val="nil"/>
              <w:right w:val="nil"/>
            </w:tcBorders>
            <w:shd w:val="clear" w:color="auto" w:fill="auto"/>
            <w:noWrap/>
            <w:vAlign w:val="center"/>
          </w:tcPr>
          <w:p w14:paraId="6570B03E">
            <w:pPr>
              <w:jc w:val="right"/>
              <w:rPr>
                <w:rFonts w:hint="default" w:ascii="Times New Roman" w:hAnsi="Times New Roman" w:eastAsia="宋体" w:cs="Times New Roman"/>
                <w:i w:val="0"/>
                <w:iCs w:val="0"/>
                <w:color w:val="000000"/>
                <w:sz w:val="22"/>
                <w:szCs w:val="22"/>
                <w:u w:val="none"/>
              </w:rPr>
            </w:pPr>
          </w:p>
        </w:tc>
        <w:tc>
          <w:tcPr>
            <w:tcW w:w="322" w:type="pct"/>
            <w:tcBorders>
              <w:top w:val="nil"/>
              <w:left w:val="nil"/>
              <w:bottom w:val="nil"/>
              <w:right w:val="nil"/>
            </w:tcBorders>
            <w:shd w:val="clear" w:color="auto" w:fill="auto"/>
            <w:noWrap/>
            <w:vAlign w:val="center"/>
          </w:tcPr>
          <w:p w14:paraId="3EAC2EE0">
            <w:pPr>
              <w:jc w:val="right"/>
              <w:rPr>
                <w:rFonts w:hint="default" w:ascii="Times New Roman" w:hAnsi="Times New Roman" w:eastAsia="宋体" w:cs="Times New Roman"/>
                <w:i w:val="0"/>
                <w:iCs w:val="0"/>
                <w:color w:val="000000"/>
                <w:sz w:val="22"/>
                <w:szCs w:val="22"/>
                <w:u w:val="none"/>
              </w:rPr>
            </w:pPr>
          </w:p>
        </w:tc>
      </w:tr>
      <w:tr w14:paraId="6F45F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000" w:type="pct"/>
            <w:gridSpan w:val="14"/>
            <w:tcBorders>
              <w:top w:val="nil"/>
              <w:left w:val="nil"/>
              <w:bottom w:val="nil"/>
              <w:right w:val="nil"/>
            </w:tcBorders>
            <w:shd w:val="clear" w:color="auto" w:fill="auto"/>
            <w:noWrap/>
            <w:vAlign w:val="center"/>
          </w:tcPr>
          <w:p w14:paraId="0D68F0B1">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Fonts w:hint="eastAsia" w:ascii="方正小标宋简体" w:hAnsi="宋体-方正超大字符集" w:eastAsia="方正小标宋简体" w:cs="宋体-方正超大字符集"/>
                <w:b/>
                <w:bCs/>
                <w:sz w:val="44"/>
                <w:szCs w:val="44"/>
                <w:lang w:val="en-US" w:eastAsia="zh-CN"/>
              </w:rPr>
              <w:t>单位预算收入总表</w:t>
            </w:r>
          </w:p>
        </w:tc>
      </w:tr>
      <w:tr w14:paraId="6B529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20" w:type="pct"/>
            <w:gridSpan w:val="4"/>
            <w:tcBorders>
              <w:top w:val="nil"/>
              <w:left w:val="nil"/>
              <w:bottom w:val="nil"/>
              <w:right w:val="nil"/>
            </w:tcBorders>
            <w:shd w:val="clear" w:color="auto" w:fill="FFFFFF"/>
            <w:noWrap/>
            <w:vAlign w:val="center"/>
          </w:tcPr>
          <w:p w14:paraId="5BE608B9">
            <w:pPr>
              <w:jc w:val="left"/>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单位名称：</w:t>
            </w:r>
            <w:r>
              <w:rPr>
                <w:rStyle w:val="33"/>
                <w:rFonts w:hint="eastAsia" w:ascii="方正仿宋简体" w:hAnsi="方正仿宋简体" w:eastAsia="方正仿宋简体" w:cs="方正仿宋简体"/>
                <w:b w:val="0"/>
                <w:bCs w:val="0"/>
                <w:sz w:val="24"/>
                <w:szCs w:val="24"/>
                <w:lang w:val="en-US" w:eastAsia="zh-CN" w:bidi="ar"/>
              </w:rPr>
              <w:t>656001</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遵化市城市管理综合行政执法局本级</w:t>
            </w:r>
          </w:p>
        </w:tc>
        <w:tc>
          <w:tcPr>
            <w:tcW w:w="446" w:type="pct"/>
            <w:tcBorders>
              <w:top w:val="nil"/>
              <w:left w:val="nil"/>
              <w:bottom w:val="nil"/>
              <w:right w:val="nil"/>
            </w:tcBorders>
            <w:shd w:val="clear" w:color="auto" w:fill="FFFFFF"/>
            <w:noWrap/>
            <w:vAlign w:val="center"/>
          </w:tcPr>
          <w:p w14:paraId="07F464E2">
            <w:pPr>
              <w:jc w:val="left"/>
              <w:rPr>
                <w:rFonts w:hint="eastAsia" w:ascii="方正仿宋简体" w:hAnsi="方正仿宋简体" w:eastAsia="方正仿宋简体" w:cs="方正仿宋简体"/>
                <w:b w:val="0"/>
                <w:bCs w:val="0"/>
                <w:i w:val="0"/>
                <w:iCs w:val="0"/>
                <w:color w:val="000000"/>
                <w:sz w:val="24"/>
                <w:szCs w:val="24"/>
                <w:u w:val="none"/>
              </w:rPr>
            </w:pPr>
          </w:p>
        </w:tc>
        <w:tc>
          <w:tcPr>
            <w:tcW w:w="404" w:type="pct"/>
            <w:tcBorders>
              <w:top w:val="nil"/>
              <w:left w:val="nil"/>
              <w:bottom w:val="nil"/>
              <w:right w:val="nil"/>
            </w:tcBorders>
            <w:shd w:val="clear" w:color="auto" w:fill="FFFFFF"/>
            <w:noWrap/>
            <w:vAlign w:val="center"/>
          </w:tcPr>
          <w:p w14:paraId="5AB84B36">
            <w:pPr>
              <w:jc w:val="left"/>
              <w:rPr>
                <w:rFonts w:hint="eastAsia" w:ascii="方正仿宋简体" w:hAnsi="方正仿宋简体" w:eastAsia="方正仿宋简体" w:cs="方正仿宋简体"/>
                <w:b w:val="0"/>
                <w:bCs w:val="0"/>
                <w:i w:val="0"/>
                <w:iCs w:val="0"/>
                <w:color w:val="000000"/>
                <w:sz w:val="24"/>
                <w:szCs w:val="24"/>
                <w:u w:val="none"/>
              </w:rPr>
            </w:pPr>
          </w:p>
        </w:tc>
        <w:tc>
          <w:tcPr>
            <w:tcW w:w="792" w:type="pct"/>
            <w:gridSpan w:val="3"/>
            <w:tcBorders>
              <w:top w:val="nil"/>
              <w:left w:val="nil"/>
              <w:bottom w:val="nil"/>
              <w:right w:val="nil"/>
            </w:tcBorders>
            <w:shd w:val="clear" w:color="auto" w:fill="FFFFFF"/>
            <w:noWrap/>
            <w:vAlign w:val="center"/>
          </w:tcPr>
          <w:p w14:paraId="2094951F">
            <w:pPr>
              <w:jc w:val="left"/>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预算年度：</w:t>
            </w:r>
            <w:r>
              <w:rPr>
                <w:rStyle w:val="33"/>
                <w:rFonts w:hint="eastAsia" w:ascii="方正仿宋简体" w:hAnsi="方正仿宋简体" w:eastAsia="方正仿宋简体" w:cs="方正仿宋简体"/>
                <w:b w:val="0"/>
                <w:bCs w:val="0"/>
                <w:sz w:val="24"/>
                <w:szCs w:val="24"/>
                <w:lang w:val="en-US" w:eastAsia="zh-CN" w:bidi="ar"/>
              </w:rPr>
              <w:t>2022</w:t>
            </w:r>
          </w:p>
        </w:tc>
        <w:tc>
          <w:tcPr>
            <w:tcW w:w="128" w:type="pct"/>
            <w:tcBorders>
              <w:top w:val="nil"/>
              <w:left w:val="nil"/>
              <w:bottom w:val="nil"/>
              <w:right w:val="nil"/>
            </w:tcBorders>
            <w:shd w:val="clear" w:color="auto" w:fill="FFFFFF"/>
            <w:noWrap/>
            <w:vAlign w:val="center"/>
          </w:tcPr>
          <w:p w14:paraId="2A3C20A3">
            <w:pPr>
              <w:jc w:val="left"/>
              <w:rPr>
                <w:rFonts w:hint="eastAsia" w:ascii="方正仿宋简体" w:hAnsi="方正仿宋简体" w:eastAsia="方正仿宋简体" w:cs="方正仿宋简体"/>
                <w:b w:val="0"/>
                <w:bCs w:val="0"/>
                <w:i w:val="0"/>
                <w:iCs w:val="0"/>
                <w:color w:val="000000"/>
                <w:sz w:val="24"/>
                <w:szCs w:val="24"/>
                <w:u w:val="none"/>
              </w:rPr>
            </w:pPr>
          </w:p>
        </w:tc>
        <w:tc>
          <w:tcPr>
            <w:tcW w:w="133" w:type="pct"/>
            <w:tcBorders>
              <w:top w:val="nil"/>
              <w:left w:val="nil"/>
              <w:bottom w:val="nil"/>
              <w:right w:val="nil"/>
            </w:tcBorders>
            <w:shd w:val="clear" w:color="auto" w:fill="FFFFFF"/>
            <w:noWrap/>
            <w:vAlign w:val="center"/>
          </w:tcPr>
          <w:p w14:paraId="6DC279EE">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nil"/>
              <w:left w:val="nil"/>
              <w:bottom w:val="nil"/>
              <w:right w:val="nil"/>
            </w:tcBorders>
            <w:shd w:val="clear" w:color="auto" w:fill="auto"/>
            <w:noWrap/>
            <w:vAlign w:val="center"/>
          </w:tcPr>
          <w:p w14:paraId="28F6E4F8">
            <w:pPr>
              <w:jc w:val="left"/>
              <w:rPr>
                <w:rFonts w:hint="eastAsia" w:ascii="方正仿宋简体" w:hAnsi="方正仿宋简体" w:eastAsia="方正仿宋简体" w:cs="方正仿宋简体"/>
                <w:b w:val="0"/>
                <w:bCs w:val="0"/>
                <w:i w:val="0"/>
                <w:iCs w:val="0"/>
                <w:color w:val="000000"/>
                <w:sz w:val="24"/>
                <w:szCs w:val="24"/>
                <w:u w:val="none"/>
              </w:rPr>
            </w:pPr>
          </w:p>
        </w:tc>
        <w:tc>
          <w:tcPr>
            <w:tcW w:w="444" w:type="pct"/>
            <w:gridSpan w:val="2"/>
            <w:tcBorders>
              <w:top w:val="nil"/>
              <w:left w:val="nil"/>
              <w:bottom w:val="nil"/>
              <w:right w:val="nil"/>
            </w:tcBorders>
            <w:shd w:val="clear" w:color="auto" w:fill="FFFFFF"/>
            <w:noWrap/>
            <w:vAlign w:val="center"/>
          </w:tcPr>
          <w:p w14:paraId="304321B9">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单位：万元</w:t>
            </w:r>
          </w:p>
        </w:tc>
      </w:tr>
      <w:tr w14:paraId="650E5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520"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08A0E08">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科目</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569E1C">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171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58D52F9">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本年收入</w:t>
            </w:r>
          </w:p>
        </w:tc>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1636AB">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上年结转</w:t>
            </w:r>
          </w:p>
        </w:tc>
      </w:tr>
      <w:tr w14:paraId="6751D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10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FDDAC4">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功能分类科目编码</w:t>
            </w:r>
          </w:p>
        </w:tc>
        <w:tc>
          <w:tcPr>
            <w:tcW w:w="14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937D86">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科目名称</w:t>
            </w: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5C20E">
            <w:pPr>
              <w:jc w:val="center"/>
              <w:rPr>
                <w:rFonts w:hint="eastAsia" w:ascii="方正仿宋简体" w:hAnsi="方正仿宋简体" w:eastAsia="方正仿宋简体" w:cs="方正仿宋简体"/>
                <w:b w:val="0"/>
                <w:bCs w:val="0"/>
                <w:i w:val="0"/>
                <w:iCs w:val="0"/>
                <w:color w:val="000000"/>
                <w:sz w:val="24"/>
                <w:szCs w:val="24"/>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DC4E5">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小计</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1A6BC">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财政拨款收入</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1E2C5">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财政专户收入</w:t>
            </w:r>
          </w:p>
        </w:tc>
        <w:tc>
          <w:tcPr>
            <w:tcW w:w="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816C6">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事业收入</w:t>
            </w:r>
          </w:p>
        </w:tc>
        <w:tc>
          <w:tcPr>
            <w:tcW w:w="1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5CA2D">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经营收入</w:t>
            </w: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18D5C">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上级补助收入</w:t>
            </w:r>
          </w:p>
        </w:tc>
        <w:tc>
          <w:tcPr>
            <w:tcW w:w="1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FD8AA">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附属单位上缴收入</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F253F">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其他收入</w:t>
            </w: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23037">
            <w:pPr>
              <w:jc w:val="left"/>
              <w:rPr>
                <w:rFonts w:hint="eastAsia" w:ascii="方正仿宋简体" w:hAnsi="方正仿宋简体" w:eastAsia="方正仿宋简体" w:cs="方正仿宋简体"/>
                <w:b w:val="0"/>
                <w:bCs w:val="0"/>
                <w:i w:val="0"/>
                <w:iCs w:val="0"/>
                <w:color w:val="000000"/>
                <w:sz w:val="24"/>
                <w:szCs w:val="24"/>
                <w:u w:val="none"/>
              </w:rPr>
            </w:pPr>
          </w:p>
        </w:tc>
      </w:tr>
      <w:tr w14:paraId="16736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52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521A0">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2A405">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13398.80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2A5D3">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13398.80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C639">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13398.80 </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F108">
            <w:pPr>
              <w:jc w:val="left"/>
              <w:rPr>
                <w:rFonts w:hint="eastAsia" w:ascii="方正仿宋简体" w:hAnsi="方正仿宋简体" w:eastAsia="方正仿宋简体" w:cs="方正仿宋简体"/>
                <w:b w:val="0"/>
                <w:bCs w:val="0"/>
                <w:i w:val="0"/>
                <w:iCs w:val="0"/>
                <w:color w:val="000000"/>
                <w:sz w:val="24"/>
                <w:szCs w:val="24"/>
                <w:u w:val="none"/>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446B">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B8ED">
            <w:pPr>
              <w:jc w:val="left"/>
              <w:rPr>
                <w:rFonts w:hint="eastAsia" w:ascii="方正仿宋简体" w:hAnsi="方正仿宋简体" w:eastAsia="方正仿宋简体" w:cs="方正仿宋简体"/>
                <w:b w:val="0"/>
                <w:bCs w:val="0"/>
                <w:i w:val="0"/>
                <w:iCs w:val="0"/>
                <w:color w:val="000000"/>
                <w:sz w:val="24"/>
                <w:szCs w:val="24"/>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9F4C1">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C9E1">
            <w:pPr>
              <w:jc w:val="left"/>
              <w:rPr>
                <w:rFonts w:hint="eastAsia" w:ascii="方正仿宋简体" w:hAnsi="方正仿宋简体" w:eastAsia="方正仿宋简体" w:cs="方正仿宋简体"/>
                <w:b w:val="0"/>
                <w:bCs w:val="0"/>
                <w:i w:val="0"/>
                <w:iCs w:val="0"/>
                <w:color w:val="000000"/>
                <w:sz w:val="24"/>
                <w:szCs w:val="24"/>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FE83">
            <w:pPr>
              <w:jc w:val="left"/>
              <w:rPr>
                <w:rFonts w:hint="eastAsia" w:ascii="方正仿宋简体" w:hAnsi="方正仿宋简体" w:eastAsia="方正仿宋简体" w:cs="方正仿宋简体"/>
                <w:b w:val="0"/>
                <w:bCs w:val="0"/>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F9E9B">
            <w:pPr>
              <w:jc w:val="left"/>
              <w:rPr>
                <w:rFonts w:hint="eastAsia" w:ascii="方正仿宋简体" w:hAnsi="方正仿宋简体" w:eastAsia="方正仿宋简体" w:cs="方正仿宋简体"/>
                <w:b w:val="0"/>
                <w:bCs w:val="0"/>
                <w:i w:val="0"/>
                <w:iCs w:val="0"/>
                <w:color w:val="000000"/>
                <w:sz w:val="24"/>
                <w:szCs w:val="24"/>
                <w:u w:val="none"/>
              </w:rPr>
            </w:pPr>
          </w:p>
        </w:tc>
      </w:tr>
      <w:tr w14:paraId="61E2D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0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A066F">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208</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2D13">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社会保障和就业支出</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2189A">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286.95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1E7FE">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286.95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D7DA">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286.95 </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77C38">
            <w:pPr>
              <w:jc w:val="left"/>
              <w:rPr>
                <w:rFonts w:hint="eastAsia" w:ascii="方正仿宋简体" w:hAnsi="方正仿宋简体" w:eastAsia="方正仿宋简体" w:cs="方正仿宋简体"/>
                <w:b w:val="0"/>
                <w:bCs w:val="0"/>
                <w:i w:val="0"/>
                <w:iCs w:val="0"/>
                <w:color w:val="000000"/>
                <w:sz w:val="24"/>
                <w:szCs w:val="24"/>
                <w:u w:val="none"/>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F757">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528EB">
            <w:pPr>
              <w:jc w:val="left"/>
              <w:rPr>
                <w:rFonts w:hint="eastAsia" w:ascii="方正仿宋简体" w:hAnsi="方正仿宋简体" w:eastAsia="方正仿宋简体" w:cs="方正仿宋简体"/>
                <w:b w:val="0"/>
                <w:bCs w:val="0"/>
                <w:i w:val="0"/>
                <w:iCs w:val="0"/>
                <w:color w:val="000000"/>
                <w:sz w:val="24"/>
                <w:szCs w:val="24"/>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1D74D">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8366">
            <w:pPr>
              <w:jc w:val="left"/>
              <w:rPr>
                <w:rFonts w:hint="eastAsia" w:ascii="方正仿宋简体" w:hAnsi="方正仿宋简体" w:eastAsia="方正仿宋简体" w:cs="方正仿宋简体"/>
                <w:b w:val="0"/>
                <w:bCs w:val="0"/>
                <w:i w:val="0"/>
                <w:iCs w:val="0"/>
                <w:color w:val="000000"/>
                <w:sz w:val="24"/>
                <w:szCs w:val="24"/>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AEB28">
            <w:pPr>
              <w:jc w:val="left"/>
              <w:rPr>
                <w:rFonts w:hint="eastAsia" w:ascii="方正仿宋简体" w:hAnsi="方正仿宋简体" w:eastAsia="方正仿宋简体" w:cs="方正仿宋简体"/>
                <w:b w:val="0"/>
                <w:bCs w:val="0"/>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315A4">
            <w:pPr>
              <w:jc w:val="left"/>
              <w:rPr>
                <w:rFonts w:hint="eastAsia" w:ascii="方正仿宋简体" w:hAnsi="方正仿宋简体" w:eastAsia="方正仿宋简体" w:cs="方正仿宋简体"/>
                <w:b w:val="0"/>
                <w:bCs w:val="0"/>
                <w:i w:val="0"/>
                <w:iCs w:val="0"/>
                <w:color w:val="000000"/>
                <w:sz w:val="24"/>
                <w:szCs w:val="24"/>
                <w:u w:val="none"/>
              </w:rPr>
            </w:pPr>
          </w:p>
        </w:tc>
      </w:tr>
      <w:tr w14:paraId="65180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0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19CAD">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20805</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07C60">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行政事业单位养老支出</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4725">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286.95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6ADA0">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286.95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5A05A">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286.95 </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E828E">
            <w:pPr>
              <w:jc w:val="left"/>
              <w:rPr>
                <w:rFonts w:hint="eastAsia" w:ascii="方正仿宋简体" w:hAnsi="方正仿宋简体" w:eastAsia="方正仿宋简体" w:cs="方正仿宋简体"/>
                <w:b w:val="0"/>
                <w:bCs w:val="0"/>
                <w:i w:val="0"/>
                <w:iCs w:val="0"/>
                <w:color w:val="000000"/>
                <w:sz w:val="24"/>
                <w:szCs w:val="24"/>
                <w:u w:val="none"/>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CBD58">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E6FD6">
            <w:pPr>
              <w:jc w:val="left"/>
              <w:rPr>
                <w:rFonts w:hint="eastAsia" w:ascii="方正仿宋简体" w:hAnsi="方正仿宋简体" w:eastAsia="方正仿宋简体" w:cs="方正仿宋简体"/>
                <w:b w:val="0"/>
                <w:bCs w:val="0"/>
                <w:i w:val="0"/>
                <w:iCs w:val="0"/>
                <w:color w:val="000000"/>
                <w:sz w:val="24"/>
                <w:szCs w:val="24"/>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5194F">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9D590">
            <w:pPr>
              <w:jc w:val="left"/>
              <w:rPr>
                <w:rFonts w:hint="eastAsia" w:ascii="方正仿宋简体" w:hAnsi="方正仿宋简体" w:eastAsia="方正仿宋简体" w:cs="方正仿宋简体"/>
                <w:b w:val="0"/>
                <w:bCs w:val="0"/>
                <w:i w:val="0"/>
                <w:iCs w:val="0"/>
                <w:color w:val="000000"/>
                <w:sz w:val="24"/>
                <w:szCs w:val="24"/>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26659">
            <w:pPr>
              <w:jc w:val="left"/>
              <w:rPr>
                <w:rFonts w:hint="eastAsia" w:ascii="方正仿宋简体" w:hAnsi="方正仿宋简体" w:eastAsia="方正仿宋简体" w:cs="方正仿宋简体"/>
                <w:b w:val="0"/>
                <w:bCs w:val="0"/>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8E65">
            <w:pPr>
              <w:jc w:val="left"/>
              <w:rPr>
                <w:rFonts w:hint="eastAsia" w:ascii="方正仿宋简体" w:hAnsi="方正仿宋简体" w:eastAsia="方正仿宋简体" w:cs="方正仿宋简体"/>
                <w:b w:val="0"/>
                <w:bCs w:val="0"/>
                <w:i w:val="0"/>
                <w:iCs w:val="0"/>
                <w:color w:val="000000"/>
                <w:sz w:val="24"/>
                <w:szCs w:val="24"/>
                <w:u w:val="none"/>
              </w:rPr>
            </w:pPr>
          </w:p>
        </w:tc>
      </w:tr>
      <w:tr w14:paraId="07908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0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01B42">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2080505</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C84DB">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机关事业单位基本养老保险缴费支出</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3D3F8">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231.68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B031F">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231.68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1D42C">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231.68 </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758AF">
            <w:pPr>
              <w:jc w:val="left"/>
              <w:rPr>
                <w:rFonts w:hint="eastAsia" w:ascii="方正仿宋简体" w:hAnsi="方正仿宋简体" w:eastAsia="方正仿宋简体" w:cs="方正仿宋简体"/>
                <w:b w:val="0"/>
                <w:bCs w:val="0"/>
                <w:i w:val="0"/>
                <w:iCs w:val="0"/>
                <w:color w:val="000000"/>
                <w:sz w:val="24"/>
                <w:szCs w:val="24"/>
                <w:u w:val="none"/>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0BA4">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A6289">
            <w:pPr>
              <w:jc w:val="left"/>
              <w:rPr>
                <w:rFonts w:hint="eastAsia" w:ascii="方正仿宋简体" w:hAnsi="方正仿宋简体" w:eastAsia="方正仿宋简体" w:cs="方正仿宋简体"/>
                <w:b w:val="0"/>
                <w:bCs w:val="0"/>
                <w:i w:val="0"/>
                <w:iCs w:val="0"/>
                <w:color w:val="000000"/>
                <w:sz w:val="24"/>
                <w:szCs w:val="24"/>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BC89">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E43B">
            <w:pPr>
              <w:jc w:val="left"/>
              <w:rPr>
                <w:rFonts w:hint="eastAsia" w:ascii="方正仿宋简体" w:hAnsi="方正仿宋简体" w:eastAsia="方正仿宋简体" w:cs="方正仿宋简体"/>
                <w:b w:val="0"/>
                <w:bCs w:val="0"/>
                <w:i w:val="0"/>
                <w:iCs w:val="0"/>
                <w:color w:val="000000"/>
                <w:sz w:val="24"/>
                <w:szCs w:val="24"/>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B8DDF">
            <w:pPr>
              <w:jc w:val="left"/>
              <w:rPr>
                <w:rFonts w:hint="eastAsia" w:ascii="方正仿宋简体" w:hAnsi="方正仿宋简体" w:eastAsia="方正仿宋简体" w:cs="方正仿宋简体"/>
                <w:b w:val="0"/>
                <w:bCs w:val="0"/>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B0E1">
            <w:pPr>
              <w:jc w:val="left"/>
              <w:rPr>
                <w:rFonts w:hint="eastAsia" w:ascii="方正仿宋简体" w:hAnsi="方正仿宋简体" w:eastAsia="方正仿宋简体" w:cs="方正仿宋简体"/>
                <w:b w:val="0"/>
                <w:bCs w:val="0"/>
                <w:i w:val="0"/>
                <w:iCs w:val="0"/>
                <w:color w:val="000000"/>
                <w:sz w:val="24"/>
                <w:szCs w:val="24"/>
                <w:u w:val="none"/>
              </w:rPr>
            </w:pPr>
          </w:p>
        </w:tc>
      </w:tr>
      <w:tr w14:paraId="6623B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0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2B84C">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2080506</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8DC8E">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机关事业单位职业年金缴费支出</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7D9A0">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55.27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15EBC">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55.27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2002E">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55.27 </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B56AA">
            <w:pPr>
              <w:jc w:val="left"/>
              <w:rPr>
                <w:rFonts w:hint="eastAsia" w:ascii="方正仿宋简体" w:hAnsi="方正仿宋简体" w:eastAsia="方正仿宋简体" w:cs="方正仿宋简体"/>
                <w:b w:val="0"/>
                <w:bCs w:val="0"/>
                <w:i w:val="0"/>
                <w:iCs w:val="0"/>
                <w:color w:val="000000"/>
                <w:sz w:val="24"/>
                <w:szCs w:val="24"/>
                <w:u w:val="none"/>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77B3A">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301CB">
            <w:pPr>
              <w:jc w:val="left"/>
              <w:rPr>
                <w:rFonts w:hint="eastAsia" w:ascii="方正仿宋简体" w:hAnsi="方正仿宋简体" w:eastAsia="方正仿宋简体" w:cs="方正仿宋简体"/>
                <w:b w:val="0"/>
                <w:bCs w:val="0"/>
                <w:i w:val="0"/>
                <w:iCs w:val="0"/>
                <w:color w:val="000000"/>
                <w:sz w:val="24"/>
                <w:szCs w:val="24"/>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BE21">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62CE">
            <w:pPr>
              <w:jc w:val="left"/>
              <w:rPr>
                <w:rFonts w:hint="eastAsia" w:ascii="方正仿宋简体" w:hAnsi="方正仿宋简体" w:eastAsia="方正仿宋简体" w:cs="方正仿宋简体"/>
                <w:b w:val="0"/>
                <w:bCs w:val="0"/>
                <w:i w:val="0"/>
                <w:iCs w:val="0"/>
                <w:color w:val="000000"/>
                <w:sz w:val="24"/>
                <w:szCs w:val="24"/>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DEAF">
            <w:pPr>
              <w:jc w:val="left"/>
              <w:rPr>
                <w:rFonts w:hint="eastAsia" w:ascii="方正仿宋简体" w:hAnsi="方正仿宋简体" w:eastAsia="方正仿宋简体" w:cs="方正仿宋简体"/>
                <w:b w:val="0"/>
                <w:bCs w:val="0"/>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5F8AB">
            <w:pPr>
              <w:jc w:val="left"/>
              <w:rPr>
                <w:rFonts w:hint="eastAsia" w:ascii="方正仿宋简体" w:hAnsi="方正仿宋简体" w:eastAsia="方正仿宋简体" w:cs="方正仿宋简体"/>
                <w:b w:val="0"/>
                <w:bCs w:val="0"/>
                <w:i w:val="0"/>
                <w:iCs w:val="0"/>
                <w:color w:val="000000"/>
                <w:sz w:val="24"/>
                <w:szCs w:val="24"/>
                <w:u w:val="none"/>
              </w:rPr>
            </w:pPr>
          </w:p>
        </w:tc>
      </w:tr>
      <w:tr w14:paraId="0E839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0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C31B5">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210</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2707">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卫生健康支出</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B2D0D">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222.36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4FAB4">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222.36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BE2A">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222.36 </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C470F">
            <w:pPr>
              <w:jc w:val="left"/>
              <w:rPr>
                <w:rFonts w:hint="eastAsia" w:ascii="方正仿宋简体" w:hAnsi="方正仿宋简体" w:eastAsia="方正仿宋简体" w:cs="方正仿宋简体"/>
                <w:b w:val="0"/>
                <w:bCs w:val="0"/>
                <w:i w:val="0"/>
                <w:iCs w:val="0"/>
                <w:color w:val="000000"/>
                <w:sz w:val="24"/>
                <w:szCs w:val="24"/>
                <w:u w:val="none"/>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7F4BD">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E84A">
            <w:pPr>
              <w:jc w:val="left"/>
              <w:rPr>
                <w:rFonts w:hint="eastAsia" w:ascii="方正仿宋简体" w:hAnsi="方正仿宋简体" w:eastAsia="方正仿宋简体" w:cs="方正仿宋简体"/>
                <w:b w:val="0"/>
                <w:bCs w:val="0"/>
                <w:i w:val="0"/>
                <w:iCs w:val="0"/>
                <w:color w:val="000000"/>
                <w:sz w:val="24"/>
                <w:szCs w:val="24"/>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293C6">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1C99">
            <w:pPr>
              <w:jc w:val="left"/>
              <w:rPr>
                <w:rFonts w:hint="eastAsia" w:ascii="方正仿宋简体" w:hAnsi="方正仿宋简体" w:eastAsia="方正仿宋简体" w:cs="方正仿宋简体"/>
                <w:b w:val="0"/>
                <w:bCs w:val="0"/>
                <w:i w:val="0"/>
                <w:iCs w:val="0"/>
                <w:color w:val="000000"/>
                <w:sz w:val="24"/>
                <w:szCs w:val="24"/>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943D2">
            <w:pPr>
              <w:jc w:val="left"/>
              <w:rPr>
                <w:rFonts w:hint="eastAsia" w:ascii="方正仿宋简体" w:hAnsi="方正仿宋简体" w:eastAsia="方正仿宋简体" w:cs="方正仿宋简体"/>
                <w:b w:val="0"/>
                <w:bCs w:val="0"/>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5F20">
            <w:pPr>
              <w:jc w:val="left"/>
              <w:rPr>
                <w:rFonts w:hint="eastAsia" w:ascii="方正仿宋简体" w:hAnsi="方正仿宋简体" w:eastAsia="方正仿宋简体" w:cs="方正仿宋简体"/>
                <w:b w:val="0"/>
                <w:bCs w:val="0"/>
                <w:i w:val="0"/>
                <w:iCs w:val="0"/>
                <w:color w:val="000000"/>
                <w:sz w:val="24"/>
                <w:szCs w:val="24"/>
                <w:u w:val="none"/>
              </w:rPr>
            </w:pPr>
          </w:p>
        </w:tc>
      </w:tr>
      <w:tr w14:paraId="65CFF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0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3462F">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21011</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3788">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行政事业单位医疗</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3F7C9">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222.36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FCCB9">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222.36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2DB3">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222.36 </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131B7">
            <w:pPr>
              <w:jc w:val="left"/>
              <w:rPr>
                <w:rFonts w:hint="eastAsia" w:ascii="方正仿宋简体" w:hAnsi="方正仿宋简体" w:eastAsia="方正仿宋简体" w:cs="方正仿宋简体"/>
                <w:b w:val="0"/>
                <w:bCs w:val="0"/>
                <w:i w:val="0"/>
                <w:iCs w:val="0"/>
                <w:color w:val="000000"/>
                <w:sz w:val="24"/>
                <w:szCs w:val="24"/>
                <w:u w:val="none"/>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C963">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788A6">
            <w:pPr>
              <w:jc w:val="left"/>
              <w:rPr>
                <w:rFonts w:hint="eastAsia" w:ascii="方正仿宋简体" w:hAnsi="方正仿宋简体" w:eastAsia="方正仿宋简体" w:cs="方正仿宋简体"/>
                <w:b w:val="0"/>
                <w:bCs w:val="0"/>
                <w:i w:val="0"/>
                <w:iCs w:val="0"/>
                <w:color w:val="000000"/>
                <w:sz w:val="24"/>
                <w:szCs w:val="24"/>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70B3">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7984">
            <w:pPr>
              <w:jc w:val="left"/>
              <w:rPr>
                <w:rFonts w:hint="eastAsia" w:ascii="方正仿宋简体" w:hAnsi="方正仿宋简体" w:eastAsia="方正仿宋简体" w:cs="方正仿宋简体"/>
                <w:b w:val="0"/>
                <w:bCs w:val="0"/>
                <w:i w:val="0"/>
                <w:iCs w:val="0"/>
                <w:color w:val="000000"/>
                <w:sz w:val="24"/>
                <w:szCs w:val="24"/>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7E01">
            <w:pPr>
              <w:jc w:val="left"/>
              <w:rPr>
                <w:rFonts w:hint="eastAsia" w:ascii="方正仿宋简体" w:hAnsi="方正仿宋简体" w:eastAsia="方正仿宋简体" w:cs="方正仿宋简体"/>
                <w:b w:val="0"/>
                <w:bCs w:val="0"/>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BB8D">
            <w:pPr>
              <w:jc w:val="left"/>
              <w:rPr>
                <w:rFonts w:hint="eastAsia" w:ascii="方正仿宋简体" w:hAnsi="方正仿宋简体" w:eastAsia="方正仿宋简体" w:cs="方正仿宋简体"/>
                <w:b w:val="0"/>
                <w:bCs w:val="0"/>
                <w:i w:val="0"/>
                <w:iCs w:val="0"/>
                <w:color w:val="000000"/>
                <w:sz w:val="24"/>
                <w:szCs w:val="24"/>
                <w:u w:val="none"/>
              </w:rPr>
            </w:pPr>
          </w:p>
        </w:tc>
      </w:tr>
      <w:tr w14:paraId="798F1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0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DAC64">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2101102</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91E14">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事业单位医疗</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B4FF">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222.36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C677C">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222.36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77E21">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222.36 </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7A5F5">
            <w:pPr>
              <w:jc w:val="left"/>
              <w:rPr>
                <w:rFonts w:hint="eastAsia" w:ascii="方正仿宋简体" w:hAnsi="方正仿宋简体" w:eastAsia="方正仿宋简体" w:cs="方正仿宋简体"/>
                <w:b w:val="0"/>
                <w:bCs w:val="0"/>
                <w:i w:val="0"/>
                <w:iCs w:val="0"/>
                <w:color w:val="000000"/>
                <w:sz w:val="24"/>
                <w:szCs w:val="24"/>
                <w:u w:val="none"/>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5D37">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89696">
            <w:pPr>
              <w:jc w:val="left"/>
              <w:rPr>
                <w:rFonts w:hint="eastAsia" w:ascii="方正仿宋简体" w:hAnsi="方正仿宋简体" w:eastAsia="方正仿宋简体" w:cs="方正仿宋简体"/>
                <w:b w:val="0"/>
                <w:bCs w:val="0"/>
                <w:i w:val="0"/>
                <w:iCs w:val="0"/>
                <w:color w:val="000000"/>
                <w:sz w:val="24"/>
                <w:szCs w:val="24"/>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A9597">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3844E">
            <w:pPr>
              <w:jc w:val="left"/>
              <w:rPr>
                <w:rFonts w:hint="eastAsia" w:ascii="方正仿宋简体" w:hAnsi="方正仿宋简体" w:eastAsia="方正仿宋简体" w:cs="方正仿宋简体"/>
                <w:b w:val="0"/>
                <w:bCs w:val="0"/>
                <w:i w:val="0"/>
                <w:iCs w:val="0"/>
                <w:color w:val="000000"/>
                <w:sz w:val="24"/>
                <w:szCs w:val="24"/>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F6947">
            <w:pPr>
              <w:jc w:val="left"/>
              <w:rPr>
                <w:rFonts w:hint="eastAsia" w:ascii="方正仿宋简体" w:hAnsi="方正仿宋简体" w:eastAsia="方正仿宋简体" w:cs="方正仿宋简体"/>
                <w:b w:val="0"/>
                <w:bCs w:val="0"/>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12E95">
            <w:pPr>
              <w:jc w:val="left"/>
              <w:rPr>
                <w:rFonts w:hint="eastAsia" w:ascii="方正仿宋简体" w:hAnsi="方正仿宋简体" w:eastAsia="方正仿宋简体" w:cs="方正仿宋简体"/>
                <w:b w:val="0"/>
                <w:bCs w:val="0"/>
                <w:i w:val="0"/>
                <w:iCs w:val="0"/>
                <w:color w:val="000000"/>
                <w:sz w:val="24"/>
                <w:szCs w:val="24"/>
                <w:u w:val="none"/>
              </w:rPr>
            </w:pPr>
          </w:p>
        </w:tc>
      </w:tr>
      <w:tr w14:paraId="6D4AB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0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ACBF7">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211</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24A9">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节能环保支出</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50B2B">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4332.00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4FC26">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4332.00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1748">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4332.00 </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BDDD8">
            <w:pPr>
              <w:jc w:val="left"/>
              <w:rPr>
                <w:rFonts w:hint="eastAsia" w:ascii="方正仿宋简体" w:hAnsi="方正仿宋简体" w:eastAsia="方正仿宋简体" w:cs="方正仿宋简体"/>
                <w:b w:val="0"/>
                <w:bCs w:val="0"/>
                <w:i w:val="0"/>
                <w:iCs w:val="0"/>
                <w:color w:val="000000"/>
                <w:sz w:val="24"/>
                <w:szCs w:val="24"/>
                <w:u w:val="none"/>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2E2E6">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A699">
            <w:pPr>
              <w:jc w:val="left"/>
              <w:rPr>
                <w:rFonts w:hint="eastAsia" w:ascii="方正仿宋简体" w:hAnsi="方正仿宋简体" w:eastAsia="方正仿宋简体" w:cs="方正仿宋简体"/>
                <w:b w:val="0"/>
                <w:bCs w:val="0"/>
                <w:i w:val="0"/>
                <w:iCs w:val="0"/>
                <w:color w:val="000000"/>
                <w:sz w:val="24"/>
                <w:szCs w:val="24"/>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7B116">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AB12">
            <w:pPr>
              <w:jc w:val="left"/>
              <w:rPr>
                <w:rFonts w:hint="eastAsia" w:ascii="方正仿宋简体" w:hAnsi="方正仿宋简体" w:eastAsia="方正仿宋简体" w:cs="方正仿宋简体"/>
                <w:b w:val="0"/>
                <w:bCs w:val="0"/>
                <w:i w:val="0"/>
                <w:iCs w:val="0"/>
                <w:color w:val="000000"/>
                <w:sz w:val="24"/>
                <w:szCs w:val="24"/>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2D77">
            <w:pPr>
              <w:jc w:val="left"/>
              <w:rPr>
                <w:rFonts w:hint="eastAsia" w:ascii="方正仿宋简体" w:hAnsi="方正仿宋简体" w:eastAsia="方正仿宋简体" w:cs="方正仿宋简体"/>
                <w:b w:val="0"/>
                <w:bCs w:val="0"/>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4331C">
            <w:pPr>
              <w:jc w:val="left"/>
              <w:rPr>
                <w:rFonts w:hint="eastAsia" w:ascii="方正仿宋简体" w:hAnsi="方正仿宋简体" w:eastAsia="方正仿宋简体" w:cs="方正仿宋简体"/>
                <w:b w:val="0"/>
                <w:bCs w:val="0"/>
                <w:i w:val="0"/>
                <w:iCs w:val="0"/>
                <w:color w:val="000000"/>
                <w:sz w:val="24"/>
                <w:szCs w:val="24"/>
                <w:u w:val="none"/>
              </w:rPr>
            </w:pPr>
          </w:p>
        </w:tc>
      </w:tr>
      <w:tr w14:paraId="433EE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0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84B35">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21103</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AF65">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污染防治</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23AD">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4332.00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BB34">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4332.00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51B49">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4332.00 </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48F44">
            <w:pPr>
              <w:jc w:val="left"/>
              <w:rPr>
                <w:rFonts w:hint="eastAsia" w:ascii="方正仿宋简体" w:hAnsi="方正仿宋简体" w:eastAsia="方正仿宋简体" w:cs="方正仿宋简体"/>
                <w:b w:val="0"/>
                <w:bCs w:val="0"/>
                <w:i w:val="0"/>
                <w:iCs w:val="0"/>
                <w:color w:val="000000"/>
                <w:sz w:val="24"/>
                <w:szCs w:val="24"/>
                <w:u w:val="none"/>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4972">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1A8D6">
            <w:pPr>
              <w:jc w:val="left"/>
              <w:rPr>
                <w:rFonts w:hint="eastAsia" w:ascii="方正仿宋简体" w:hAnsi="方正仿宋简体" w:eastAsia="方正仿宋简体" w:cs="方正仿宋简体"/>
                <w:b w:val="0"/>
                <w:bCs w:val="0"/>
                <w:i w:val="0"/>
                <w:iCs w:val="0"/>
                <w:color w:val="000000"/>
                <w:sz w:val="24"/>
                <w:szCs w:val="24"/>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898D">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7E2DD">
            <w:pPr>
              <w:jc w:val="left"/>
              <w:rPr>
                <w:rFonts w:hint="eastAsia" w:ascii="方正仿宋简体" w:hAnsi="方正仿宋简体" w:eastAsia="方正仿宋简体" w:cs="方正仿宋简体"/>
                <w:b w:val="0"/>
                <w:bCs w:val="0"/>
                <w:i w:val="0"/>
                <w:iCs w:val="0"/>
                <w:color w:val="000000"/>
                <w:sz w:val="24"/>
                <w:szCs w:val="24"/>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C534">
            <w:pPr>
              <w:jc w:val="left"/>
              <w:rPr>
                <w:rFonts w:hint="eastAsia" w:ascii="方正仿宋简体" w:hAnsi="方正仿宋简体" w:eastAsia="方正仿宋简体" w:cs="方正仿宋简体"/>
                <w:b w:val="0"/>
                <w:bCs w:val="0"/>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35E8">
            <w:pPr>
              <w:jc w:val="left"/>
              <w:rPr>
                <w:rFonts w:hint="eastAsia" w:ascii="方正仿宋简体" w:hAnsi="方正仿宋简体" w:eastAsia="方正仿宋简体" w:cs="方正仿宋简体"/>
                <w:b w:val="0"/>
                <w:bCs w:val="0"/>
                <w:i w:val="0"/>
                <w:iCs w:val="0"/>
                <w:color w:val="000000"/>
                <w:sz w:val="24"/>
                <w:szCs w:val="24"/>
                <w:u w:val="none"/>
              </w:rPr>
            </w:pPr>
          </w:p>
        </w:tc>
      </w:tr>
      <w:tr w14:paraId="03C9C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0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27218">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2110302</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59A3E">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水体</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9743">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3802.00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24841">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3802.00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B8C73">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3802.00 </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D35B5">
            <w:pPr>
              <w:jc w:val="left"/>
              <w:rPr>
                <w:rFonts w:hint="eastAsia" w:ascii="方正仿宋简体" w:hAnsi="方正仿宋简体" w:eastAsia="方正仿宋简体" w:cs="方正仿宋简体"/>
                <w:b w:val="0"/>
                <w:bCs w:val="0"/>
                <w:i w:val="0"/>
                <w:iCs w:val="0"/>
                <w:color w:val="000000"/>
                <w:sz w:val="24"/>
                <w:szCs w:val="24"/>
                <w:u w:val="none"/>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8B1F2">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66D4E">
            <w:pPr>
              <w:jc w:val="left"/>
              <w:rPr>
                <w:rFonts w:hint="eastAsia" w:ascii="方正仿宋简体" w:hAnsi="方正仿宋简体" w:eastAsia="方正仿宋简体" w:cs="方正仿宋简体"/>
                <w:b w:val="0"/>
                <w:bCs w:val="0"/>
                <w:i w:val="0"/>
                <w:iCs w:val="0"/>
                <w:color w:val="000000"/>
                <w:sz w:val="24"/>
                <w:szCs w:val="24"/>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2C498">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8B2B">
            <w:pPr>
              <w:jc w:val="left"/>
              <w:rPr>
                <w:rFonts w:hint="eastAsia" w:ascii="方正仿宋简体" w:hAnsi="方正仿宋简体" w:eastAsia="方正仿宋简体" w:cs="方正仿宋简体"/>
                <w:b w:val="0"/>
                <w:bCs w:val="0"/>
                <w:i w:val="0"/>
                <w:iCs w:val="0"/>
                <w:color w:val="000000"/>
                <w:sz w:val="24"/>
                <w:szCs w:val="24"/>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BF63">
            <w:pPr>
              <w:jc w:val="left"/>
              <w:rPr>
                <w:rFonts w:hint="eastAsia" w:ascii="方正仿宋简体" w:hAnsi="方正仿宋简体" w:eastAsia="方正仿宋简体" w:cs="方正仿宋简体"/>
                <w:b w:val="0"/>
                <w:bCs w:val="0"/>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DB68">
            <w:pPr>
              <w:jc w:val="left"/>
              <w:rPr>
                <w:rFonts w:hint="eastAsia" w:ascii="方正仿宋简体" w:hAnsi="方正仿宋简体" w:eastAsia="方正仿宋简体" w:cs="方正仿宋简体"/>
                <w:b w:val="0"/>
                <w:bCs w:val="0"/>
                <w:i w:val="0"/>
                <w:iCs w:val="0"/>
                <w:color w:val="000000"/>
                <w:sz w:val="24"/>
                <w:szCs w:val="24"/>
                <w:u w:val="none"/>
              </w:rPr>
            </w:pPr>
          </w:p>
        </w:tc>
      </w:tr>
      <w:tr w14:paraId="36D5E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0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84A78">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2110304</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8832">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固体废弃物与化学品</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C6F23">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530.00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550B2">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530.00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0D4D4">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530.00 </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C6876">
            <w:pPr>
              <w:jc w:val="left"/>
              <w:rPr>
                <w:rFonts w:hint="eastAsia" w:ascii="方正仿宋简体" w:hAnsi="方正仿宋简体" w:eastAsia="方正仿宋简体" w:cs="方正仿宋简体"/>
                <w:b w:val="0"/>
                <w:bCs w:val="0"/>
                <w:i w:val="0"/>
                <w:iCs w:val="0"/>
                <w:color w:val="000000"/>
                <w:sz w:val="24"/>
                <w:szCs w:val="24"/>
                <w:u w:val="none"/>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551B">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5701">
            <w:pPr>
              <w:jc w:val="left"/>
              <w:rPr>
                <w:rFonts w:hint="eastAsia" w:ascii="方正仿宋简体" w:hAnsi="方正仿宋简体" w:eastAsia="方正仿宋简体" w:cs="方正仿宋简体"/>
                <w:b w:val="0"/>
                <w:bCs w:val="0"/>
                <w:i w:val="0"/>
                <w:iCs w:val="0"/>
                <w:color w:val="000000"/>
                <w:sz w:val="24"/>
                <w:szCs w:val="24"/>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F604">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459F1">
            <w:pPr>
              <w:jc w:val="left"/>
              <w:rPr>
                <w:rFonts w:hint="eastAsia" w:ascii="方正仿宋简体" w:hAnsi="方正仿宋简体" w:eastAsia="方正仿宋简体" w:cs="方正仿宋简体"/>
                <w:b w:val="0"/>
                <w:bCs w:val="0"/>
                <w:i w:val="0"/>
                <w:iCs w:val="0"/>
                <w:color w:val="000000"/>
                <w:sz w:val="24"/>
                <w:szCs w:val="24"/>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BAB74">
            <w:pPr>
              <w:jc w:val="left"/>
              <w:rPr>
                <w:rFonts w:hint="eastAsia" w:ascii="方正仿宋简体" w:hAnsi="方正仿宋简体" w:eastAsia="方正仿宋简体" w:cs="方正仿宋简体"/>
                <w:b w:val="0"/>
                <w:bCs w:val="0"/>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A57D">
            <w:pPr>
              <w:jc w:val="left"/>
              <w:rPr>
                <w:rFonts w:hint="eastAsia" w:ascii="方正仿宋简体" w:hAnsi="方正仿宋简体" w:eastAsia="方正仿宋简体" w:cs="方正仿宋简体"/>
                <w:b w:val="0"/>
                <w:bCs w:val="0"/>
                <w:i w:val="0"/>
                <w:iCs w:val="0"/>
                <w:color w:val="000000"/>
                <w:sz w:val="24"/>
                <w:szCs w:val="24"/>
                <w:u w:val="none"/>
              </w:rPr>
            </w:pPr>
          </w:p>
        </w:tc>
      </w:tr>
      <w:tr w14:paraId="00BDF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0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F8C2A">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212</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9EE03">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城乡社区支出</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ABA0F">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8398.33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82CD">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8398.33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6DCA">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8398.33 </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EDFC8">
            <w:pPr>
              <w:jc w:val="left"/>
              <w:rPr>
                <w:rFonts w:hint="eastAsia" w:ascii="方正仿宋简体" w:hAnsi="方正仿宋简体" w:eastAsia="方正仿宋简体" w:cs="方正仿宋简体"/>
                <w:b w:val="0"/>
                <w:bCs w:val="0"/>
                <w:i w:val="0"/>
                <w:iCs w:val="0"/>
                <w:color w:val="000000"/>
                <w:sz w:val="24"/>
                <w:szCs w:val="24"/>
                <w:u w:val="none"/>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01355">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36840">
            <w:pPr>
              <w:jc w:val="left"/>
              <w:rPr>
                <w:rFonts w:hint="eastAsia" w:ascii="方正仿宋简体" w:hAnsi="方正仿宋简体" w:eastAsia="方正仿宋简体" w:cs="方正仿宋简体"/>
                <w:b w:val="0"/>
                <w:bCs w:val="0"/>
                <w:i w:val="0"/>
                <w:iCs w:val="0"/>
                <w:color w:val="000000"/>
                <w:sz w:val="24"/>
                <w:szCs w:val="24"/>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1A407">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6636">
            <w:pPr>
              <w:jc w:val="left"/>
              <w:rPr>
                <w:rFonts w:hint="eastAsia" w:ascii="方正仿宋简体" w:hAnsi="方正仿宋简体" w:eastAsia="方正仿宋简体" w:cs="方正仿宋简体"/>
                <w:b w:val="0"/>
                <w:bCs w:val="0"/>
                <w:i w:val="0"/>
                <w:iCs w:val="0"/>
                <w:color w:val="000000"/>
                <w:sz w:val="24"/>
                <w:szCs w:val="24"/>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5FD4">
            <w:pPr>
              <w:jc w:val="left"/>
              <w:rPr>
                <w:rFonts w:hint="eastAsia" w:ascii="方正仿宋简体" w:hAnsi="方正仿宋简体" w:eastAsia="方正仿宋简体" w:cs="方正仿宋简体"/>
                <w:b w:val="0"/>
                <w:bCs w:val="0"/>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A8C44">
            <w:pPr>
              <w:jc w:val="left"/>
              <w:rPr>
                <w:rFonts w:hint="eastAsia" w:ascii="方正仿宋简体" w:hAnsi="方正仿宋简体" w:eastAsia="方正仿宋简体" w:cs="方正仿宋简体"/>
                <w:b w:val="0"/>
                <w:bCs w:val="0"/>
                <w:i w:val="0"/>
                <w:iCs w:val="0"/>
                <w:color w:val="000000"/>
                <w:sz w:val="24"/>
                <w:szCs w:val="24"/>
                <w:u w:val="none"/>
              </w:rPr>
            </w:pPr>
          </w:p>
        </w:tc>
      </w:tr>
      <w:tr w14:paraId="2BE88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0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B007D">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21201</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68385">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城乡社区管理事务</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72A3D">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8398.33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585A4">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8398.33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97279">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8398.33 </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B2EF7">
            <w:pPr>
              <w:jc w:val="left"/>
              <w:rPr>
                <w:rFonts w:hint="eastAsia" w:ascii="方正仿宋简体" w:hAnsi="方正仿宋简体" w:eastAsia="方正仿宋简体" w:cs="方正仿宋简体"/>
                <w:b w:val="0"/>
                <w:bCs w:val="0"/>
                <w:i w:val="0"/>
                <w:iCs w:val="0"/>
                <w:color w:val="000000"/>
                <w:sz w:val="24"/>
                <w:szCs w:val="24"/>
                <w:u w:val="none"/>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1C8AA">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8D333">
            <w:pPr>
              <w:jc w:val="left"/>
              <w:rPr>
                <w:rFonts w:hint="eastAsia" w:ascii="方正仿宋简体" w:hAnsi="方正仿宋简体" w:eastAsia="方正仿宋简体" w:cs="方正仿宋简体"/>
                <w:b w:val="0"/>
                <w:bCs w:val="0"/>
                <w:i w:val="0"/>
                <w:iCs w:val="0"/>
                <w:color w:val="000000"/>
                <w:sz w:val="24"/>
                <w:szCs w:val="24"/>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4931">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7770C">
            <w:pPr>
              <w:jc w:val="left"/>
              <w:rPr>
                <w:rFonts w:hint="eastAsia" w:ascii="方正仿宋简体" w:hAnsi="方正仿宋简体" w:eastAsia="方正仿宋简体" w:cs="方正仿宋简体"/>
                <w:b w:val="0"/>
                <w:bCs w:val="0"/>
                <w:i w:val="0"/>
                <w:iCs w:val="0"/>
                <w:color w:val="000000"/>
                <w:sz w:val="24"/>
                <w:szCs w:val="24"/>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C3ADE">
            <w:pPr>
              <w:jc w:val="left"/>
              <w:rPr>
                <w:rFonts w:hint="eastAsia" w:ascii="方正仿宋简体" w:hAnsi="方正仿宋简体" w:eastAsia="方正仿宋简体" w:cs="方正仿宋简体"/>
                <w:b w:val="0"/>
                <w:bCs w:val="0"/>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08FA">
            <w:pPr>
              <w:jc w:val="left"/>
              <w:rPr>
                <w:rFonts w:hint="eastAsia" w:ascii="方正仿宋简体" w:hAnsi="方正仿宋简体" w:eastAsia="方正仿宋简体" w:cs="方正仿宋简体"/>
                <w:b w:val="0"/>
                <w:bCs w:val="0"/>
                <w:i w:val="0"/>
                <w:iCs w:val="0"/>
                <w:color w:val="000000"/>
                <w:sz w:val="24"/>
                <w:szCs w:val="24"/>
                <w:u w:val="none"/>
              </w:rPr>
            </w:pPr>
          </w:p>
        </w:tc>
      </w:tr>
      <w:tr w14:paraId="62619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10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9B5BD">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2120104</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E6923">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城管执法</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16E65">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1900.33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EFA59">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1900.33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1CF3">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1900.33 </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24B1C">
            <w:pPr>
              <w:jc w:val="left"/>
              <w:rPr>
                <w:rFonts w:hint="eastAsia" w:ascii="方正仿宋简体" w:hAnsi="方正仿宋简体" w:eastAsia="方正仿宋简体" w:cs="方正仿宋简体"/>
                <w:b w:val="0"/>
                <w:bCs w:val="0"/>
                <w:i w:val="0"/>
                <w:iCs w:val="0"/>
                <w:color w:val="000000"/>
                <w:sz w:val="24"/>
                <w:szCs w:val="24"/>
                <w:u w:val="none"/>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5EFF">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FF543">
            <w:pPr>
              <w:jc w:val="left"/>
              <w:rPr>
                <w:rFonts w:hint="eastAsia" w:ascii="方正仿宋简体" w:hAnsi="方正仿宋简体" w:eastAsia="方正仿宋简体" w:cs="方正仿宋简体"/>
                <w:b w:val="0"/>
                <w:bCs w:val="0"/>
                <w:i w:val="0"/>
                <w:iCs w:val="0"/>
                <w:color w:val="000000"/>
                <w:sz w:val="24"/>
                <w:szCs w:val="24"/>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79E9">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87E5">
            <w:pPr>
              <w:jc w:val="left"/>
              <w:rPr>
                <w:rFonts w:hint="eastAsia" w:ascii="方正仿宋简体" w:hAnsi="方正仿宋简体" w:eastAsia="方正仿宋简体" w:cs="方正仿宋简体"/>
                <w:b w:val="0"/>
                <w:bCs w:val="0"/>
                <w:i w:val="0"/>
                <w:iCs w:val="0"/>
                <w:color w:val="000000"/>
                <w:sz w:val="24"/>
                <w:szCs w:val="24"/>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94B4F">
            <w:pPr>
              <w:jc w:val="left"/>
              <w:rPr>
                <w:rFonts w:hint="eastAsia" w:ascii="方正仿宋简体" w:hAnsi="方正仿宋简体" w:eastAsia="方正仿宋简体" w:cs="方正仿宋简体"/>
                <w:b w:val="0"/>
                <w:bCs w:val="0"/>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69CC">
            <w:pPr>
              <w:jc w:val="left"/>
              <w:rPr>
                <w:rFonts w:hint="eastAsia" w:ascii="方正仿宋简体" w:hAnsi="方正仿宋简体" w:eastAsia="方正仿宋简体" w:cs="方正仿宋简体"/>
                <w:b w:val="0"/>
                <w:bCs w:val="0"/>
                <w:i w:val="0"/>
                <w:iCs w:val="0"/>
                <w:color w:val="000000"/>
                <w:sz w:val="24"/>
                <w:szCs w:val="24"/>
                <w:u w:val="none"/>
              </w:rPr>
            </w:pPr>
          </w:p>
        </w:tc>
      </w:tr>
      <w:tr w14:paraId="4DBFB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0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9A01D">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20202</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0A77">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城乡社区规划与管理</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6308">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B0A5">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B9B86">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120.00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BB9F">
            <w:pPr>
              <w:jc w:val="left"/>
              <w:rPr>
                <w:rFonts w:hint="eastAsia" w:ascii="方正仿宋简体" w:hAnsi="方正仿宋简体" w:eastAsia="方正仿宋简体" w:cs="方正仿宋简体"/>
                <w:b w:val="0"/>
                <w:bCs w:val="0"/>
                <w:i w:val="0"/>
                <w:iCs w:val="0"/>
                <w:color w:val="000000"/>
                <w:sz w:val="24"/>
                <w:szCs w:val="24"/>
                <w:u w:val="none"/>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C385B">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E9D74">
            <w:pPr>
              <w:jc w:val="left"/>
              <w:rPr>
                <w:rFonts w:hint="eastAsia" w:ascii="方正仿宋简体" w:hAnsi="方正仿宋简体" w:eastAsia="方正仿宋简体" w:cs="方正仿宋简体"/>
                <w:b w:val="0"/>
                <w:bCs w:val="0"/>
                <w:i w:val="0"/>
                <w:iCs w:val="0"/>
                <w:color w:val="000000"/>
                <w:sz w:val="24"/>
                <w:szCs w:val="24"/>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C27B">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A5C0">
            <w:pPr>
              <w:jc w:val="left"/>
              <w:rPr>
                <w:rFonts w:hint="eastAsia" w:ascii="方正仿宋简体" w:hAnsi="方正仿宋简体" w:eastAsia="方正仿宋简体" w:cs="方正仿宋简体"/>
                <w:b w:val="0"/>
                <w:bCs w:val="0"/>
                <w:i w:val="0"/>
                <w:iCs w:val="0"/>
                <w:color w:val="000000"/>
                <w:sz w:val="24"/>
                <w:szCs w:val="24"/>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45C76">
            <w:pPr>
              <w:jc w:val="left"/>
              <w:rPr>
                <w:rFonts w:hint="eastAsia" w:ascii="方正仿宋简体" w:hAnsi="方正仿宋简体" w:eastAsia="方正仿宋简体" w:cs="方正仿宋简体"/>
                <w:b w:val="0"/>
                <w:bCs w:val="0"/>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C3FD">
            <w:pPr>
              <w:jc w:val="left"/>
              <w:rPr>
                <w:rFonts w:hint="eastAsia" w:ascii="方正仿宋简体" w:hAnsi="方正仿宋简体" w:eastAsia="方正仿宋简体" w:cs="方正仿宋简体"/>
                <w:b w:val="0"/>
                <w:bCs w:val="0"/>
                <w:i w:val="0"/>
                <w:iCs w:val="0"/>
                <w:color w:val="000000"/>
                <w:sz w:val="24"/>
                <w:szCs w:val="24"/>
                <w:u w:val="none"/>
              </w:rPr>
            </w:pPr>
          </w:p>
        </w:tc>
      </w:tr>
      <w:tr w14:paraId="616E4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0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77402">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2120201</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0F40">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城乡社区规划与管理</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5C42">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120.00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2AD8B">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120.00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51AA2">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120.00 </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4D7DD">
            <w:pPr>
              <w:jc w:val="left"/>
              <w:rPr>
                <w:rFonts w:hint="eastAsia" w:ascii="方正仿宋简体" w:hAnsi="方正仿宋简体" w:eastAsia="方正仿宋简体" w:cs="方正仿宋简体"/>
                <w:b w:val="0"/>
                <w:bCs w:val="0"/>
                <w:i w:val="0"/>
                <w:iCs w:val="0"/>
                <w:color w:val="000000"/>
                <w:sz w:val="24"/>
                <w:szCs w:val="24"/>
                <w:u w:val="none"/>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56036">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14EB9">
            <w:pPr>
              <w:jc w:val="left"/>
              <w:rPr>
                <w:rFonts w:hint="eastAsia" w:ascii="方正仿宋简体" w:hAnsi="方正仿宋简体" w:eastAsia="方正仿宋简体" w:cs="方正仿宋简体"/>
                <w:b w:val="0"/>
                <w:bCs w:val="0"/>
                <w:i w:val="0"/>
                <w:iCs w:val="0"/>
                <w:color w:val="000000"/>
                <w:sz w:val="24"/>
                <w:szCs w:val="24"/>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8F5D3">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4763">
            <w:pPr>
              <w:jc w:val="left"/>
              <w:rPr>
                <w:rFonts w:hint="eastAsia" w:ascii="方正仿宋简体" w:hAnsi="方正仿宋简体" w:eastAsia="方正仿宋简体" w:cs="方正仿宋简体"/>
                <w:b w:val="0"/>
                <w:bCs w:val="0"/>
                <w:i w:val="0"/>
                <w:iCs w:val="0"/>
                <w:color w:val="000000"/>
                <w:sz w:val="24"/>
                <w:szCs w:val="24"/>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4E805">
            <w:pPr>
              <w:jc w:val="left"/>
              <w:rPr>
                <w:rFonts w:hint="eastAsia" w:ascii="方正仿宋简体" w:hAnsi="方正仿宋简体" w:eastAsia="方正仿宋简体" w:cs="方正仿宋简体"/>
                <w:b w:val="0"/>
                <w:bCs w:val="0"/>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DA57D">
            <w:pPr>
              <w:jc w:val="left"/>
              <w:rPr>
                <w:rFonts w:hint="eastAsia" w:ascii="方正仿宋简体" w:hAnsi="方正仿宋简体" w:eastAsia="方正仿宋简体" w:cs="方正仿宋简体"/>
                <w:b w:val="0"/>
                <w:bCs w:val="0"/>
                <w:i w:val="0"/>
                <w:iCs w:val="0"/>
                <w:color w:val="000000"/>
                <w:sz w:val="24"/>
                <w:szCs w:val="24"/>
                <w:u w:val="none"/>
              </w:rPr>
            </w:pPr>
          </w:p>
        </w:tc>
      </w:tr>
      <w:tr w14:paraId="15246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0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F41B5">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21203</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4452D">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color w:val="000000"/>
                <w:sz w:val="24"/>
                <w:szCs w:val="24"/>
                <w:lang w:eastAsia="zh-CN"/>
              </w:rPr>
              <w:t>城乡社区公共设施</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CA42">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5495.00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EA497">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5495.00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AD56F">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5495.00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97787">
            <w:pPr>
              <w:jc w:val="left"/>
              <w:rPr>
                <w:rFonts w:hint="eastAsia" w:ascii="方正仿宋简体" w:hAnsi="方正仿宋简体" w:eastAsia="方正仿宋简体" w:cs="方正仿宋简体"/>
                <w:b w:val="0"/>
                <w:bCs w:val="0"/>
                <w:i w:val="0"/>
                <w:iCs w:val="0"/>
                <w:color w:val="000000"/>
                <w:sz w:val="24"/>
                <w:szCs w:val="24"/>
                <w:u w:val="none"/>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C733A">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45D74">
            <w:pPr>
              <w:jc w:val="left"/>
              <w:rPr>
                <w:rFonts w:hint="eastAsia" w:ascii="方正仿宋简体" w:hAnsi="方正仿宋简体" w:eastAsia="方正仿宋简体" w:cs="方正仿宋简体"/>
                <w:b w:val="0"/>
                <w:bCs w:val="0"/>
                <w:i w:val="0"/>
                <w:iCs w:val="0"/>
                <w:color w:val="000000"/>
                <w:sz w:val="24"/>
                <w:szCs w:val="24"/>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4CDF">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23DD3">
            <w:pPr>
              <w:jc w:val="left"/>
              <w:rPr>
                <w:rFonts w:hint="eastAsia" w:ascii="方正仿宋简体" w:hAnsi="方正仿宋简体" w:eastAsia="方正仿宋简体" w:cs="方正仿宋简体"/>
                <w:b w:val="0"/>
                <w:bCs w:val="0"/>
                <w:i w:val="0"/>
                <w:iCs w:val="0"/>
                <w:color w:val="000000"/>
                <w:sz w:val="24"/>
                <w:szCs w:val="24"/>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FC47">
            <w:pPr>
              <w:jc w:val="left"/>
              <w:rPr>
                <w:rFonts w:hint="eastAsia" w:ascii="方正仿宋简体" w:hAnsi="方正仿宋简体" w:eastAsia="方正仿宋简体" w:cs="方正仿宋简体"/>
                <w:b w:val="0"/>
                <w:bCs w:val="0"/>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2172A">
            <w:pPr>
              <w:jc w:val="left"/>
              <w:rPr>
                <w:rFonts w:hint="eastAsia" w:ascii="方正仿宋简体" w:hAnsi="方正仿宋简体" w:eastAsia="方正仿宋简体" w:cs="方正仿宋简体"/>
                <w:b w:val="0"/>
                <w:bCs w:val="0"/>
                <w:i w:val="0"/>
                <w:iCs w:val="0"/>
                <w:color w:val="000000"/>
                <w:sz w:val="24"/>
                <w:szCs w:val="24"/>
                <w:u w:val="none"/>
              </w:rPr>
            </w:pPr>
          </w:p>
        </w:tc>
      </w:tr>
      <w:tr w14:paraId="26B6E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0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7E61E">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2120303</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E34FA">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小城镇基础设施建设</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46393">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5495.00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62FA7">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5495.00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FC2F4">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5495.00 </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84EF9">
            <w:pPr>
              <w:jc w:val="left"/>
              <w:rPr>
                <w:rFonts w:hint="eastAsia" w:ascii="方正仿宋简体" w:hAnsi="方正仿宋简体" w:eastAsia="方正仿宋简体" w:cs="方正仿宋简体"/>
                <w:b w:val="0"/>
                <w:bCs w:val="0"/>
                <w:i w:val="0"/>
                <w:iCs w:val="0"/>
                <w:color w:val="000000"/>
                <w:sz w:val="24"/>
                <w:szCs w:val="24"/>
                <w:u w:val="none"/>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A7E0">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3EC1">
            <w:pPr>
              <w:jc w:val="left"/>
              <w:rPr>
                <w:rFonts w:hint="eastAsia" w:ascii="方正仿宋简体" w:hAnsi="方正仿宋简体" w:eastAsia="方正仿宋简体" w:cs="方正仿宋简体"/>
                <w:b w:val="0"/>
                <w:bCs w:val="0"/>
                <w:i w:val="0"/>
                <w:iCs w:val="0"/>
                <w:color w:val="000000"/>
                <w:sz w:val="24"/>
                <w:szCs w:val="24"/>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E62D2">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B99E5">
            <w:pPr>
              <w:jc w:val="left"/>
              <w:rPr>
                <w:rFonts w:hint="eastAsia" w:ascii="方正仿宋简体" w:hAnsi="方正仿宋简体" w:eastAsia="方正仿宋简体" w:cs="方正仿宋简体"/>
                <w:b w:val="0"/>
                <w:bCs w:val="0"/>
                <w:i w:val="0"/>
                <w:iCs w:val="0"/>
                <w:color w:val="000000"/>
                <w:sz w:val="24"/>
                <w:szCs w:val="24"/>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24106">
            <w:pPr>
              <w:jc w:val="left"/>
              <w:rPr>
                <w:rFonts w:hint="eastAsia" w:ascii="方正仿宋简体" w:hAnsi="方正仿宋简体" w:eastAsia="方正仿宋简体" w:cs="方正仿宋简体"/>
                <w:b w:val="0"/>
                <w:bCs w:val="0"/>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9A01">
            <w:pPr>
              <w:jc w:val="left"/>
              <w:rPr>
                <w:rFonts w:hint="eastAsia" w:ascii="方正仿宋简体" w:hAnsi="方正仿宋简体" w:eastAsia="方正仿宋简体" w:cs="方正仿宋简体"/>
                <w:b w:val="0"/>
                <w:bCs w:val="0"/>
                <w:i w:val="0"/>
                <w:iCs w:val="0"/>
                <w:color w:val="000000"/>
                <w:sz w:val="24"/>
                <w:szCs w:val="24"/>
                <w:u w:val="none"/>
              </w:rPr>
            </w:pPr>
          </w:p>
        </w:tc>
      </w:tr>
      <w:tr w14:paraId="2DB26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0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EFDBE">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20205</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2A13">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城乡社区环境卫生</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3EB7">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883.00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813A0">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883.00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2A4C9">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883.00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72787">
            <w:pPr>
              <w:jc w:val="left"/>
              <w:rPr>
                <w:rFonts w:hint="eastAsia" w:ascii="方正仿宋简体" w:hAnsi="方正仿宋简体" w:eastAsia="方正仿宋简体" w:cs="方正仿宋简体"/>
                <w:b w:val="0"/>
                <w:bCs w:val="0"/>
                <w:i w:val="0"/>
                <w:iCs w:val="0"/>
                <w:color w:val="000000"/>
                <w:sz w:val="24"/>
                <w:szCs w:val="24"/>
                <w:u w:val="none"/>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EBF50">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6B209">
            <w:pPr>
              <w:jc w:val="left"/>
              <w:rPr>
                <w:rFonts w:hint="eastAsia" w:ascii="方正仿宋简体" w:hAnsi="方正仿宋简体" w:eastAsia="方正仿宋简体" w:cs="方正仿宋简体"/>
                <w:b w:val="0"/>
                <w:bCs w:val="0"/>
                <w:i w:val="0"/>
                <w:iCs w:val="0"/>
                <w:color w:val="000000"/>
                <w:sz w:val="24"/>
                <w:szCs w:val="24"/>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C0797">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73D9">
            <w:pPr>
              <w:jc w:val="left"/>
              <w:rPr>
                <w:rFonts w:hint="eastAsia" w:ascii="方正仿宋简体" w:hAnsi="方正仿宋简体" w:eastAsia="方正仿宋简体" w:cs="方正仿宋简体"/>
                <w:b w:val="0"/>
                <w:bCs w:val="0"/>
                <w:i w:val="0"/>
                <w:iCs w:val="0"/>
                <w:color w:val="000000"/>
                <w:sz w:val="24"/>
                <w:szCs w:val="24"/>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E5456">
            <w:pPr>
              <w:jc w:val="left"/>
              <w:rPr>
                <w:rFonts w:hint="eastAsia" w:ascii="方正仿宋简体" w:hAnsi="方正仿宋简体" w:eastAsia="方正仿宋简体" w:cs="方正仿宋简体"/>
                <w:b w:val="0"/>
                <w:bCs w:val="0"/>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CC848">
            <w:pPr>
              <w:jc w:val="left"/>
              <w:rPr>
                <w:rFonts w:hint="eastAsia" w:ascii="方正仿宋简体" w:hAnsi="方正仿宋简体" w:eastAsia="方正仿宋简体" w:cs="方正仿宋简体"/>
                <w:b w:val="0"/>
                <w:bCs w:val="0"/>
                <w:i w:val="0"/>
                <w:iCs w:val="0"/>
                <w:color w:val="000000"/>
                <w:sz w:val="24"/>
                <w:szCs w:val="24"/>
                <w:u w:val="none"/>
              </w:rPr>
            </w:pPr>
          </w:p>
        </w:tc>
      </w:tr>
      <w:tr w14:paraId="016A8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0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3520E">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2120501</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194C4">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城乡社区环境卫生</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A84C3">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883.00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CCE3">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883.00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DA56A">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883.00 </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758CF">
            <w:pPr>
              <w:jc w:val="left"/>
              <w:rPr>
                <w:rFonts w:hint="eastAsia" w:ascii="方正仿宋简体" w:hAnsi="方正仿宋简体" w:eastAsia="方正仿宋简体" w:cs="方正仿宋简体"/>
                <w:b w:val="0"/>
                <w:bCs w:val="0"/>
                <w:i w:val="0"/>
                <w:iCs w:val="0"/>
                <w:color w:val="000000"/>
                <w:sz w:val="24"/>
                <w:szCs w:val="24"/>
                <w:u w:val="none"/>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E85DD">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A3DA1">
            <w:pPr>
              <w:jc w:val="left"/>
              <w:rPr>
                <w:rFonts w:hint="eastAsia" w:ascii="方正仿宋简体" w:hAnsi="方正仿宋简体" w:eastAsia="方正仿宋简体" w:cs="方正仿宋简体"/>
                <w:b w:val="0"/>
                <w:bCs w:val="0"/>
                <w:i w:val="0"/>
                <w:iCs w:val="0"/>
                <w:color w:val="000000"/>
                <w:sz w:val="24"/>
                <w:szCs w:val="24"/>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4CA8">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0A090">
            <w:pPr>
              <w:jc w:val="left"/>
              <w:rPr>
                <w:rFonts w:hint="eastAsia" w:ascii="方正仿宋简体" w:hAnsi="方正仿宋简体" w:eastAsia="方正仿宋简体" w:cs="方正仿宋简体"/>
                <w:b w:val="0"/>
                <w:bCs w:val="0"/>
                <w:i w:val="0"/>
                <w:iCs w:val="0"/>
                <w:color w:val="000000"/>
                <w:sz w:val="24"/>
                <w:szCs w:val="24"/>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435A">
            <w:pPr>
              <w:jc w:val="left"/>
              <w:rPr>
                <w:rFonts w:hint="eastAsia" w:ascii="方正仿宋简体" w:hAnsi="方正仿宋简体" w:eastAsia="方正仿宋简体" w:cs="方正仿宋简体"/>
                <w:b w:val="0"/>
                <w:bCs w:val="0"/>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72FC3">
            <w:pPr>
              <w:jc w:val="left"/>
              <w:rPr>
                <w:rFonts w:hint="eastAsia" w:ascii="方正仿宋简体" w:hAnsi="方正仿宋简体" w:eastAsia="方正仿宋简体" w:cs="方正仿宋简体"/>
                <w:b w:val="0"/>
                <w:bCs w:val="0"/>
                <w:i w:val="0"/>
                <w:iCs w:val="0"/>
                <w:color w:val="000000"/>
                <w:sz w:val="24"/>
                <w:szCs w:val="24"/>
                <w:u w:val="none"/>
              </w:rPr>
            </w:pPr>
          </w:p>
        </w:tc>
      </w:tr>
      <w:tr w14:paraId="7EAF9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0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F124E">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221</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61926">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住房保障支出</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0882">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159.16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5C88">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159.16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F63A4">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159.16 </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F067">
            <w:pPr>
              <w:jc w:val="left"/>
              <w:rPr>
                <w:rFonts w:hint="eastAsia" w:ascii="方正仿宋简体" w:hAnsi="方正仿宋简体" w:eastAsia="方正仿宋简体" w:cs="方正仿宋简体"/>
                <w:b w:val="0"/>
                <w:bCs w:val="0"/>
                <w:i w:val="0"/>
                <w:iCs w:val="0"/>
                <w:color w:val="000000"/>
                <w:sz w:val="24"/>
                <w:szCs w:val="24"/>
                <w:u w:val="none"/>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FB427">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7F9B">
            <w:pPr>
              <w:jc w:val="left"/>
              <w:rPr>
                <w:rFonts w:hint="eastAsia" w:ascii="方正仿宋简体" w:hAnsi="方正仿宋简体" w:eastAsia="方正仿宋简体" w:cs="方正仿宋简体"/>
                <w:b w:val="0"/>
                <w:bCs w:val="0"/>
                <w:i w:val="0"/>
                <w:iCs w:val="0"/>
                <w:color w:val="000000"/>
                <w:sz w:val="24"/>
                <w:szCs w:val="24"/>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97E3C">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A838B">
            <w:pPr>
              <w:jc w:val="left"/>
              <w:rPr>
                <w:rFonts w:hint="eastAsia" w:ascii="方正仿宋简体" w:hAnsi="方正仿宋简体" w:eastAsia="方正仿宋简体" w:cs="方正仿宋简体"/>
                <w:b w:val="0"/>
                <w:bCs w:val="0"/>
                <w:i w:val="0"/>
                <w:iCs w:val="0"/>
                <w:color w:val="000000"/>
                <w:sz w:val="24"/>
                <w:szCs w:val="24"/>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B496F">
            <w:pPr>
              <w:jc w:val="left"/>
              <w:rPr>
                <w:rFonts w:hint="eastAsia" w:ascii="方正仿宋简体" w:hAnsi="方正仿宋简体" w:eastAsia="方正仿宋简体" w:cs="方正仿宋简体"/>
                <w:b w:val="0"/>
                <w:bCs w:val="0"/>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0E0FE">
            <w:pPr>
              <w:jc w:val="left"/>
              <w:rPr>
                <w:rFonts w:hint="eastAsia" w:ascii="方正仿宋简体" w:hAnsi="方正仿宋简体" w:eastAsia="方正仿宋简体" w:cs="方正仿宋简体"/>
                <w:b w:val="0"/>
                <w:bCs w:val="0"/>
                <w:i w:val="0"/>
                <w:iCs w:val="0"/>
                <w:color w:val="000000"/>
                <w:sz w:val="24"/>
                <w:szCs w:val="24"/>
                <w:u w:val="none"/>
              </w:rPr>
            </w:pPr>
          </w:p>
        </w:tc>
      </w:tr>
      <w:tr w14:paraId="0E778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0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4AEA2">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22102</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6EFC">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住房改革支出</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14B7">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159.16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630C6">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159.16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C339">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159.16 </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B5753">
            <w:pPr>
              <w:jc w:val="left"/>
              <w:rPr>
                <w:rFonts w:hint="eastAsia" w:ascii="方正仿宋简体" w:hAnsi="方正仿宋简体" w:eastAsia="方正仿宋简体" w:cs="方正仿宋简体"/>
                <w:b w:val="0"/>
                <w:bCs w:val="0"/>
                <w:i w:val="0"/>
                <w:iCs w:val="0"/>
                <w:color w:val="000000"/>
                <w:sz w:val="24"/>
                <w:szCs w:val="24"/>
                <w:u w:val="none"/>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24C1">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737A7">
            <w:pPr>
              <w:jc w:val="left"/>
              <w:rPr>
                <w:rFonts w:hint="eastAsia" w:ascii="方正仿宋简体" w:hAnsi="方正仿宋简体" w:eastAsia="方正仿宋简体" w:cs="方正仿宋简体"/>
                <w:b w:val="0"/>
                <w:bCs w:val="0"/>
                <w:i w:val="0"/>
                <w:iCs w:val="0"/>
                <w:color w:val="000000"/>
                <w:sz w:val="24"/>
                <w:szCs w:val="24"/>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14288">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5CAB1">
            <w:pPr>
              <w:jc w:val="left"/>
              <w:rPr>
                <w:rFonts w:hint="eastAsia" w:ascii="方正仿宋简体" w:hAnsi="方正仿宋简体" w:eastAsia="方正仿宋简体" w:cs="方正仿宋简体"/>
                <w:b w:val="0"/>
                <w:bCs w:val="0"/>
                <w:i w:val="0"/>
                <w:iCs w:val="0"/>
                <w:color w:val="000000"/>
                <w:sz w:val="24"/>
                <w:szCs w:val="24"/>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257CF">
            <w:pPr>
              <w:jc w:val="left"/>
              <w:rPr>
                <w:rFonts w:hint="eastAsia" w:ascii="方正仿宋简体" w:hAnsi="方正仿宋简体" w:eastAsia="方正仿宋简体" w:cs="方正仿宋简体"/>
                <w:b w:val="0"/>
                <w:bCs w:val="0"/>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920F">
            <w:pPr>
              <w:jc w:val="left"/>
              <w:rPr>
                <w:rFonts w:hint="eastAsia" w:ascii="方正仿宋简体" w:hAnsi="方正仿宋简体" w:eastAsia="方正仿宋简体" w:cs="方正仿宋简体"/>
                <w:b w:val="0"/>
                <w:bCs w:val="0"/>
                <w:i w:val="0"/>
                <w:iCs w:val="0"/>
                <w:color w:val="000000"/>
                <w:sz w:val="24"/>
                <w:szCs w:val="24"/>
                <w:u w:val="none"/>
              </w:rPr>
            </w:pPr>
          </w:p>
        </w:tc>
      </w:tr>
      <w:tr w14:paraId="65ED5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0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2CED9">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2210201</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170E6">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住房公积金</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88601">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159.16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A30F">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159.16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E27C">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159.16 </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7D99">
            <w:pPr>
              <w:jc w:val="left"/>
              <w:rPr>
                <w:rFonts w:hint="eastAsia" w:ascii="方正仿宋简体" w:hAnsi="方正仿宋简体" w:eastAsia="方正仿宋简体" w:cs="方正仿宋简体"/>
                <w:b w:val="0"/>
                <w:bCs w:val="0"/>
                <w:i w:val="0"/>
                <w:iCs w:val="0"/>
                <w:color w:val="000000"/>
                <w:sz w:val="24"/>
                <w:szCs w:val="24"/>
                <w:u w:val="none"/>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80B4">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B5268">
            <w:pPr>
              <w:jc w:val="left"/>
              <w:rPr>
                <w:rFonts w:hint="eastAsia" w:ascii="方正仿宋简体" w:hAnsi="方正仿宋简体" w:eastAsia="方正仿宋简体" w:cs="方正仿宋简体"/>
                <w:b w:val="0"/>
                <w:bCs w:val="0"/>
                <w:i w:val="0"/>
                <w:iCs w:val="0"/>
                <w:color w:val="000000"/>
                <w:sz w:val="24"/>
                <w:szCs w:val="24"/>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AEE7E">
            <w:pPr>
              <w:jc w:val="left"/>
              <w:rPr>
                <w:rFonts w:hint="eastAsia" w:ascii="方正仿宋简体" w:hAnsi="方正仿宋简体" w:eastAsia="方正仿宋简体" w:cs="方正仿宋简体"/>
                <w:b w:val="0"/>
                <w:bCs w:val="0"/>
                <w:i w:val="0"/>
                <w:iCs w:val="0"/>
                <w:color w:val="000000"/>
                <w:sz w:val="24"/>
                <w:szCs w:val="24"/>
                <w:u w:val="none"/>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6116D">
            <w:pPr>
              <w:jc w:val="left"/>
              <w:rPr>
                <w:rFonts w:hint="eastAsia" w:ascii="方正仿宋简体" w:hAnsi="方正仿宋简体" w:eastAsia="方正仿宋简体" w:cs="方正仿宋简体"/>
                <w:b w:val="0"/>
                <w:bCs w:val="0"/>
                <w:i w:val="0"/>
                <w:iCs w:val="0"/>
                <w:color w:val="000000"/>
                <w:sz w:val="24"/>
                <w:szCs w:val="24"/>
                <w:u w:val="none"/>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8BC1">
            <w:pPr>
              <w:jc w:val="left"/>
              <w:rPr>
                <w:rFonts w:hint="eastAsia" w:ascii="方正仿宋简体" w:hAnsi="方正仿宋简体" w:eastAsia="方正仿宋简体" w:cs="方正仿宋简体"/>
                <w:b w:val="0"/>
                <w:bCs w:val="0"/>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18FB">
            <w:pPr>
              <w:jc w:val="left"/>
              <w:rPr>
                <w:rFonts w:hint="eastAsia" w:ascii="方正仿宋简体" w:hAnsi="方正仿宋简体" w:eastAsia="方正仿宋简体" w:cs="方正仿宋简体"/>
                <w:b w:val="0"/>
                <w:bCs w:val="0"/>
                <w:i w:val="0"/>
                <w:iCs w:val="0"/>
                <w:color w:val="000000"/>
                <w:sz w:val="24"/>
                <w:szCs w:val="24"/>
                <w:u w:val="none"/>
              </w:rPr>
            </w:pPr>
          </w:p>
        </w:tc>
      </w:tr>
    </w:tbl>
    <w:p w14:paraId="32A2A2E4">
      <w:pPr>
        <w:spacing w:before="0" w:after="0" w:line="240" w:lineRule="auto"/>
        <w:ind w:firstLine="0"/>
        <w:jc w:val="left"/>
        <w:outlineLvl w:val="1"/>
        <w:rPr>
          <w:rFonts w:hint="eastAsia" w:ascii="方正仿宋简体" w:hAnsi="方正仿宋简体" w:eastAsia="方正仿宋简体" w:cs="方正仿宋简体"/>
          <w:b w:val="0"/>
          <w:bCs w:val="0"/>
          <w:color w:val="000000"/>
          <w:sz w:val="24"/>
          <w:szCs w:val="24"/>
        </w:rPr>
      </w:pPr>
    </w:p>
    <w:p w14:paraId="1FE10A54">
      <w:pPr>
        <w:spacing w:before="0" w:after="0" w:line="240" w:lineRule="auto"/>
        <w:ind w:firstLine="0"/>
        <w:jc w:val="left"/>
        <w:outlineLvl w:val="1"/>
        <w:rPr>
          <w:rFonts w:hint="eastAsia" w:ascii="方正仿宋简体" w:hAnsi="方正仿宋简体" w:eastAsia="方正仿宋简体" w:cs="方正仿宋简体"/>
          <w:b w:val="0"/>
          <w:bCs w:val="0"/>
          <w:color w:val="000000"/>
          <w:sz w:val="21"/>
          <w:szCs w:val="21"/>
        </w:rPr>
      </w:pPr>
    </w:p>
    <w:p w14:paraId="541318C5">
      <w:pPr>
        <w:spacing w:before="0" w:after="0" w:line="240" w:lineRule="auto"/>
        <w:ind w:firstLine="0"/>
        <w:jc w:val="left"/>
        <w:outlineLvl w:val="1"/>
        <w:rPr>
          <w:rFonts w:hint="eastAsia" w:ascii="方正仿宋简体" w:hAnsi="方正仿宋简体" w:eastAsia="方正仿宋简体" w:cs="方正仿宋简体"/>
          <w:b w:val="0"/>
          <w:bCs w:val="0"/>
          <w:color w:val="000000"/>
          <w:sz w:val="21"/>
          <w:szCs w:val="21"/>
        </w:rPr>
      </w:pPr>
    </w:p>
    <w:p w14:paraId="53037FB8">
      <w:pPr>
        <w:spacing w:before="0" w:after="0" w:line="240" w:lineRule="auto"/>
        <w:ind w:firstLine="0"/>
        <w:jc w:val="left"/>
        <w:outlineLvl w:val="1"/>
        <w:rPr>
          <w:rFonts w:ascii="方正小标宋_GBK" w:hAnsi="方正小标宋_GBK" w:eastAsia="方正小标宋_GBK" w:cs="方正小标宋_GBK"/>
          <w:color w:val="000000"/>
          <w:sz w:val="32"/>
        </w:rPr>
      </w:pPr>
    </w:p>
    <w:p w14:paraId="5411D26F">
      <w:pPr>
        <w:spacing w:before="0" w:after="0" w:line="240" w:lineRule="auto"/>
        <w:ind w:firstLine="0"/>
        <w:jc w:val="left"/>
        <w:outlineLvl w:val="1"/>
        <w:rPr>
          <w:rFonts w:ascii="方正小标宋_GBK" w:hAnsi="方正小标宋_GBK" w:eastAsia="方正小标宋_GBK" w:cs="方正小标宋_GBK"/>
          <w:color w:val="000000"/>
          <w:sz w:val="32"/>
        </w:rPr>
      </w:pPr>
    </w:p>
    <w:p w14:paraId="58E874A3">
      <w:pPr>
        <w:spacing w:before="0" w:after="0" w:line="240" w:lineRule="auto"/>
        <w:ind w:firstLine="0"/>
        <w:jc w:val="left"/>
        <w:outlineLvl w:val="1"/>
        <w:rPr>
          <w:rFonts w:ascii="方正小标宋_GBK" w:hAnsi="方正小标宋_GBK" w:eastAsia="方正小标宋_GBK" w:cs="方正小标宋_GBK"/>
          <w:color w:val="000000"/>
          <w:sz w:val="32"/>
        </w:rPr>
      </w:pPr>
    </w:p>
    <w:p w14:paraId="355DA08B">
      <w:pPr>
        <w:spacing w:before="0" w:after="0" w:line="240" w:lineRule="auto"/>
        <w:ind w:firstLine="0"/>
        <w:jc w:val="left"/>
        <w:outlineLvl w:val="1"/>
        <w:rPr>
          <w:rFonts w:ascii="方正小标宋_GBK" w:hAnsi="方正小标宋_GBK" w:eastAsia="方正小标宋_GBK" w:cs="方正小标宋_GBK"/>
          <w:color w:val="000000"/>
          <w:sz w:val="32"/>
        </w:rPr>
      </w:pPr>
    </w:p>
    <w:tbl>
      <w:tblPr>
        <w:tblStyle w:val="8"/>
        <w:tblW w:w="494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18"/>
        <w:gridCol w:w="1424"/>
        <w:gridCol w:w="4181"/>
        <w:gridCol w:w="1236"/>
        <w:gridCol w:w="1118"/>
        <w:gridCol w:w="1329"/>
        <w:gridCol w:w="454"/>
        <w:gridCol w:w="454"/>
        <w:gridCol w:w="1318"/>
      </w:tblGrid>
      <w:tr w14:paraId="7B827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1065" w:type="pct"/>
            <w:tcBorders>
              <w:top w:val="nil"/>
              <w:left w:val="nil"/>
              <w:bottom w:val="nil"/>
              <w:right w:val="nil"/>
            </w:tcBorders>
            <w:shd w:val="clear" w:color="auto" w:fill="auto"/>
            <w:noWrap/>
            <w:vAlign w:val="center"/>
          </w:tcPr>
          <w:p w14:paraId="4DC3AB7A">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34"/>
                <w:rFonts w:hint="eastAsia" w:ascii="方正仿宋简体" w:hAnsi="方正仿宋简体" w:eastAsia="方正仿宋简体" w:cs="方正仿宋简体"/>
                <w:lang w:val="en-US" w:eastAsia="zh-CN" w:bidi="ar"/>
              </w:rPr>
              <w:t>附表</w:t>
            </w:r>
            <w:r>
              <w:rPr>
                <w:rFonts w:hint="eastAsia" w:ascii="方正仿宋简体" w:hAnsi="方正仿宋简体" w:eastAsia="方正仿宋简体" w:cs="方正仿宋简体"/>
                <w:i w:val="0"/>
                <w:iCs w:val="0"/>
                <w:color w:val="000000"/>
                <w:kern w:val="0"/>
                <w:sz w:val="22"/>
                <w:szCs w:val="22"/>
                <w:u w:val="none"/>
                <w:lang w:val="en-US" w:eastAsia="zh-CN" w:bidi="ar"/>
              </w:rPr>
              <w:t>1-3</w:t>
            </w:r>
          </w:p>
        </w:tc>
        <w:tc>
          <w:tcPr>
            <w:tcW w:w="486" w:type="pct"/>
            <w:tcBorders>
              <w:top w:val="nil"/>
              <w:left w:val="nil"/>
              <w:bottom w:val="nil"/>
              <w:right w:val="nil"/>
            </w:tcBorders>
            <w:shd w:val="clear" w:color="auto" w:fill="auto"/>
            <w:noWrap/>
            <w:vAlign w:val="center"/>
          </w:tcPr>
          <w:p w14:paraId="05CBAD18">
            <w:pPr>
              <w:jc w:val="left"/>
              <w:rPr>
                <w:rFonts w:hint="default" w:ascii="Times New Roman" w:hAnsi="Times New Roman" w:eastAsia="宋体" w:cs="Times New Roman"/>
                <w:i w:val="0"/>
                <w:iCs w:val="0"/>
                <w:color w:val="000000"/>
                <w:sz w:val="22"/>
                <w:szCs w:val="22"/>
                <w:u w:val="none"/>
              </w:rPr>
            </w:pPr>
          </w:p>
        </w:tc>
        <w:tc>
          <w:tcPr>
            <w:tcW w:w="1428" w:type="pct"/>
            <w:tcBorders>
              <w:top w:val="nil"/>
              <w:left w:val="nil"/>
              <w:bottom w:val="nil"/>
              <w:right w:val="nil"/>
            </w:tcBorders>
            <w:shd w:val="clear" w:color="auto" w:fill="auto"/>
            <w:noWrap/>
            <w:vAlign w:val="center"/>
          </w:tcPr>
          <w:p w14:paraId="28815596">
            <w:pPr>
              <w:jc w:val="left"/>
              <w:rPr>
                <w:rFonts w:hint="default" w:ascii="Times New Roman" w:hAnsi="Times New Roman" w:eastAsia="宋体" w:cs="Times New Roman"/>
                <w:i w:val="0"/>
                <w:iCs w:val="0"/>
                <w:color w:val="000000"/>
                <w:sz w:val="22"/>
                <w:szCs w:val="22"/>
                <w:u w:val="none"/>
              </w:rPr>
            </w:pPr>
          </w:p>
        </w:tc>
        <w:tc>
          <w:tcPr>
            <w:tcW w:w="422" w:type="pct"/>
            <w:tcBorders>
              <w:top w:val="nil"/>
              <w:left w:val="nil"/>
              <w:bottom w:val="nil"/>
              <w:right w:val="nil"/>
            </w:tcBorders>
            <w:shd w:val="clear" w:color="auto" w:fill="auto"/>
            <w:noWrap/>
            <w:vAlign w:val="center"/>
          </w:tcPr>
          <w:p w14:paraId="350DF09F">
            <w:pPr>
              <w:jc w:val="left"/>
              <w:rPr>
                <w:rFonts w:hint="default" w:ascii="Times New Roman" w:hAnsi="Times New Roman" w:eastAsia="宋体" w:cs="Times New Roman"/>
                <w:i w:val="0"/>
                <w:iCs w:val="0"/>
                <w:color w:val="000000"/>
                <w:sz w:val="22"/>
                <w:szCs w:val="22"/>
                <w:u w:val="none"/>
              </w:rPr>
            </w:pPr>
          </w:p>
        </w:tc>
        <w:tc>
          <w:tcPr>
            <w:tcW w:w="382" w:type="pct"/>
            <w:tcBorders>
              <w:top w:val="nil"/>
              <w:left w:val="nil"/>
              <w:bottom w:val="nil"/>
              <w:right w:val="nil"/>
            </w:tcBorders>
            <w:shd w:val="clear" w:color="auto" w:fill="auto"/>
            <w:noWrap/>
            <w:vAlign w:val="center"/>
          </w:tcPr>
          <w:p w14:paraId="7069AD2F">
            <w:pPr>
              <w:jc w:val="left"/>
              <w:rPr>
                <w:rFonts w:hint="default" w:ascii="Times New Roman" w:hAnsi="Times New Roman" w:eastAsia="宋体" w:cs="Times New Roman"/>
                <w:i w:val="0"/>
                <w:iCs w:val="0"/>
                <w:color w:val="000000"/>
                <w:sz w:val="22"/>
                <w:szCs w:val="22"/>
                <w:u w:val="none"/>
              </w:rPr>
            </w:pPr>
          </w:p>
        </w:tc>
        <w:tc>
          <w:tcPr>
            <w:tcW w:w="454" w:type="pct"/>
            <w:tcBorders>
              <w:top w:val="nil"/>
              <w:left w:val="nil"/>
              <w:bottom w:val="nil"/>
              <w:right w:val="nil"/>
            </w:tcBorders>
            <w:shd w:val="clear" w:color="auto" w:fill="auto"/>
            <w:noWrap/>
            <w:vAlign w:val="center"/>
          </w:tcPr>
          <w:p w14:paraId="719D0EDD">
            <w:pPr>
              <w:jc w:val="left"/>
              <w:rPr>
                <w:rFonts w:hint="default" w:ascii="Times New Roman" w:hAnsi="Times New Roman" w:eastAsia="宋体" w:cs="Times New Roman"/>
                <w:i w:val="0"/>
                <w:iCs w:val="0"/>
                <w:color w:val="000000"/>
                <w:sz w:val="22"/>
                <w:szCs w:val="22"/>
                <w:u w:val="none"/>
              </w:rPr>
            </w:pPr>
          </w:p>
        </w:tc>
        <w:tc>
          <w:tcPr>
            <w:tcW w:w="155" w:type="pct"/>
            <w:tcBorders>
              <w:top w:val="nil"/>
              <w:left w:val="nil"/>
              <w:bottom w:val="nil"/>
              <w:right w:val="nil"/>
            </w:tcBorders>
            <w:shd w:val="clear" w:color="auto" w:fill="auto"/>
            <w:noWrap/>
            <w:vAlign w:val="center"/>
          </w:tcPr>
          <w:p w14:paraId="1C0D02D1">
            <w:pPr>
              <w:jc w:val="left"/>
              <w:rPr>
                <w:rFonts w:hint="default" w:ascii="Times New Roman" w:hAnsi="Times New Roman" w:eastAsia="宋体" w:cs="Times New Roman"/>
                <w:i w:val="0"/>
                <w:iCs w:val="0"/>
                <w:color w:val="000000"/>
                <w:sz w:val="22"/>
                <w:szCs w:val="22"/>
                <w:u w:val="none"/>
              </w:rPr>
            </w:pPr>
          </w:p>
        </w:tc>
        <w:tc>
          <w:tcPr>
            <w:tcW w:w="155" w:type="pct"/>
            <w:tcBorders>
              <w:top w:val="nil"/>
              <w:left w:val="nil"/>
              <w:bottom w:val="nil"/>
              <w:right w:val="nil"/>
            </w:tcBorders>
            <w:shd w:val="clear" w:color="auto" w:fill="auto"/>
            <w:noWrap/>
            <w:vAlign w:val="center"/>
          </w:tcPr>
          <w:p w14:paraId="55E452BF">
            <w:pPr>
              <w:jc w:val="left"/>
              <w:rPr>
                <w:rFonts w:hint="default" w:ascii="Times New Roman" w:hAnsi="Times New Roman" w:eastAsia="宋体" w:cs="Times New Roman"/>
                <w:i w:val="0"/>
                <w:iCs w:val="0"/>
                <w:color w:val="000000"/>
                <w:sz w:val="22"/>
                <w:szCs w:val="22"/>
                <w:u w:val="none"/>
              </w:rPr>
            </w:pPr>
          </w:p>
        </w:tc>
        <w:tc>
          <w:tcPr>
            <w:tcW w:w="450" w:type="pct"/>
            <w:tcBorders>
              <w:top w:val="nil"/>
              <w:left w:val="nil"/>
              <w:bottom w:val="nil"/>
              <w:right w:val="nil"/>
            </w:tcBorders>
            <w:shd w:val="clear" w:color="auto" w:fill="auto"/>
            <w:noWrap/>
            <w:vAlign w:val="center"/>
          </w:tcPr>
          <w:p w14:paraId="33877560">
            <w:pPr>
              <w:jc w:val="left"/>
              <w:rPr>
                <w:rFonts w:hint="default" w:ascii="Times New Roman" w:hAnsi="Times New Roman" w:eastAsia="宋体" w:cs="Times New Roman"/>
                <w:i w:val="0"/>
                <w:iCs w:val="0"/>
                <w:color w:val="000000"/>
                <w:sz w:val="22"/>
                <w:szCs w:val="22"/>
                <w:u w:val="none"/>
              </w:rPr>
            </w:pPr>
          </w:p>
        </w:tc>
      </w:tr>
      <w:tr w14:paraId="7213A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000" w:type="pct"/>
            <w:gridSpan w:val="9"/>
            <w:tcBorders>
              <w:top w:val="nil"/>
              <w:left w:val="nil"/>
              <w:bottom w:val="nil"/>
              <w:right w:val="nil"/>
            </w:tcBorders>
            <w:shd w:val="clear" w:color="auto" w:fill="auto"/>
            <w:noWrap/>
            <w:vAlign w:val="center"/>
          </w:tcPr>
          <w:p w14:paraId="2BBC2050">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Fonts w:hint="eastAsia" w:ascii="方正小标宋简体" w:hAnsi="宋体-方正超大字符集" w:eastAsia="方正小标宋简体" w:cs="宋体-方正超大字符集"/>
                <w:b/>
                <w:bCs/>
                <w:sz w:val="44"/>
                <w:szCs w:val="44"/>
                <w:lang w:val="en-US" w:eastAsia="zh-CN"/>
              </w:rPr>
              <w:t>单位预算支出总表</w:t>
            </w:r>
          </w:p>
        </w:tc>
      </w:tr>
      <w:tr w14:paraId="171C3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2980" w:type="pct"/>
            <w:gridSpan w:val="3"/>
            <w:tcBorders>
              <w:top w:val="nil"/>
              <w:left w:val="nil"/>
              <w:bottom w:val="nil"/>
              <w:right w:val="nil"/>
            </w:tcBorders>
            <w:shd w:val="clear" w:color="auto" w:fill="FFFFFF"/>
            <w:noWrap/>
            <w:vAlign w:val="center"/>
          </w:tcPr>
          <w:p w14:paraId="2E13E75B">
            <w:pPr>
              <w:jc w:val="left"/>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单位名称：656001遵化市城市管理综合行政执法局本级</w:t>
            </w:r>
          </w:p>
        </w:tc>
        <w:tc>
          <w:tcPr>
            <w:tcW w:w="422" w:type="pct"/>
            <w:tcBorders>
              <w:top w:val="nil"/>
              <w:left w:val="nil"/>
              <w:bottom w:val="nil"/>
              <w:right w:val="nil"/>
            </w:tcBorders>
            <w:shd w:val="clear" w:color="auto" w:fill="FFFFFF"/>
            <w:noWrap/>
            <w:vAlign w:val="center"/>
          </w:tcPr>
          <w:p w14:paraId="364CECBD">
            <w:pPr>
              <w:jc w:val="left"/>
              <w:rPr>
                <w:rFonts w:hint="eastAsia" w:ascii="方正仿宋简体" w:hAnsi="方正仿宋简体" w:eastAsia="方正仿宋简体" w:cs="方正仿宋简体"/>
                <w:i w:val="0"/>
                <w:iCs w:val="0"/>
                <w:color w:val="000000"/>
                <w:sz w:val="24"/>
                <w:szCs w:val="24"/>
                <w:u w:val="none"/>
              </w:rPr>
            </w:pPr>
          </w:p>
        </w:tc>
        <w:tc>
          <w:tcPr>
            <w:tcW w:w="836" w:type="pct"/>
            <w:gridSpan w:val="2"/>
            <w:tcBorders>
              <w:top w:val="nil"/>
              <w:left w:val="nil"/>
              <w:bottom w:val="nil"/>
              <w:right w:val="nil"/>
            </w:tcBorders>
            <w:shd w:val="clear" w:color="auto" w:fill="FFFFFF"/>
            <w:noWrap/>
            <w:vAlign w:val="center"/>
          </w:tcPr>
          <w:p w14:paraId="1DC5A98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预算年度：2022</w:t>
            </w:r>
          </w:p>
        </w:tc>
        <w:tc>
          <w:tcPr>
            <w:tcW w:w="155" w:type="pct"/>
            <w:tcBorders>
              <w:top w:val="nil"/>
              <w:left w:val="nil"/>
              <w:bottom w:val="nil"/>
              <w:right w:val="nil"/>
            </w:tcBorders>
            <w:shd w:val="clear" w:color="auto" w:fill="FFFFFF"/>
            <w:noWrap/>
            <w:vAlign w:val="center"/>
          </w:tcPr>
          <w:p w14:paraId="062D9D26">
            <w:pPr>
              <w:jc w:val="left"/>
              <w:rPr>
                <w:rFonts w:hint="eastAsia" w:ascii="方正仿宋简体" w:hAnsi="方正仿宋简体" w:eastAsia="方正仿宋简体" w:cs="方正仿宋简体"/>
                <w:i w:val="0"/>
                <w:iCs w:val="0"/>
                <w:color w:val="000000"/>
                <w:sz w:val="24"/>
                <w:szCs w:val="24"/>
                <w:u w:val="none"/>
              </w:rPr>
            </w:pPr>
          </w:p>
        </w:tc>
        <w:tc>
          <w:tcPr>
            <w:tcW w:w="605" w:type="pct"/>
            <w:gridSpan w:val="2"/>
            <w:tcBorders>
              <w:top w:val="nil"/>
              <w:left w:val="nil"/>
              <w:bottom w:val="nil"/>
              <w:right w:val="nil"/>
            </w:tcBorders>
            <w:shd w:val="clear" w:color="auto" w:fill="FFFFFF"/>
            <w:noWrap/>
            <w:vAlign w:val="center"/>
          </w:tcPr>
          <w:p w14:paraId="649C18E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单位：万元</w:t>
            </w:r>
          </w:p>
        </w:tc>
      </w:tr>
      <w:tr w14:paraId="06D02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298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D8D63B">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36"/>
                <w:rFonts w:hint="eastAsia" w:ascii="方正仿宋简体" w:hAnsi="方正仿宋简体" w:eastAsia="方正仿宋简体" w:cs="方正仿宋简体"/>
                <w:b w:val="0"/>
                <w:bCs w:val="0"/>
                <w:sz w:val="24"/>
                <w:szCs w:val="24"/>
                <w:lang w:val="en-US" w:eastAsia="zh-CN" w:bidi="ar"/>
              </w:rPr>
              <w:t>科目</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67EDCB">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37"/>
                <w:rFonts w:hint="eastAsia" w:ascii="方正仿宋简体" w:hAnsi="方正仿宋简体" w:eastAsia="方正仿宋简体" w:cs="方正仿宋简体"/>
                <w:b w:val="0"/>
                <w:bCs w:val="0"/>
                <w:sz w:val="24"/>
                <w:szCs w:val="24"/>
                <w:lang w:val="en-US" w:eastAsia="zh-CN" w:bidi="ar"/>
              </w:rPr>
              <w:t>本年支出合计</w:t>
            </w: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F09A13">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37"/>
                <w:rFonts w:hint="eastAsia" w:ascii="方正仿宋简体" w:hAnsi="方正仿宋简体" w:eastAsia="方正仿宋简体" w:cs="方正仿宋简体"/>
                <w:b w:val="0"/>
                <w:bCs w:val="0"/>
                <w:sz w:val="24"/>
                <w:szCs w:val="24"/>
                <w:lang w:val="en-US" w:eastAsia="zh-CN" w:bidi="ar"/>
              </w:rPr>
              <w:t>基本支出</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7A1FE5">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37"/>
                <w:rFonts w:hint="eastAsia" w:ascii="方正仿宋简体" w:hAnsi="方正仿宋简体" w:eastAsia="方正仿宋简体" w:cs="方正仿宋简体"/>
                <w:b w:val="0"/>
                <w:bCs w:val="0"/>
                <w:sz w:val="24"/>
                <w:szCs w:val="24"/>
                <w:lang w:val="en-US" w:eastAsia="zh-CN" w:bidi="ar"/>
              </w:rPr>
              <w:t>项目支出</w:t>
            </w:r>
          </w:p>
        </w:tc>
        <w:tc>
          <w:tcPr>
            <w:tcW w:w="1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23A62">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37"/>
                <w:rFonts w:hint="eastAsia" w:ascii="方正仿宋简体" w:hAnsi="方正仿宋简体" w:eastAsia="方正仿宋简体" w:cs="方正仿宋简体"/>
                <w:b w:val="0"/>
                <w:bCs w:val="0"/>
                <w:sz w:val="24"/>
                <w:szCs w:val="24"/>
                <w:lang w:val="en-US" w:eastAsia="zh-CN" w:bidi="ar"/>
              </w:rPr>
              <w:t>经营支出</w:t>
            </w:r>
          </w:p>
        </w:tc>
        <w:tc>
          <w:tcPr>
            <w:tcW w:w="1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492B2C">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37"/>
                <w:rFonts w:hint="eastAsia" w:ascii="方正仿宋简体" w:hAnsi="方正仿宋简体" w:eastAsia="方正仿宋简体" w:cs="方正仿宋简体"/>
                <w:b w:val="0"/>
                <w:bCs w:val="0"/>
                <w:sz w:val="24"/>
                <w:szCs w:val="24"/>
                <w:lang w:val="en-US" w:eastAsia="zh-CN" w:bidi="ar"/>
              </w:rPr>
              <w:t>上缴上级支出</w:t>
            </w:r>
          </w:p>
        </w:tc>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691C69">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37"/>
                <w:rFonts w:hint="eastAsia" w:ascii="方正仿宋简体" w:hAnsi="方正仿宋简体" w:eastAsia="方正仿宋简体" w:cs="方正仿宋简体"/>
                <w:b w:val="0"/>
                <w:bCs w:val="0"/>
                <w:sz w:val="24"/>
                <w:szCs w:val="24"/>
                <w:lang w:val="en-US" w:eastAsia="zh-CN" w:bidi="ar"/>
              </w:rPr>
              <w:t>对附属单位补助支出</w:t>
            </w:r>
          </w:p>
        </w:tc>
      </w:tr>
      <w:tr w14:paraId="5C4B8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5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5E9645">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36"/>
                <w:rFonts w:hint="eastAsia" w:ascii="方正仿宋简体" w:hAnsi="方正仿宋简体" w:eastAsia="方正仿宋简体" w:cs="方正仿宋简体"/>
                <w:b w:val="0"/>
                <w:bCs w:val="0"/>
                <w:sz w:val="24"/>
                <w:szCs w:val="24"/>
                <w:lang w:val="en-US" w:eastAsia="zh-CN" w:bidi="ar"/>
              </w:rPr>
              <w:t>功能分类科目编码</w:t>
            </w:r>
          </w:p>
        </w:tc>
        <w:tc>
          <w:tcPr>
            <w:tcW w:w="14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8700BE">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36"/>
                <w:rFonts w:hint="eastAsia" w:ascii="方正仿宋简体" w:hAnsi="方正仿宋简体" w:eastAsia="方正仿宋简体" w:cs="方正仿宋简体"/>
                <w:b w:val="0"/>
                <w:bCs w:val="0"/>
                <w:sz w:val="24"/>
                <w:szCs w:val="24"/>
                <w:lang w:val="en-US" w:eastAsia="zh-CN" w:bidi="ar"/>
              </w:rPr>
              <w:t>科目名称</w:t>
            </w: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5929C">
            <w:pPr>
              <w:jc w:val="left"/>
              <w:rPr>
                <w:rFonts w:hint="eastAsia" w:ascii="方正仿宋简体" w:hAnsi="方正仿宋简体" w:eastAsia="方正仿宋简体" w:cs="方正仿宋简体"/>
                <w:b/>
                <w:bCs/>
                <w:i w:val="0"/>
                <w:iCs w:val="0"/>
                <w:color w:val="000000"/>
                <w:sz w:val="24"/>
                <w:szCs w:val="24"/>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AB276">
            <w:pPr>
              <w:jc w:val="left"/>
              <w:rPr>
                <w:rFonts w:hint="eastAsia" w:ascii="方正仿宋简体" w:hAnsi="方正仿宋简体" w:eastAsia="方正仿宋简体" w:cs="方正仿宋简体"/>
                <w:b/>
                <w:bCs/>
                <w:i w:val="0"/>
                <w:iCs w:val="0"/>
                <w:color w:val="000000"/>
                <w:sz w:val="24"/>
                <w:szCs w:val="24"/>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E67C5">
            <w:pPr>
              <w:jc w:val="left"/>
              <w:rPr>
                <w:rFonts w:hint="eastAsia" w:ascii="方正仿宋简体" w:hAnsi="方正仿宋简体" w:eastAsia="方正仿宋简体" w:cs="方正仿宋简体"/>
                <w:b/>
                <w:bCs/>
                <w:i w:val="0"/>
                <w:iCs w:val="0"/>
                <w:color w:val="000000"/>
                <w:sz w:val="24"/>
                <w:szCs w:val="24"/>
                <w:u w:val="none"/>
              </w:rPr>
            </w:pPr>
          </w:p>
        </w:tc>
        <w:tc>
          <w:tcPr>
            <w:tcW w:w="1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16D39">
            <w:pPr>
              <w:jc w:val="left"/>
              <w:rPr>
                <w:rFonts w:hint="eastAsia" w:ascii="方正仿宋简体" w:hAnsi="方正仿宋简体" w:eastAsia="方正仿宋简体" w:cs="方正仿宋简体"/>
                <w:b/>
                <w:bCs/>
                <w:i w:val="0"/>
                <w:iCs w:val="0"/>
                <w:color w:val="000000"/>
                <w:sz w:val="24"/>
                <w:szCs w:val="24"/>
                <w:u w:val="none"/>
              </w:rPr>
            </w:pPr>
          </w:p>
        </w:tc>
        <w:tc>
          <w:tcPr>
            <w:tcW w:w="1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E6C21">
            <w:pPr>
              <w:jc w:val="left"/>
              <w:rPr>
                <w:rFonts w:hint="eastAsia" w:ascii="方正仿宋简体" w:hAnsi="方正仿宋简体" w:eastAsia="方正仿宋简体" w:cs="方正仿宋简体"/>
                <w:b/>
                <w:bCs/>
                <w:i w:val="0"/>
                <w:iCs w:val="0"/>
                <w:color w:val="000000"/>
                <w:sz w:val="24"/>
                <w:szCs w:val="24"/>
                <w:u w:val="none"/>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738A3">
            <w:pPr>
              <w:jc w:val="left"/>
              <w:rPr>
                <w:rFonts w:hint="eastAsia" w:ascii="方正仿宋简体" w:hAnsi="方正仿宋简体" w:eastAsia="方正仿宋简体" w:cs="方正仿宋简体"/>
                <w:b/>
                <w:bCs/>
                <w:i w:val="0"/>
                <w:iCs w:val="0"/>
                <w:color w:val="000000"/>
                <w:sz w:val="24"/>
                <w:szCs w:val="24"/>
                <w:u w:val="none"/>
              </w:rPr>
            </w:pPr>
          </w:p>
        </w:tc>
      </w:tr>
      <w:tr w14:paraId="4BD44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298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7DC6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合计</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73E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13398.80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CC86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2198.80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E61E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11200.00 </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4B21B">
            <w:pPr>
              <w:jc w:val="left"/>
              <w:rPr>
                <w:rFonts w:hint="eastAsia" w:ascii="方正仿宋简体" w:hAnsi="方正仿宋简体" w:eastAsia="方正仿宋简体" w:cs="方正仿宋简体"/>
                <w:i w:val="0"/>
                <w:iCs w:val="0"/>
                <w:color w:val="000000"/>
                <w:sz w:val="24"/>
                <w:szCs w:val="24"/>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F9A21">
            <w:pPr>
              <w:jc w:val="left"/>
              <w:rPr>
                <w:rFonts w:hint="eastAsia" w:ascii="方正仿宋简体" w:hAnsi="方正仿宋简体" w:eastAsia="方正仿宋简体" w:cs="方正仿宋简体"/>
                <w:i w:val="0"/>
                <w:iCs w:val="0"/>
                <w:color w:val="000000"/>
                <w:sz w:val="24"/>
                <w:szCs w:val="24"/>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067CF">
            <w:pPr>
              <w:jc w:val="left"/>
              <w:rPr>
                <w:rFonts w:hint="eastAsia" w:ascii="方正仿宋简体" w:hAnsi="方正仿宋简体" w:eastAsia="方正仿宋简体" w:cs="方正仿宋简体"/>
                <w:i w:val="0"/>
                <w:iCs w:val="0"/>
                <w:color w:val="000000"/>
                <w:sz w:val="24"/>
                <w:szCs w:val="24"/>
                <w:u w:val="none"/>
              </w:rPr>
            </w:pPr>
          </w:p>
        </w:tc>
      </w:tr>
      <w:tr w14:paraId="13C34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5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0DA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208</w:t>
            </w: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726C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社会保障和就业支出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F3BE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286.95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E48F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286.95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CF5F">
            <w:pPr>
              <w:jc w:val="left"/>
              <w:rPr>
                <w:rFonts w:hint="eastAsia" w:ascii="方正仿宋简体" w:hAnsi="方正仿宋简体" w:eastAsia="方正仿宋简体" w:cs="方正仿宋简体"/>
                <w:i w:val="0"/>
                <w:iCs w:val="0"/>
                <w:color w:val="000000"/>
                <w:sz w:val="24"/>
                <w:szCs w:val="24"/>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5D62D">
            <w:pPr>
              <w:jc w:val="left"/>
              <w:rPr>
                <w:rFonts w:hint="eastAsia" w:ascii="方正仿宋简体" w:hAnsi="方正仿宋简体" w:eastAsia="方正仿宋简体" w:cs="方正仿宋简体"/>
                <w:i w:val="0"/>
                <w:iCs w:val="0"/>
                <w:color w:val="000000"/>
                <w:sz w:val="24"/>
                <w:szCs w:val="24"/>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7B957">
            <w:pPr>
              <w:jc w:val="left"/>
              <w:rPr>
                <w:rFonts w:hint="eastAsia" w:ascii="方正仿宋简体" w:hAnsi="方正仿宋简体" w:eastAsia="方正仿宋简体" w:cs="方正仿宋简体"/>
                <w:i w:val="0"/>
                <w:iCs w:val="0"/>
                <w:color w:val="000000"/>
                <w:sz w:val="24"/>
                <w:szCs w:val="24"/>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F9B52">
            <w:pPr>
              <w:jc w:val="left"/>
              <w:rPr>
                <w:rFonts w:hint="eastAsia" w:ascii="方正仿宋简体" w:hAnsi="方正仿宋简体" w:eastAsia="方正仿宋简体" w:cs="方正仿宋简体"/>
                <w:i w:val="0"/>
                <w:iCs w:val="0"/>
                <w:color w:val="000000"/>
                <w:sz w:val="24"/>
                <w:szCs w:val="24"/>
                <w:u w:val="none"/>
              </w:rPr>
            </w:pPr>
          </w:p>
        </w:tc>
      </w:tr>
      <w:tr w14:paraId="37B12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5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909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20805</w:t>
            </w: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280C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行政事业单位养老支出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BE7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286.95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794C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286.95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5999C">
            <w:pPr>
              <w:jc w:val="left"/>
              <w:rPr>
                <w:rFonts w:hint="eastAsia" w:ascii="方正仿宋简体" w:hAnsi="方正仿宋简体" w:eastAsia="方正仿宋简体" w:cs="方正仿宋简体"/>
                <w:i w:val="0"/>
                <w:iCs w:val="0"/>
                <w:color w:val="000000"/>
                <w:sz w:val="24"/>
                <w:szCs w:val="24"/>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80BA5">
            <w:pPr>
              <w:jc w:val="left"/>
              <w:rPr>
                <w:rFonts w:hint="eastAsia" w:ascii="方正仿宋简体" w:hAnsi="方正仿宋简体" w:eastAsia="方正仿宋简体" w:cs="方正仿宋简体"/>
                <w:i w:val="0"/>
                <w:iCs w:val="0"/>
                <w:color w:val="000000"/>
                <w:sz w:val="24"/>
                <w:szCs w:val="24"/>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1B94D">
            <w:pPr>
              <w:jc w:val="left"/>
              <w:rPr>
                <w:rFonts w:hint="eastAsia" w:ascii="方正仿宋简体" w:hAnsi="方正仿宋简体" w:eastAsia="方正仿宋简体" w:cs="方正仿宋简体"/>
                <w:i w:val="0"/>
                <w:iCs w:val="0"/>
                <w:color w:val="000000"/>
                <w:sz w:val="24"/>
                <w:szCs w:val="24"/>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E7554">
            <w:pPr>
              <w:jc w:val="left"/>
              <w:rPr>
                <w:rFonts w:hint="eastAsia" w:ascii="方正仿宋简体" w:hAnsi="方正仿宋简体" w:eastAsia="方正仿宋简体" w:cs="方正仿宋简体"/>
                <w:i w:val="0"/>
                <w:iCs w:val="0"/>
                <w:color w:val="000000"/>
                <w:sz w:val="24"/>
                <w:szCs w:val="24"/>
                <w:u w:val="none"/>
              </w:rPr>
            </w:pPr>
          </w:p>
        </w:tc>
      </w:tr>
      <w:tr w14:paraId="1D458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5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A1B9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2080505</w:t>
            </w: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C7A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机关事业单位基本养老保险缴费支出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7236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231.68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837D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231.68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9B4A">
            <w:pPr>
              <w:jc w:val="left"/>
              <w:rPr>
                <w:rFonts w:hint="eastAsia" w:ascii="方正仿宋简体" w:hAnsi="方正仿宋简体" w:eastAsia="方正仿宋简体" w:cs="方正仿宋简体"/>
                <w:i w:val="0"/>
                <w:iCs w:val="0"/>
                <w:color w:val="000000"/>
                <w:sz w:val="24"/>
                <w:szCs w:val="24"/>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A6747">
            <w:pPr>
              <w:jc w:val="left"/>
              <w:rPr>
                <w:rFonts w:hint="eastAsia" w:ascii="方正仿宋简体" w:hAnsi="方正仿宋简体" w:eastAsia="方正仿宋简体" w:cs="方正仿宋简体"/>
                <w:i w:val="0"/>
                <w:iCs w:val="0"/>
                <w:color w:val="000000"/>
                <w:sz w:val="24"/>
                <w:szCs w:val="24"/>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5A9F">
            <w:pPr>
              <w:jc w:val="left"/>
              <w:rPr>
                <w:rFonts w:hint="eastAsia" w:ascii="方正仿宋简体" w:hAnsi="方正仿宋简体" w:eastAsia="方正仿宋简体" w:cs="方正仿宋简体"/>
                <w:i w:val="0"/>
                <w:iCs w:val="0"/>
                <w:color w:val="000000"/>
                <w:sz w:val="24"/>
                <w:szCs w:val="24"/>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4EC22">
            <w:pPr>
              <w:jc w:val="left"/>
              <w:rPr>
                <w:rFonts w:hint="eastAsia" w:ascii="方正仿宋简体" w:hAnsi="方正仿宋简体" w:eastAsia="方正仿宋简体" w:cs="方正仿宋简体"/>
                <w:i w:val="0"/>
                <w:iCs w:val="0"/>
                <w:color w:val="000000"/>
                <w:sz w:val="24"/>
                <w:szCs w:val="24"/>
                <w:u w:val="none"/>
              </w:rPr>
            </w:pPr>
          </w:p>
        </w:tc>
      </w:tr>
      <w:tr w14:paraId="5F9B3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5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A17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2080506</w:t>
            </w: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D0C4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机关事业单位职业年金缴费支出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3674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55.27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BC9F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55.27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A8DBE">
            <w:pPr>
              <w:jc w:val="left"/>
              <w:rPr>
                <w:rFonts w:hint="eastAsia" w:ascii="方正仿宋简体" w:hAnsi="方正仿宋简体" w:eastAsia="方正仿宋简体" w:cs="方正仿宋简体"/>
                <w:i w:val="0"/>
                <w:iCs w:val="0"/>
                <w:color w:val="000000"/>
                <w:sz w:val="24"/>
                <w:szCs w:val="24"/>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77E6">
            <w:pPr>
              <w:jc w:val="left"/>
              <w:rPr>
                <w:rFonts w:hint="eastAsia" w:ascii="方正仿宋简体" w:hAnsi="方正仿宋简体" w:eastAsia="方正仿宋简体" w:cs="方正仿宋简体"/>
                <w:i w:val="0"/>
                <w:iCs w:val="0"/>
                <w:color w:val="000000"/>
                <w:sz w:val="24"/>
                <w:szCs w:val="24"/>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BEAEB">
            <w:pPr>
              <w:jc w:val="left"/>
              <w:rPr>
                <w:rFonts w:hint="eastAsia" w:ascii="方正仿宋简体" w:hAnsi="方正仿宋简体" w:eastAsia="方正仿宋简体" w:cs="方正仿宋简体"/>
                <w:i w:val="0"/>
                <w:iCs w:val="0"/>
                <w:color w:val="000000"/>
                <w:sz w:val="24"/>
                <w:szCs w:val="24"/>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E905">
            <w:pPr>
              <w:jc w:val="left"/>
              <w:rPr>
                <w:rFonts w:hint="eastAsia" w:ascii="方正仿宋简体" w:hAnsi="方正仿宋简体" w:eastAsia="方正仿宋简体" w:cs="方正仿宋简体"/>
                <w:i w:val="0"/>
                <w:iCs w:val="0"/>
                <w:color w:val="000000"/>
                <w:sz w:val="24"/>
                <w:szCs w:val="24"/>
                <w:u w:val="none"/>
              </w:rPr>
            </w:pPr>
          </w:p>
        </w:tc>
      </w:tr>
      <w:tr w14:paraId="2CDBA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5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CDA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210</w:t>
            </w: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1A2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卫生健康支出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23AE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222.36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17CA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222.36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E37BB">
            <w:pPr>
              <w:jc w:val="left"/>
              <w:rPr>
                <w:rFonts w:hint="eastAsia" w:ascii="方正仿宋简体" w:hAnsi="方正仿宋简体" w:eastAsia="方正仿宋简体" w:cs="方正仿宋简体"/>
                <w:i w:val="0"/>
                <w:iCs w:val="0"/>
                <w:color w:val="000000"/>
                <w:sz w:val="24"/>
                <w:szCs w:val="24"/>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2E337">
            <w:pPr>
              <w:jc w:val="left"/>
              <w:rPr>
                <w:rFonts w:hint="eastAsia" w:ascii="方正仿宋简体" w:hAnsi="方正仿宋简体" w:eastAsia="方正仿宋简体" w:cs="方正仿宋简体"/>
                <w:i w:val="0"/>
                <w:iCs w:val="0"/>
                <w:color w:val="000000"/>
                <w:sz w:val="24"/>
                <w:szCs w:val="24"/>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FDEF4">
            <w:pPr>
              <w:jc w:val="left"/>
              <w:rPr>
                <w:rFonts w:hint="eastAsia" w:ascii="方正仿宋简体" w:hAnsi="方正仿宋简体" w:eastAsia="方正仿宋简体" w:cs="方正仿宋简体"/>
                <w:i w:val="0"/>
                <w:iCs w:val="0"/>
                <w:color w:val="000000"/>
                <w:sz w:val="24"/>
                <w:szCs w:val="24"/>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AA668">
            <w:pPr>
              <w:jc w:val="left"/>
              <w:rPr>
                <w:rFonts w:hint="eastAsia" w:ascii="方正仿宋简体" w:hAnsi="方正仿宋简体" w:eastAsia="方正仿宋简体" w:cs="方正仿宋简体"/>
                <w:i w:val="0"/>
                <w:iCs w:val="0"/>
                <w:color w:val="000000"/>
                <w:sz w:val="24"/>
                <w:szCs w:val="24"/>
                <w:u w:val="none"/>
              </w:rPr>
            </w:pPr>
          </w:p>
        </w:tc>
      </w:tr>
      <w:tr w14:paraId="5BEF0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5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C4E6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21011</w:t>
            </w: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5605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行政事业单位医疗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9CD7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222.36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AC1E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222.36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CC3DF">
            <w:pPr>
              <w:jc w:val="left"/>
              <w:rPr>
                <w:rFonts w:hint="eastAsia" w:ascii="方正仿宋简体" w:hAnsi="方正仿宋简体" w:eastAsia="方正仿宋简体" w:cs="方正仿宋简体"/>
                <w:i w:val="0"/>
                <w:iCs w:val="0"/>
                <w:color w:val="000000"/>
                <w:sz w:val="24"/>
                <w:szCs w:val="24"/>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F3AC6">
            <w:pPr>
              <w:jc w:val="left"/>
              <w:rPr>
                <w:rFonts w:hint="eastAsia" w:ascii="方正仿宋简体" w:hAnsi="方正仿宋简体" w:eastAsia="方正仿宋简体" w:cs="方正仿宋简体"/>
                <w:i w:val="0"/>
                <w:iCs w:val="0"/>
                <w:color w:val="000000"/>
                <w:sz w:val="24"/>
                <w:szCs w:val="24"/>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F2FA">
            <w:pPr>
              <w:jc w:val="left"/>
              <w:rPr>
                <w:rFonts w:hint="eastAsia" w:ascii="方正仿宋简体" w:hAnsi="方正仿宋简体" w:eastAsia="方正仿宋简体" w:cs="方正仿宋简体"/>
                <w:i w:val="0"/>
                <w:iCs w:val="0"/>
                <w:color w:val="000000"/>
                <w:sz w:val="24"/>
                <w:szCs w:val="24"/>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AB9B6">
            <w:pPr>
              <w:jc w:val="left"/>
              <w:rPr>
                <w:rFonts w:hint="eastAsia" w:ascii="方正仿宋简体" w:hAnsi="方正仿宋简体" w:eastAsia="方正仿宋简体" w:cs="方正仿宋简体"/>
                <w:i w:val="0"/>
                <w:iCs w:val="0"/>
                <w:color w:val="000000"/>
                <w:sz w:val="24"/>
                <w:szCs w:val="24"/>
                <w:u w:val="none"/>
              </w:rPr>
            </w:pPr>
          </w:p>
        </w:tc>
      </w:tr>
      <w:tr w14:paraId="522B8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5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A38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2101102</w:t>
            </w: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B81F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事业单位医疗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30B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222.36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1E79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222.36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4FC24">
            <w:pPr>
              <w:jc w:val="left"/>
              <w:rPr>
                <w:rFonts w:hint="eastAsia" w:ascii="方正仿宋简体" w:hAnsi="方正仿宋简体" w:eastAsia="方正仿宋简体" w:cs="方正仿宋简体"/>
                <w:i w:val="0"/>
                <w:iCs w:val="0"/>
                <w:color w:val="000000"/>
                <w:sz w:val="24"/>
                <w:szCs w:val="24"/>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8D7E0">
            <w:pPr>
              <w:jc w:val="left"/>
              <w:rPr>
                <w:rFonts w:hint="eastAsia" w:ascii="方正仿宋简体" w:hAnsi="方正仿宋简体" w:eastAsia="方正仿宋简体" w:cs="方正仿宋简体"/>
                <w:i w:val="0"/>
                <w:iCs w:val="0"/>
                <w:color w:val="000000"/>
                <w:sz w:val="24"/>
                <w:szCs w:val="24"/>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8399">
            <w:pPr>
              <w:jc w:val="left"/>
              <w:rPr>
                <w:rFonts w:hint="eastAsia" w:ascii="方正仿宋简体" w:hAnsi="方正仿宋简体" w:eastAsia="方正仿宋简体" w:cs="方正仿宋简体"/>
                <w:i w:val="0"/>
                <w:iCs w:val="0"/>
                <w:color w:val="000000"/>
                <w:sz w:val="24"/>
                <w:szCs w:val="24"/>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4EDD3">
            <w:pPr>
              <w:jc w:val="left"/>
              <w:rPr>
                <w:rFonts w:hint="eastAsia" w:ascii="方正仿宋简体" w:hAnsi="方正仿宋简体" w:eastAsia="方正仿宋简体" w:cs="方正仿宋简体"/>
                <w:i w:val="0"/>
                <w:iCs w:val="0"/>
                <w:color w:val="000000"/>
                <w:sz w:val="24"/>
                <w:szCs w:val="24"/>
                <w:u w:val="none"/>
              </w:rPr>
            </w:pPr>
          </w:p>
        </w:tc>
      </w:tr>
      <w:tr w14:paraId="1D72B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5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343F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211</w:t>
            </w: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4D0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节能环保支出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D17F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4332.00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296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0.00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44DC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4332.00 </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03A7F">
            <w:pPr>
              <w:jc w:val="left"/>
              <w:rPr>
                <w:rFonts w:hint="eastAsia" w:ascii="方正仿宋简体" w:hAnsi="方正仿宋简体" w:eastAsia="方正仿宋简体" w:cs="方正仿宋简体"/>
                <w:i w:val="0"/>
                <w:iCs w:val="0"/>
                <w:color w:val="000000"/>
                <w:sz w:val="24"/>
                <w:szCs w:val="24"/>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CAC6F">
            <w:pPr>
              <w:jc w:val="left"/>
              <w:rPr>
                <w:rFonts w:hint="eastAsia" w:ascii="方正仿宋简体" w:hAnsi="方正仿宋简体" w:eastAsia="方正仿宋简体" w:cs="方正仿宋简体"/>
                <w:i w:val="0"/>
                <w:iCs w:val="0"/>
                <w:color w:val="000000"/>
                <w:sz w:val="24"/>
                <w:szCs w:val="24"/>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3929">
            <w:pPr>
              <w:jc w:val="left"/>
              <w:rPr>
                <w:rFonts w:hint="eastAsia" w:ascii="方正仿宋简体" w:hAnsi="方正仿宋简体" w:eastAsia="方正仿宋简体" w:cs="方正仿宋简体"/>
                <w:i w:val="0"/>
                <w:iCs w:val="0"/>
                <w:color w:val="000000"/>
                <w:sz w:val="24"/>
                <w:szCs w:val="24"/>
                <w:u w:val="none"/>
              </w:rPr>
            </w:pPr>
          </w:p>
        </w:tc>
      </w:tr>
      <w:tr w14:paraId="0C325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5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1E8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21103</w:t>
            </w: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01D7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污染防治</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21B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4332.00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686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0.00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3B9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4332.00 </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D855">
            <w:pPr>
              <w:jc w:val="left"/>
              <w:rPr>
                <w:rFonts w:hint="eastAsia" w:ascii="方正仿宋简体" w:hAnsi="方正仿宋简体" w:eastAsia="方正仿宋简体" w:cs="方正仿宋简体"/>
                <w:i w:val="0"/>
                <w:iCs w:val="0"/>
                <w:color w:val="000000"/>
                <w:sz w:val="24"/>
                <w:szCs w:val="24"/>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EC6C">
            <w:pPr>
              <w:jc w:val="left"/>
              <w:rPr>
                <w:rFonts w:hint="eastAsia" w:ascii="方正仿宋简体" w:hAnsi="方正仿宋简体" w:eastAsia="方正仿宋简体" w:cs="方正仿宋简体"/>
                <w:i w:val="0"/>
                <w:iCs w:val="0"/>
                <w:color w:val="000000"/>
                <w:sz w:val="24"/>
                <w:szCs w:val="24"/>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1D42">
            <w:pPr>
              <w:jc w:val="left"/>
              <w:rPr>
                <w:rFonts w:hint="eastAsia" w:ascii="方正仿宋简体" w:hAnsi="方正仿宋简体" w:eastAsia="方正仿宋简体" w:cs="方正仿宋简体"/>
                <w:i w:val="0"/>
                <w:iCs w:val="0"/>
                <w:color w:val="000000"/>
                <w:sz w:val="24"/>
                <w:szCs w:val="24"/>
                <w:u w:val="none"/>
              </w:rPr>
            </w:pPr>
          </w:p>
        </w:tc>
      </w:tr>
      <w:tr w14:paraId="043C5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5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387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2110302</w:t>
            </w: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2B97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水体</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AC3E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3802.00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97E6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0.00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CE9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3802.00 </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AC3F3">
            <w:pPr>
              <w:jc w:val="left"/>
              <w:rPr>
                <w:rFonts w:hint="eastAsia" w:ascii="方正仿宋简体" w:hAnsi="方正仿宋简体" w:eastAsia="方正仿宋简体" w:cs="方正仿宋简体"/>
                <w:i w:val="0"/>
                <w:iCs w:val="0"/>
                <w:color w:val="000000"/>
                <w:sz w:val="24"/>
                <w:szCs w:val="24"/>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47065">
            <w:pPr>
              <w:jc w:val="left"/>
              <w:rPr>
                <w:rFonts w:hint="eastAsia" w:ascii="方正仿宋简体" w:hAnsi="方正仿宋简体" w:eastAsia="方正仿宋简体" w:cs="方正仿宋简体"/>
                <w:i w:val="0"/>
                <w:iCs w:val="0"/>
                <w:color w:val="000000"/>
                <w:sz w:val="24"/>
                <w:szCs w:val="24"/>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CE66">
            <w:pPr>
              <w:jc w:val="left"/>
              <w:rPr>
                <w:rFonts w:hint="eastAsia" w:ascii="方正仿宋简体" w:hAnsi="方正仿宋简体" w:eastAsia="方正仿宋简体" w:cs="方正仿宋简体"/>
                <w:i w:val="0"/>
                <w:iCs w:val="0"/>
                <w:color w:val="000000"/>
                <w:sz w:val="24"/>
                <w:szCs w:val="24"/>
                <w:u w:val="none"/>
              </w:rPr>
            </w:pPr>
          </w:p>
        </w:tc>
      </w:tr>
      <w:tr w14:paraId="38DA5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5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BE3C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2110304</w:t>
            </w: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40B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固体废弃物与化学品</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3A72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530.00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1CB9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0.00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786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530.00 </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50235">
            <w:pPr>
              <w:jc w:val="left"/>
              <w:rPr>
                <w:rFonts w:hint="eastAsia" w:ascii="方正仿宋简体" w:hAnsi="方正仿宋简体" w:eastAsia="方正仿宋简体" w:cs="方正仿宋简体"/>
                <w:i w:val="0"/>
                <w:iCs w:val="0"/>
                <w:color w:val="000000"/>
                <w:sz w:val="24"/>
                <w:szCs w:val="24"/>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394F">
            <w:pPr>
              <w:jc w:val="left"/>
              <w:rPr>
                <w:rFonts w:hint="eastAsia" w:ascii="方正仿宋简体" w:hAnsi="方正仿宋简体" w:eastAsia="方正仿宋简体" w:cs="方正仿宋简体"/>
                <w:i w:val="0"/>
                <w:iCs w:val="0"/>
                <w:color w:val="000000"/>
                <w:sz w:val="24"/>
                <w:szCs w:val="24"/>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0F21D">
            <w:pPr>
              <w:jc w:val="left"/>
              <w:rPr>
                <w:rFonts w:hint="eastAsia" w:ascii="方正仿宋简体" w:hAnsi="方正仿宋简体" w:eastAsia="方正仿宋简体" w:cs="方正仿宋简体"/>
                <w:i w:val="0"/>
                <w:iCs w:val="0"/>
                <w:color w:val="000000"/>
                <w:sz w:val="24"/>
                <w:szCs w:val="24"/>
                <w:u w:val="none"/>
              </w:rPr>
            </w:pPr>
          </w:p>
        </w:tc>
      </w:tr>
      <w:tr w14:paraId="2F28F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5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E97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212</w:t>
            </w: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3C4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城乡社区支出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90A0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8398.33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78A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1530.33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8AA6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6868.00 </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550D">
            <w:pPr>
              <w:jc w:val="left"/>
              <w:rPr>
                <w:rFonts w:hint="eastAsia" w:ascii="方正仿宋简体" w:hAnsi="方正仿宋简体" w:eastAsia="方正仿宋简体" w:cs="方正仿宋简体"/>
                <w:i w:val="0"/>
                <w:iCs w:val="0"/>
                <w:color w:val="000000"/>
                <w:sz w:val="24"/>
                <w:szCs w:val="24"/>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AF4F">
            <w:pPr>
              <w:jc w:val="left"/>
              <w:rPr>
                <w:rFonts w:hint="eastAsia" w:ascii="方正仿宋简体" w:hAnsi="方正仿宋简体" w:eastAsia="方正仿宋简体" w:cs="方正仿宋简体"/>
                <w:i w:val="0"/>
                <w:iCs w:val="0"/>
                <w:color w:val="000000"/>
                <w:sz w:val="24"/>
                <w:szCs w:val="24"/>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CF02B">
            <w:pPr>
              <w:jc w:val="left"/>
              <w:rPr>
                <w:rFonts w:hint="eastAsia" w:ascii="方正仿宋简体" w:hAnsi="方正仿宋简体" w:eastAsia="方正仿宋简体" w:cs="方正仿宋简体"/>
                <w:i w:val="0"/>
                <w:iCs w:val="0"/>
                <w:color w:val="000000"/>
                <w:sz w:val="24"/>
                <w:szCs w:val="24"/>
                <w:u w:val="none"/>
              </w:rPr>
            </w:pPr>
          </w:p>
        </w:tc>
      </w:tr>
      <w:tr w14:paraId="42B07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5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B580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21201</w:t>
            </w: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F5ED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城乡社区管理事务</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8A17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8398.33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C6A0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1530.33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C1A0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6868.00 </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15FDF">
            <w:pPr>
              <w:jc w:val="left"/>
              <w:rPr>
                <w:rFonts w:hint="eastAsia" w:ascii="方正仿宋简体" w:hAnsi="方正仿宋简体" w:eastAsia="方正仿宋简体" w:cs="方正仿宋简体"/>
                <w:i w:val="0"/>
                <w:iCs w:val="0"/>
                <w:color w:val="000000"/>
                <w:sz w:val="24"/>
                <w:szCs w:val="24"/>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F88E0">
            <w:pPr>
              <w:jc w:val="left"/>
              <w:rPr>
                <w:rFonts w:hint="eastAsia" w:ascii="方正仿宋简体" w:hAnsi="方正仿宋简体" w:eastAsia="方正仿宋简体" w:cs="方正仿宋简体"/>
                <w:i w:val="0"/>
                <w:iCs w:val="0"/>
                <w:color w:val="000000"/>
                <w:sz w:val="24"/>
                <w:szCs w:val="24"/>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8403">
            <w:pPr>
              <w:jc w:val="left"/>
              <w:rPr>
                <w:rFonts w:hint="eastAsia" w:ascii="方正仿宋简体" w:hAnsi="方正仿宋简体" w:eastAsia="方正仿宋简体" w:cs="方正仿宋简体"/>
                <w:i w:val="0"/>
                <w:iCs w:val="0"/>
                <w:color w:val="000000"/>
                <w:sz w:val="24"/>
                <w:szCs w:val="24"/>
                <w:u w:val="none"/>
              </w:rPr>
            </w:pPr>
          </w:p>
        </w:tc>
      </w:tr>
      <w:tr w14:paraId="10D71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5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3792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2120104</w:t>
            </w: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AF2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城管执法</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AD60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1900.33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DB77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1530.33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3BC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370.00 </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064A5">
            <w:pPr>
              <w:jc w:val="left"/>
              <w:rPr>
                <w:rFonts w:hint="eastAsia" w:ascii="方正仿宋简体" w:hAnsi="方正仿宋简体" w:eastAsia="方正仿宋简体" w:cs="方正仿宋简体"/>
                <w:i w:val="0"/>
                <w:iCs w:val="0"/>
                <w:color w:val="000000"/>
                <w:sz w:val="24"/>
                <w:szCs w:val="24"/>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A21FD">
            <w:pPr>
              <w:jc w:val="left"/>
              <w:rPr>
                <w:rFonts w:hint="eastAsia" w:ascii="方正仿宋简体" w:hAnsi="方正仿宋简体" w:eastAsia="方正仿宋简体" w:cs="方正仿宋简体"/>
                <w:i w:val="0"/>
                <w:iCs w:val="0"/>
                <w:color w:val="000000"/>
                <w:sz w:val="24"/>
                <w:szCs w:val="24"/>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7FAD">
            <w:pPr>
              <w:jc w:val="left"/>
              <w:rPr>
                <w:rFonts w:hint="eastAsia" w:ascii="方正仿宋简体" w:hAnsi="方正仿宋简体" w:eastAsia="方正仿宋简体" w:cs="方正仿宋简体"/>
                <w:i w:val="0"/>
                <w:iCs w:val="0"/>
                <w:color w:val="000000"/>
                <w:sz w:val="24"/>
                <w:szCs w:val="24"/>
                <w:u w:val="none"/>
              </w:rPr>
            </w:pPr>
          </w:p>
        </w:tc>
      </w:tr>
      <w:tr w14:paraId="3DF45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5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0CC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21202</w:t>
            </w: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F464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城乡社区规划与管理</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330A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lang w:val="en-US" w:eastAsia="zh-CN" w:bidi="ar-SA"/>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120.00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8851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lang w:val="en-US" w:eastAsia="zh-CN" w:bidi="ar-SA"/>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0.00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91C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lang w:val="en-US" w:eastAsia="zh-CN" w:bidi="ar-SA"/>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120.00 </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29776">
            <w:pPr>
              <w:jc w:val="left"/>
              <w:rPr>
                <w:rFonts w:hint="eastAsia" w:ascii="方正仿宋简体" w:hAnsi="方正仿宋简体" w:eastAsia="方正仿宋简体" w:cs="方正仿宋简体"/>
                <w:i w:val="0"/>
                <w:iCs w:val="0"/>
                <w:color w:val="000000"/>
                <w:sz w:val="24"/>
                <w:szCs w:val="24"/>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A663F">
            <w:pPr>
              <w:jc w:val="left"/>
              <w:rPr>
                <w:rFonts w:hint="eastAsia" w:ascii="方正仿宋简体" w:hAnsi="方正仿宋简体" w:eastAsia="方正仿宋简体" w:cs="方正仿宋简体"/>
                <w:i w:val="0"/>
                <w:iCs w:val="0"/>
                <w:color w:val="000000"/>
                <w:sz w:val="24"/>
                <w:szCs w:val="24"/>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844EB">
            <w:pPr>
              <w:jc w:val="left"/>
              <w:rPr>
                <w:rFonts w:hint="eastAsia" w:ascii="方正仿宋简体" w:hAnsi="方正仿宋简体" w:eastAsia="方正仿宋简体" w:cs="方正仿宋简体"/>
                <w:i w:val="0"/>
                <w:iCs w:val="0"/>
                <w:color w:val="000000"/>
                <w:sz w:val="24"/>
                <w:szCs w:val="24"/>
                <w:u w:val="none"/>
              </w:rPr>
            </w:pPr>
          </w:p>
        </w:tc>
      </w:tr>
      <w:tr w14:paraId="112F8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5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E3A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2120201</w:t>
            </w: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82F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lang w:val="en-US" w:eastAsia="uk-UA" w:bidi="ar-SA"/>
              </w:rPr>
            </w:pPr>
            <w:r>
              <w:rPr>
                <w:rFonts w:hint="eastAsia" w:ascii="方正仿宋简体" w:hAnsi="方正仿宋简体" w:eastAsia="方正仿宋简体" w:cs="方正仿宋简体"/>
                <w:i w:val="0"/>
                <w:iCs w:val="0"/>
                <w:color w:val="000000"/>
                <w:kern w:val="0"/>
                <w:sz w:val="24"/>
                <w:szCs w:val="24"/>
                <w:u w:val="none"/>
                <w:lang w:val="en-US" w:eastAsia="zh-CN" w:bidi="ar"/>
              </w:rPr>
              <w:t>城乡社区规划与管理</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1DE7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120.00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96FC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0.00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CDE2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120.00 </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02E74">
            <w:pPr>
              <w:jc w:val="left"/>
              <w:rPr>
                <w:rFonts w:hint="eastAsia" w:ascii="方正仿宋简体" w:hAnsi="方正仿宋简体" w:eastAsia="方正仿宋简体" w:cs="方正仿宋简体"/>
                <w:i w:val="0"/>
                <w:iCs w:val="0"/>
                <w:color w:val="000000"/>
                <w:sz w:val="24"/>
                <w:szCs w:val="24"/>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B4788">
            <w:pPr>
              <w:jc w:val="left"/>
              <w:rPr>
                <w:rFonts w:hint="eastAsia" w:ascii="方正仿宋简体" w:hAnsi="方正仿宋简体" w:eastAsia="方正仿宋简体" w:cs="方正仿宋简体"/>
                <w:i w:val="0"/>
                <w:iCs w:val="0"/>
                <w:color w:val="000000"/>
                <w:sz w:val="24"/>
                <w:szCs w:val="24"/>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68852">
            <w:pPr>
              <w:jc w:val="left"/>
              <w:rPr>
                <w:rFonts w:hint="eastAsia" w:ascii="方正仿宋简体" w:hAnsi="方正仿宋简体" w:eastAsia="方正仿宋简体" w:cs="方正仿宋简体"/>
                <w:i w:val="0"/>
                <w:iCs w:val="0"/>
                <w:color w:val="000000"/>
                <w:sz w:val="24"/>
                <w:szCs w:val="24"/>
                <w:u w:val="none"/>
              </w:rPr>
            </w:pPr>
          </w:p>
        </w:tc>
      </w:tr>
      <w:tr w14:paraId="4681C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5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22F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21203</w:t>
            </w: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F6E7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color w:val="000000"/>
                <w:sz w:val="24"/>
                <w:szCs w:val="24"/>
                <w:lang w:eastAsia="zh-CN"/>
              </w:rPr>
              <w:t>城乡社区公共设施</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9BE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lang w:val="en-US" w:eastAsia="zh-CN" w:bidi="ar-SA"/>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5495.00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79D2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lang w:val="en-US" w:eastAsia="zh-CN" w:bidi="ar-SA"/>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0.00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309C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lang w:val="en-US" w:eastAsia="zh-CN" w:bidi="ar-SA"/>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5495.00 </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DE73D">
            <w:pPr>
              <w:jc w:val="left"/>
              <w:rPr>
                <w:rFonts w:hint="eastAsia" w:ascii="方正仿宋简体" w:hAnsi="方正仿宋简体" w:eastAsia="方正仿宋简体" w:cs="方正仿宋简体"/>
                <w:i w:val="0"/>
                <w:iCs w:val="0"/>
                <w:color w:val="000000"/>
                <w:sz w:val="24"/>
                <w:szCs w:val="24"/>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E3A96">
            <w:pPr>
              <w:jc w:val="left"/>
              <w:rPr>
                <w:rFonts w:hint="eastAsia" w:ascii="方正仿宋简体" w:hAnsi="方正仿宋简体" w:eastAsia="方正仿宋简体" w:cs="方正仿宋简体"/>
                <w:i w:val="0"/>
                <w:iCs w:val="0"/>
                <w:color w:val="000000"/>
                <w:sz w:val="24"/>
                <w:szCs w:val="24"/>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EA150">
            <w:pPr>
              <w:jc w:val="left"/>
              <w:rPr>
                <w:rFonts w:hint="eastAsia" w:ascii="方正仿宋简体" w:hAnsi="方正仿宋简体" w:eastAsia="方正仿宋简体" w:cs="方正仿宋简体"/>
                <w:i w:val="0"/>
                <w:iCs w:val="0"/>
                <w:color w:val="000000"/>
                <w:sz w:val="24"/>
                <w:szCs w:val="24"/>
                <w:u w:val="none"/>
              </w:rPr>
            </w:pPr>
          </w:p>
        </w:tc>
      </w:tr>
      <w:tr w14:paraId="7FE8E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5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5C0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2120303</w:t>
            </w: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D565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lang w:val="en-US" w:eastAsia="uk-UA" w:bidi="ar-SA"/>
              </w:rPr>
            </w:pPr>
            <w:r>
              <w:rPr>
                <w:rFonts w:hint="eastAsia" w:ascii="方正仿宋简体" w:hAnsi="方正仿宋简体" w:eastAsia="方正仿宋简体" w:cs="方正仿宋简体"/>
                <w:i w:val="0"/>
                <w:iCs w:val="0"/>
                <w:color w:val="000000"/>
                <w:kern w:val="0"/>
                <w:sz w:val="24"/>
                <w:szCs w:val="24"/>
                <w:u w:val="none"/>
                <w:lang w:val="en-US" w:eastAsia="zh-CN" w:bidi="ar"/>
              </w:rPr>
              <w:t>小城镇基础设施建设</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FAE3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5495.00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19F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0.00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0CBE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5495.00 </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897E">
            <w:pPr>
              <w:jc w:val="left"/>
              <w:rPr>
                <w:rFonts w:hint="eastAsia" w:ascii="方正仿宋简体" w:hAnsi="方正仿宋简体" w:eastAsia="方正仿宋简体" w:cs="方正仿宋简体"/>
                <w:i w:val="0"/>
                <w:iCs w:val="0"/>
                <w:color w:val="000000"/>
                <w:sz w:val="24"/>
                <w:szCs w:val="24"/>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057D">
            <w:pPr>
              <w:jc w:val="left"/>
              <w:rPr>
                <w:rFonts w:hint="eastAsia" w:ascii="方正仿宋简体" w:hAnsi="方正仿宋简体" w:eastAsia="方正仿宋简体" w:cs="方正仿宋简体"/>
                <w:i w:val="0"/>
                <w:iCs w:val="0"/>
                <w:color w:val="000000"/>
                <w:sz w:val="24"/>
                <w:szCs w:val="24"/>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DF20D">
            <w:pPr>
              <w:jc w:val="left"/>
              <w:rPr>
                <w:rFonts w:hint="eastAsia" w:ascii="方正仿宋简体" w:hAnsi="方正仿宋简体" w:eastAsia="方正仿宋简体" w:cs="方正仿宋简体"/>
                <w:i w:val="0"/>
                <w:iCs w:val="0"/>
                <w:color w:val="000000"/>
                <w:sz w:val="24"/>
                <w:szCs w:val="24"/>
                <w:u w:val="none"/>
              </w:rPr>
            </w:pPr>
          </w:p>
        </w:tc>
      </w:tr>
      <w:tr w14:paraId="4A32D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5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6100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21205</w:t>
            </w: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F914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城乡社区环境卫生</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B6C5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lang w:val="en-US" w:eastAsia="zh-CN" w:bidi="ar-SA"/>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883.00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B9F0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lang w:val="en-US" w:eastAsia="zh-CN" w:bidi="ar-SA"/>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0.00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024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lang w:val="en-US" w:eastAsia="zh-CN" w:bidi="ar-SA"/>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883.00 </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2633">
            <w:pPr>
              <w:jc w:val="left"/>
              <w:rPr>
                <w:rFonts w:hint="eastAsia" w:ascii="方正仿宋简体" w:hAnsi="方正仿宋简体" w:eastAsia="方正仿宋简体" w:cs="方正仿宋简体"/>
                <w:i w:val="0"/>
                <w:iCs w:val="0"/>
                <w:color w:val="000000"/>
                <w:sz w:val="24"/>
                <w:szCs w:val="24"/>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3A82">
            <w:pPr>
              <w:jc w:val="left"/>
              <w:rPr>
                <w:rFonts w:hint="eastAsia" w:ascii="方正仿宋简体" w:hAnsi="方正仿宋简体" w:eastAsia="方正仿宋简体" w:cs="方正仿宋简体"/>
                <w:i w:val="0"/>
                <w:iCs w:val="0"/>
                <w:color w:val="000000"/>
                <w:sz w:val="24"/>
                <w:szCs w:val="24"/>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5D28E">
            <w:pPr>
              <w:jc w:val="left"/>
              <w:rPr>
                <w:rFonts w:hint="eastAsia" w:ascii="方正仿宋简体" w:hAnsi="方正仿宋简体" w:eastAsia="方正仿宋简体" w:cs="方正仿宋简体"/>
                <w:i w:val="0"/>
                <w:iCs w:val="0"/>
                <w:color w:val="000000"/>
                <w:sz w:val="24"/>
                <w:szCs w:val="24"/>
                <w:u w:val="none"/>
              </w:rPr>
            </w:pPr>
          </w:p>
        </w:tc>
      </w:tr>
      <w:tr w14:paraId="561F1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5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9D44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2120501</w:t>
            </w: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CFA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城乡社区环境卫生</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BCE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883.00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E1A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0.00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C731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883.00 </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831C6">
            <w:pPr>
              <w:jc w:val="left"/>
              <w:rPr>
                <w:rFonts w:hint="eastAsia" w:ascii="方正仿宋简体" w:hAnsi="方正仿宋简体" w:eastAsia="方正仿宋简体" w:cs="方正仿宋简体"/>
                <w:i w:val="0"/>
                <w:iCs w:val="0"/>
                <w:color w:val="000000"/>
                <w:sz w:val="24"/>
                <w:szCs w:val="24"/>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9284">
            <w:pPr>
              <w:jc w:val="left"/>
              <w:rPr>
                <w:rFonts w:hint="eastAsia" w:ascii="方正仿宋简体" w:hAnsi="方正仿宋简体" w:eastAsia="方正仿宋简体" w:cs="方正仿宋简体"/>
                <w:i w:val="0"/>
                <w:iCs w:val="0"/>
                <w:color w:val="000000"/>
                <w:sz w:val="24"/>
                <w:szCs w:val="24"/>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95282">
            <w:pPr>
              <w:jc w:val="left"/>
              <w:rPr>
                <w:rFonts w:hint="eastAsia" w:ascii="方正仿宋简体" w:hAnsi="方正仿宋简体" w:eastAsia="方正仿宋简体" w:cs="方正仿宋简体"/>
                <w:i w:val="0"/>
                <w:iCs w:val="0"/>
                <w:color w:val="000000"/>
                <w:sz w:val="24"/>
                <w:szCs w:val="24"/>
                <w:u w:val="none"/>
              </w:rPr>
            </w:pPr>
          </w:p>
        </w:tc>
      </w:tr>
      <w:tr w14:paraId="46222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5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7439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221</w:t>
            </w: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E7E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住房保障支出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B2FC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159.16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7E5C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159.16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C172">
            <w:pPr>
              <w:jc w:val="left"/>
              <w:rPr>
                <w:rFonts w:hint="eastAsia" w:ascii="方正仿宋简体" w:hAnsi="方正仿宋简体" w:eastAsia="方正仿宋简体" w:cs="方正仿宋简体"/>
                <w:i w:val="0"/>
                <w:iCs w:val="0"/>
                <w:color w:val="000000"/>
                <w:sz w:val="24"/>
                <w:szCs w:val="24"/>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9A9C1">
            <w:pPr>
              <w:jc w:val="left"/>
              <w:rPr>
                <w:rFonts w:hint="eastAsia" w:ascii="方正仿宋简体" w:hAnsi="方正仿宋简体" w:eastAsia="方正仿宋简体" w:cs="方正仿宋简体"/>
                <w:i w:val="0"/>
                <w:iCs w:val="0"/>
                <w:color w:val="000000"/>
                <w:sz w:val="24"/>
                <w:szCs w:val="24"/>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4F6B7">
            <w:pPr>
              <w:jc w:val="left"/>
              <w:rPr>
                <w:rFonts w:hint="eastAsia" w:ascii="方正仿宋简体" w:hAnsi="方正仿宋简体" w:eastAsia="方正仿宋简体" w:cs="方正仿宋简体"/>
                <w:i w:val="0"/>
                <w:iCs w:val="0"/>
                <w:color w:val="000000"/>
                <w:sz w:val="24"/>
                <w:szCs w:val="24"/>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9F73A">
            <w:pPr>
              <w:jc w:val="left"/>
              <w:rPr>
                <w:rFonts w:hint="eastAsia" w:ascii="方正仿宋简体" w:hAnsi="方正仿宋简体" w:eastAsia="方正仿宋简体" w:cs="方正仿宋简体"/>
                <w:i w:val="0"/>
                <w:iCs w:val="0"/>
                <w:color w:val="000000"/>
                <w:sz w:val="24"/>
                <w:szCs w:val="24"/>
                <w:u w:val="none"/>
              </w:rPr>
            </w:pPr>
          </w:p>
        </w:tc>
      </w:tr>
      <w:tr w14:paraId="30D6C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5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319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22102</w:t>
            </w: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E71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住房改革支出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16B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159.16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AC1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159.16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B09E5">
            <w:pPr>
              <w:jc w:val="left"/>
              <w:rPr>
                <w:rFonts w:hint="eastAsia" w:ascii="方正仿宋简体" w:hAnsi="方正仿宋简体" w:eastAsia="方正仿宋简体" w:cs="方正仿宋简体"/>
                <w:i w:val="0"/>
                <w:iCs w:val="0"/>
                <w:color w:val="000000"/>
                <w:sz w:val="24"/>
                <w:szCs w:val="24"/>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A8CA0">
            <w:pPr>
              <w:jc w:val="left"/>
              <w:rPr>
                <w:rFonts w:hint="eastAsia" w:ascii="方正仿宋简体" w:hAnsi="方正仿宋简体" w:eastAsia="方正仿宋简体" w:cs="方正仿宋简体"/>
                <w:i w:val="0"/>
                <w:iCs w:val="0"/>
                <w:color w:val="000000"/>
                <w:sz w:val="24"/>
                <w:szCs w:val="24"/>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EB4A">
            <w:pPr>
              <w:jc w:val="left"/>
              <w:rPr>
                <w:rFonts w:hint="eastAsia" w:ascii="方正仿宋简体" w:hAnsi="方正仿宋简体" w:eastAsia="方正仿宋简体" w:cs="方正仿宋简体"/>
                <w:i w:val="0"/>
                <w:iCs w:val="0"/>
                <w:color w:val="000000"/>
                <w:sz w:val="24"/>
                <w:szCs w:val="24"/>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0A7E">
            <w:pPr>
              <w:jc w:val="left"/>
              <w:rPr>
                <w:rFonts w:hint="eastAsia" w:ascii="方正仿宋简体" w:hAnsi="方正仿宋简体" w:eastAsia="方正仿宋简体" w:cs="方正仿宋简体"/>
                <w:i w:val="0"/>
                <w:iCs w:val="0"/>
                <w:color w:val="000000"/>
                <w:sz w:val="24"/>
                <w:szCs w:val="24"/>
                <w:u w:val="none"/>
              </w:rPr>
            </w:pPr>
          </w:p>
        </w:tc>
      </w:tr>
      <w:tr w14:paraId="16E5F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5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90C0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2210201</w:t>
            </w:r>
          </w:p>
        </w:tc>
        <w:tc>
          <w:tcPr>
            <w:tcW w:w="1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D59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住房公积金</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78D5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159.16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158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159.16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E3B3">
            <w:pPr>
              <w:jc w:val="left"/>
              <w:rPr>
                <w:rFonts w:hint="eastAsia" w:ascii="方正仿宋简体" w:hAnsi="方正仿宋简体" w:eastAsia="方正仿宋简体" w:cs="方正仿宋简体"/>
                <w:i w:val="0"/>
                <w:iCs w:val="0"/>
                <w:color w:val="000000"/>
                <w:sz w:val="24"/>
                <w:szCs w:val="24"/>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A4E8C">
            <w:pPr>
              <w:jc w:val="left"/>
              <w:rPr>
                <w:rFonts w:hint="eastAsia" w:ascii="方正仿宋简体" w:hAnsi="方正仿宋简体" w:eastAsia="方正仿宋简体" w:cs="方正仿宋简体"/>
                <w:i w:val="0"/>
                <w:iCs w:val="0"/>
                <w:color w:val="000000"/>
                <w:sz w:val="24"/>
                <w:szCs w:val="24"/>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DE3D">
            <w:pPr>
              <w:jc w:val="left"/>
              <w:rPr>
                <w:rFonts w:hint="eastAsia" w:ascii="方正仿宋简体" w:hAnsi="方正仿宋简体" w:eastAsia="方正仿宋简体" w:cs="方正仿宋简体"/>
                <w:i w:val="0"/>
                <w:iCs w:val="0"/>
                <w:color w:val="000000"/>
                <w:sz w:val="24"/>
                <w:szCs w:val="24"/>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29D76">
            <w:pPr>
              <w:jc w:val="left"/>
              <w:rPr>
                <w:rFonts w:hint="eastAsia" w:ascii="方正仿宋简体" w:hAnsi="方正仿宋简体" w:eastAsia="方正仿宋简体" w:cs="方正仿宋简体"/>
                <w:i w:val="0"/>
                <w:iCs w:val="0"/>
                <w:color w:val="000000"/>
                <w:sz w:val="24"/>
                <w:szCs w:val="24"/>
                <w:u w:val="none"/>
              </w:rPr>
            </w:pPr>
          </w:p>
        </w:tc>
      </w:tr>
    </w:tbl>
    <w:p w14:paraId="41E399DD">
      <w:pPr>
        <w:spacing w:before="0" w:after="0" w:line="240" w:lineRule="auto"/>
        <w:ind w:firstLine="0"/>
        <w:jc w:val="left"/>
        <w:outlineLvl w:val="1"/>
        <w:rPr>
          <w:rFonts w:ascii="方正小标宋_GBK" w:hAnsi="方正小标宋_GBK" w:eastAsia="方正小标宋_GBK" w:cs="方正小标宋_GBK"/>
          <w:color w:val="000000"/>
          <w:sz w:val="32"/>
        </w:rPr>
      </w:pPr>
    </w:p>
    <w:p w14:paraId="5BF112D3">
      <w:pPr>
        <w:spacing w:before="0" w:after="0" w:line="240" w:lineRule="auto"/>
        <w:ind w:firstLine="0"/>
        <w:jc w:val="both"/>
        <w:outlineLvl w:val="1"/>
        <w:rPr>
          <w:rFonts w:ascii="方正小标宋_GBK" w:hAnsi="方正小标宋_GBK" w:eastAsia="方正小标宋_GBK" w:cs="方正小标宋_GBK"/>
          <w:color w:val="000000"/>
          <w:sz w:val="32"/>
        </w:rPr>
      </w:pPr>
    </w:p>
    <w:p w14:paraId="72375712">
      <w:pPr>
        <w:spacing w:before="0" w:after="0" w:line="240" w:lineRule="auto"/>
        <w:ind w:firstLine="0"/>
        <w:jc w:val="center"/>
        <w:outlineLvl w:val="1"/>
        <w:rPr>
          <w:rFonts w:ascii="方正小标宋_GBK" w:hAnsi="方正小标宋_GBK" w:eastAsia="方正小标宋_GBK" w:cs="方正小标宋_GBK"/>
          <w:color w:val="000000"/>
          <w:sz w:val="32"/>
        </w:rPr>
      </w:pPr>
    </w:p>
    <w:p w14:paraId="1A982D25">
      <w:pPr>
        <w:spacing w:before="0" w:after="0" w:line="240" w:lineRule="auto"/>
        <w:ind w:firstLine="0"/>
        <w:jc w:val="center"/>
        <w:outlineLvl w:val="1"/>
        <w:rPr>
          <w:rFonts w:ascii="方正小标宋_GBK" w:hAnsi="方正小标宋_GBK" w:eastAsia="方正小标宋_GBK" w:cs="方正小标宋_GBK"/>
          <w:color w:val="000000"/>
          <w:sz w:val="32"/>
        </w:rPr>
      </w:pPr>
    </w:p>
    <w:p w14:paraId="7901439C">
      <w:pPr>
        <w:spacing w:before="0" w:after="0" w:line="240" w:lineRule="auto"/>
        <w:ind w:firstLine="0"/>
        <w:jc w:val="center"/>
        <w:outlineLvl w:val="1"/>
        <w:rPr>
          <w:rFonts w:hint="eastAsia" w:ascii="方正小标宋_GBK" w:hAnsi="方正小标宋_GBK" w:eastAsia="方正小标宋_GBK" w:cs="方正小标宋_GBK"/>
          <w:color w:val="000000"/>
          <w:sz w:val="32"/>
          <w:lang w:val="en-US" w:eastAsia="zh-CN"/>
        </w:rPr>
      </w:pPr>
      <w:r>
        <w:rPr>
          <w:rFonts w:hint="eastAsia" w:ascii="方正小标宋_GBK" w:hAnsi="方正小标宋_GBK" w:eastAsia="方正小标宋_GBK" w:cs="方正小标宋_GBK"/>
          <w:color w:val="000000"/>
          <w:sz w:val="32"/>
          <w:lang w:val="en-US" w:eastAsia="zh-CN"/>
        </w:rPr>
        <w:t xml:space="preserve">  </w:t>
      </w:r>
    </w:p>
    <w:p w14:paraId="755EFF11">
      <w:pPr>
        <w:spacing w:before="0" w:after="0" w:line="240" w:lineRule="auto"/>
        <w:ind w:firstLine="0"/>
        <w:jc w:val="center"/>
        <w:outlineLvl w:val="1"/>
        <w:rPr>
          <w:rFonts w:hint="default" w:ascii="方正小标宋_GBK" w:hAnsi="方正小标宋_GBK" w:eastAsia="方正小标宋_GBK" w:cs="方正小标宋_GBK"/>
          <w:color w:val="000000"/>
          <w:sz w:val="32"/>
          <w:lang w:val="en-US" w:eastAsia="zh-CN"/>
        </w:rPr>
      </w:pPr>
    </w:p>
    <w:p w14:paraId="71D7AA3D">
      <w:pPr>
        <w:spacing w:before="0" w:after="0" w:line="240" w:lineRule="auto"/>
        <w:ind w:firstLine="0"/>
        <w:jc w:val="both"/>
        <w:outlineLvl w:val="1"/>
        <w:rPr>
          <w:rFonts w:hint="default" w:ascii="方正小标宋_GBK" w:hAnsi="方正小标宋_GBK" w:eastAsia="方正小标宋_GBK" w:cs="方正小标宋_GBK"/>
          <w:color w:val="000000"/>
          <w:sz w:val="32"/>
          <w:lang w:val="en-US" w:eastAsia="zh-CN"/>
        </w:rPr>
      </w:pPr>
    </w:p>
    <w:p w14:paraId="51E4E302">
      <w:pPr>
        <w:spacing w:before="0" w:after="0" w:line="240" w:lineRule="auto"/>
        <w:ind w:firstLine="0"/>
        <w:jc w:val="both"/>
        <w:outlineLvl w:val="1"/>
        <w:rPr>
          <w:rFonts w:ascii="方正小标宋_GBK" w:hAnsi="方正小标宋_GBK" w:eastAsia="方正小标宋_GBK" w:cs="方正小标宋_GBK"/>
          <w:color w:val="000000"/>
          <w:sz w:val="32"/>
        </w:rPr>
      </w:pPr>
    </w:p>
    <w:p w14:paraId="0AAA8748">
      <w:pPr>
        <w:spacing w:before="0" w:after="0" w:line="240" w:lineRule="auto"/>
        <w:ind w:firstLine="0"/>
        <w:jc w:val="both"/>
        <w:outlineLvl w:val="1"/>
        <w:rPr>
          <w:rFonts w:ascii="方正小标宋_GBK" w:hAnsi="方正小标宋_GBK" w:eastAsia="方正小标宋_GBK" w:cs="方正小标宋_GBK"/>
          <w:color w:val="000000"/>
          <w:sz w:val="32"/>
        </w:rPr>
      </w:pPr>
    </w:p>
    <w:tbl>
      <w:tblPr>
        <w:tblStyle w:val="8"/>
        <w:tblW w:w="495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82"/>
        <w:gridCol w:w="1402"/>
        <w:gridCol w:w="3700"/>
        <w:gridCol w:w="1066"/>
        <w:gridCol w:w="1367"/>
        <w:gridCol w:w="1208"/>
        <w:gridCol w:w="1424"/>
      </w:tblGrid>
      <w:tr w14:paraId="78472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jc w:val="center"/>
        </w:trPr>
        <w:tc>
          <w:tcPr>
            <w:tcW w:w="1529" w:type="pct"/>
            <w:tcBorders>
              <w:top w:val="nil"/>
              <w:left w:val="nil"/>
              <w:bottom w:val="nil"/>
              <w:right w:val="nil"/>
            </w:tcBorders>
            <w:shd w:val="clear" w:color="auto" w:fill="auto"/>
            <w:noWrap/>
            <w:vAlign w:val="center"/>
          </w:tcPr>
          <w:p w14:paraId="7A741692">
            <w:pPr>
              <w:keepNext w:val="0"/>
              <w:keepLines w:val="0"/>
              <w:widowControl/>
              <w:suppressLineNumbers w:val="0"/>
              <w:jc w:val="left"/>
              <w:textAlignment w:val="center"/>
              <w:rPr>
                <w:rFonts w:ascii="宋体" w:hAnsi="宋体" w:eastAsia="宋体" w:cs="宋体"/>
                <w:i w:val="0"/>
                <w:iCs w:val="0"/>
                <w:color w:val="000000"/>
                <w:kern w:val="0"/>
                <w:sz w:val="24"/>
                <w:szCs w:val="24"/>
                <w:u w:val="none"/>
                <w:lang w:val="en-US" w:eastAsia="zh-CN" w:bidi="ar"/>
              </w:rPr>
            </w:pPr>
          </w:p>
          <w:p w14:paraId="28AF5CF7">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附表1-4</w:t>
            </w:r>
          </w:p>
        </w:tc>
        <w:tc>
          <w:tcPr>
            <w:tcW w:w="478" w:type="pct"/>
            <w:tcBorders>
              <w:top w:val="nil"/>
              <w:left w:val="nil"/>
              <w:bottom w:val="nil"/>
              <w:right w:val="nil"/>
            </w:tcBorders>
            <w:shd w:val="clear" w:color="auto" w:fill="auto"/>
            <w:noWrap/>
            <w:vAlign w:val="center"/>
          </w:tcPr>
          <w:p w14:paraId="5B310026">
            <w:pPr>
              <w:jc w:val="right"/>
              <w:rPr>
                <w:rFonts w:hint="default" w:ascii="Times New Roman" w:hAnsi="Times New Roman" w:eastAsia="宋体" w:cs="Times New Roman"/>
                <w:i w:val="0"/>
                <w:iCs w:val="0"/>
                <w:color w:val="000000"/>
                <w:sz w:val="22"/>
                <w:szCs w:val="22"/>
                <w:u w:val="none"/>
              </w:rPr>
            </w:pPr>
          </w:p>
        </w:tc>
        <w:tc>
          <w:tcPr>
            <w:tcW w:w="1262" w:type="pct"/>
            <w:tcBorders>
              <w:top w:val="nil"/>
              <w:left w:val="nil"/>
              <w:bottom w:val="nil"/>
              <w:right w:val="nil"/>
            </w:tcBorders>
            <w:shd w:val="clear" w:color="auto" w:fill="auto"/>
            <w:noWrap/>
            <w:vAlign w:val="center"/>
          </w:tcPr>
          <w:p w14:paraId="13AFEB86">
            <w:pPr>
              <w:jc w:val="right"/>
              <w:rPr>
                <w:rFonts w:hint="default" w:ascii="Times New Roman" w:hAnsi="Times New Roman" w:eastAsia="宋体" w:cs="Times New Roman"/>
                <w:i w:val="0"/>
                <w:iCs w:val="0"/>
                <w:color w:val="000000"/>
                <w:sz w:val="22"/>
                <w:szCs w:val="22"/>
                <w:u w:val="none"/>
              </w:rPr>
            </w:pPr>
          </w:p>
        </w:tc>
        <w:tc>
          <w:tcPr>
            <w:tcW w:w="363" w:type="pct"/>
            <w:tcBorders>
              <w:top w:val="nil"/>
              <w:left w:val="nil"/>
              <w:bottom w:val="nil"/>
              <w:right w:val="nil"/>
            </w:tcBorders>
            <w:shd w:val="clear" w:color="auto" w:fill="auto"/>
            <w:noWrap/>
            <w:vAlign w:val="center"/>
          </w:tcPr>
          <w:p w14:paraId="5F3B7DA2">
            <w:pPr>
              <w:jc w:val="right"/>
              <w:rPr>
                <w:rFonts w:hint="default" w:ascii="Times New Roman" w:hAnsi="Times New Roman" w:eastAsia="宋体" w:cs="Times New Roman"/>
                <w:i w:val="0"/>
                <w:iCs w:val="0"/>
                <w:color w:val="000000"/>
                <w:sz w:val="22"/>
                <w:szCs w:val="22"/>
                <w:u w:val="none"/>
              </w:rPr>
            </w:pPr>
          </w:p>
        </w:tc>
        <w:tc>
          <w:tcPr>
            <w:tcW w:w="466" w:type="pct"/>
            <w:tcBorders>
              <w:top w:val="nil"/>
              <w:left w:val="nil"/>
              <w:bottom w:val="nil"/>
              <w:right w:val="nil"/>
            </w:tcBorders>
            <w:shd w:val="clear" w:color="auto" w:fill="auto"/>
            <w:noWrap/>
            <w:vAlign w:val="center"/>
          </w:tcPr>
          <w:p w14:paraId="10CBBC15">
            <w:pPr>
              <w:jc w:val="right"/>
              <w:rPr>
                <w:rFonts w:hint="default" w:ascii="Times New Roman" w:hAnsi="Times New Roman" w:eastAsia="宋体" w:cs="Times New Roman"/>
                <w:i w:val="0"/>
                <w:iCs w:val="0"/>
                <w:color w:val="000000"/>
                <w:sz w:val="22"/>
                <w:szCs w:val="22"/>
                <w:u w:val="none"/>
              </w:rPr>
            </w:pPr>
          </w:p>
        </w:tc>
        <w:tc>
          <w:tcPr>
            <w:tcW w:w="412" w:type="pct"/>
            <w:tcBorders>
              <w:top w:val="nil"/>
              <w:left w:val="nil"/>
              <w:bottom w:val="nil"/>
              <w:right w:val="nil"/>
            </w:tcBorders>
            <w:shd w:val="clear" w:color="auto" w:fill="auto"/>
            <w:noWrap/>
            <w:vAlign w:val="center"/>
          </w:tcPr>
          <w:p w14:paraId="1FF6070E">
            <w:pPr>
              <w:jc w:val="right"/>
              <w:rPr>
                <w:rFonts w:hint="default" w:ascii="Times New Roman" w:hAnsi="Times New Roman" w:eastAsia="宋体" w:cs="Times New Roman"/>
                <w:i w:val="0"/>
                <w:iCs w:val="0"/>
                <w:color w:val="000000"/>
                <w:sz w:val="22"/>
                <w:szCs w:val="22"/>
                <w:u w:val="none"/>
              </w:rPr>
            </w:pPr>
          </w:p>
        </w:tc>
        <w:tc>
          <w:tcPr>
            <w:tcW w:w="486" w:type="pct"/>
            <w:tcBorders>
              <w:top w:val="nil"/>
              <w:left w:val="nil"/>
              <w:bottom w:val="nil"/>
              <w:right w:val="nil"/>
            </w:tcBorders>
            <w:shd w:val="clear" w:color="auto" w:fill="auto"/>
            <w:noWrap/>
            <w:vAlign w:val="center"/>
          </w:tcPr>
          <w:p w14:paraId="2D9C0FF9">
            <w:pPr>
              <w:jc w:val="right"/>
              <w:rPr>
                <w:rFonts w:hint="default" w:ascii="Times New Roman" w:hAnsi="Times New Roman" w:eastAsia="宋体" w:cs="Times New Roman"/>
                <w:i w:val="0"/>
                <w:iCs w:val="0"/>
                <w:color w:val="000000"/>
                <w:sz w:val="22"/>
                <w:szCs w:val="22"/>
                <w:u w:val="none"/>
              </w:rPr>
            </w:pPr>
          </w:p>
        </w:tc>
      </w:tr>
      <w:tr w14:paraId="11254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000" w:type="pct"/>
            <w:gridSpan w:val="7"/>
            <w:tcBorders>
              <w:top w:val="nil"/>
              <w:left w:val="nil"/>
              <w:bottom w:val="nil"/>
              <w:right w:val="nil"/>
            </w:tcBorders>
            <w:shd w:val="clear" w:color="auto" w:fill="auto"/>
            <w:noWrap/>
            <w:vAlign w:val="center"/>
          </w:tcPr>
          <w:p w14:paraId="4BCE15CB">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Fonts w:hint="eastAsia" w:ascii="方正小标宋简体" w:hAnsi="宋体-方正超大字符集" w:eastAsia="方正小标宋简体" w:cs="宋体-方正超大字符集"/>
                <w:b/>
                <w:bCs/>
                <w:sz w:val="44"/>
                <w:szCs w:val="44"/>
                <w:lang w:val="en-US" w:eastAsia="zh-CN"/>
              </w:rPr>
              <w:t>单位预算财政拨款收支总表</w:t>
            </w:r>
          </w:p>
        </w:tc>
      </w:tr>
      <w:tr w14:paraId="64442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008" w:type="pct"/>
            <w:gridSpan w:val="2"/>
            <w:tcBorders>
              <w:top w:val="nil"/>
              <w:left w:val="nil"/>
              <w:bottom w:val="nil"/>
              <w:right w:val="nil"/>
            </w:tcBorders>
            <w:shd w:val="clear" w:color="auto" w:fill="FFFFFF"/>
            <w:noWrap/>
            <w:vAlign w:val="center"/>
          </w:tcPr>
          <w:p w14:paraId="4AAF9AD0">
            <w:pPr>
              <w:jc w:val="left"/>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单位名称：656001遵化市城市管理综合行政执法局本级</w:t>
            </w:r>
          </w:p>
        </w:tc>
        <w:tc>
          <w:tcPr>
            <w:tcW w:w="1262" w:type="pct"/>
            <w:tcBorders>
              <w:top w:val="nil"/>
              <w:left w:val="nil"/>
              <w:bottom w:val="nil"/>
              <w:right w:val="nil"/>
            </w:tcBorders>
            <w:shd w:val="clear" w:color="auto" w:fill="FFFFFF"/>
            <w:noWrap/>
            <w:vAlign w:val="center"/>
          </w:tcPr>
          <w:p w14:paraId="0DC126B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预算年度：2022</w:t>
            </w:r>
          </w:p>
        </w:tc>
        <w:tc>
          <w:tcPr>
            <w:tcW w:w="363" w:type="pct"/>
            <w:tcBorders>
              <w:top w:val="nil"/>
              <w:left w:val="nil"/>
              <w:bottom w:val="nil"/>
              <w:right w:val="nil"/>
            </w:tcBorders>
            <w:shd w:val="clear" w:color="auto" w:fill="FFFFFF"/>
            <w:noWrap/>
            <w:vAlign w:val="center"/>
          </w:tcPr>
          <w:p w14:paraId="05CC80DC">
            <w:pPr>
              <w:jc w:val="left"/>
              <w:rPr>
                <w:rFonts w:hint="eastAsia" w:ascii="方正仿宋简体" w:hAnsi="方正仿宋简体" w:eastAsia="方正仿宋简体" w:cs="方正仿宋简体"/>
                <w:i w:val="0"/>
                <w:iCs w:val="0"/>
                <w:color w:val="000000"/>
                <w:sz w:val="24"/>
                <w:szCs w:val="24"/>
                <w:u w:val="none"/>
              </w:rPr>
            </w:pPr>
          </w:p>
        </w:tc>
        <w:tc>
          <w:tcPr>
            <w:tcW w:w="466" w:type="pct"/>
            <w:tcBorders>
              <w:top w:val="nil"/>
              <w:left w:val="nil"/>
              <w:bottom w:val="nil"/>
              <w:right w:val="nil"/>
            </w:tcBorders>
            <w:shd w:val="clear" w:color="auto" w:fill="FFFFFF"/>
            <w:noWrap/>
            <w:vAlign w:val="center"/>
          </w:tcPr>
          <w:p w14:paraId="3DF1514A">
            <w:pPr>
              <w:jc w:val="left"/>
              <w:rPr>
                <w:rFonts w:hint="eastAsia" w:ascii="方正仿宋简体" w:hAnsi="方正仿宋简体" w:eastAsia="方正仿宋简体" w:cs="方正仿宋简体"/>
                <w:i w:val="0"/>
                <w:iCs w:val="0"/>
                <w:color w:val="000000"/>
                <w:sz w:val="24"/>
                <w:szCs w:val="24"/>
                <w:u w:val="none"/>
              </w:rPr>
            </w:pPr>
          </w:p>
        </w:tc>
        <w:tc>
          <w:tcPr>
            <w:tcW w:w="412" w:type="pct"/>
            <w:tcBorders>
              <w:top w:val="nil"/>
              <w:left w:val="nil"/>
              <w:bottom w:val="nil"/>
              <w:right w:val="nil"/>
            </w:tcBorders>
            <w:shd w:val="clear" w:color="auto" w:fill="FFFFFF"/>
            <w:noWrap/>
            <w:vAlign w:val="center"/>
          </w:tcPr>
          <w:p w14:paraId="4F1A0F2A">
            <w:pPr>
              <w:jc w:val="left"/>
              <w:rPr>
                <w:rFonts w:hint="eastAsia" w:ascii="方正仿宋简体" w:hAnsi="方正仿宋简体" w:eastAsia="方正仿宋简体" w:cs="方正仿宋简体"/>
                <w:i w:val="0"/>
                <w:iCs w:val="0"/>
                <w:color w:val="000000"/>
                <w:sz w:val="24"/>
                <w:szCs w:val="24"/>
                <w:u w:val="none"/>
              </w:rPr>
            </w:pPr>
          </w:p>
        </w:tc>
        <w:tc>
          <w:tcPr>
            <w:tcW w:w="486" w:type="pct"/>
            <w:tcBorders>
              <w:top w:val="nil"/>
              <w:left w:val="nil"/>
              <w:bottom w:val="nil"/>
              <w:right w:val="nil"/>
            </w:tcBorders>
            <w:shd w:val="clear" w:color="auto" w:fill="FFFFFF"/>
            <w:noWrap/>
            <w:vAlign w:val="center"/>
          </w:tcPr>
          <w:p w14:paraId="4283834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单位：万元</w:t>
            </w:r>
          </w:p>
        </w:tc>
      </w:tr>
      <w:tr w14:paraId="1EC63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200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9B82D">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收入</w:t>
            </w:r>
          </w:p>
        </w:tc>
        <w:tc>
          <w:tcPr>
            <w:tcW w:w="299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16709">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支出</w:t>
            </w:r>
          </w:p>
        </w:tc>
      </w:tr>
      <w:tr w14:paraId="40B69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CB7E5">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项</w:t>
            </w:r>
            <w:r>
              <w:rPr>
                <w:rStyle w:val="38"/>
                <w:rFonts w:hint="eastAsia" w:ascii="方正仿宋简体" w:hAnsi="方正仿宋简体" w:eastAsia="方正仿宋简体" w:cs="方正仿宋简体"/>
                <w:sz w:val="24"/>
                <w:szCs w:val="24"/>
                <w:lang w:val="en-US" w:eastAsia="zh-CN" w:bidi="ar"/>
              </w:rPr>
              <w:t xml:space="preserve">    </w:t>
            </w:r>
            <w:r>
              <w:rPr>
                <w:rFonts w:hint="eastAsia" w:ascii="方正仿宋简体" w:hAnsi="方正仿宋简体" w:eastAsia="方正仿宋简体" w:cs="方正仿宋简体"/>
                <w:b/>
                <w:bCs/>
                <w:i w:val="0"/>
                <w:iCs w:val="0"/>
                <w:color w:val="000000"/>
                <w:kern w:val="0"/>
                <w:sz w:val="24"/>
                <w:szCs w:val="24"/>
                <w:u w:val="none"/>
                <w:lang w:val="en-US" w:eastAsia="zh-CN" w:bidi="ar"/>
              </w:rPr>
              <w:t>目</w:t>
            </w: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10CB6">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金额</w:t>
            </w:r>
          </w:p>
        </w:tc>
        <w:tc>
          <w:tcPr>
            <w:tcW w:w="12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724B2">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项</w:t>
            </w:r>
            <w:r>
              <w:rPr>
                <w:rStyle w:val="38"/>
                <w:rFonts w:hint="eastAsia" w:ascii="方正仿宋简体" w:hAnsi="方正仿宋简体" w:eastAsia="方正仿宋简体" w:cs="方正仿宋简体"/>
                <w:sz w:val="24"/>
                <w:szCs w:val="24"/>
                <w:lang w:val="en-US" w:eastAsia="zh-CN" w:bidi="ar"/>
              </w:rPr>
              <w:t xml:space="preserve">    </w:t>
            </w:r>
            <w:r>
              <w:rPr>
                <w:rFonts w:hint="eastAsia" w:ascii="方正仿宋简体" w:hAnsi="方正仿宋简体" w:eastAsia="方正仿宋简体" w:cs="方正仿宋简体"/>
                <w:b/>
                <w:bCs/>
                <w:i w:val="0"/>
                <w:iCs w:val="0"/>
                <w:color w:val="000000"/>
                <w:kern w:val="0"/>
                <w:sz w:val="24"/>
                <w:szCs w:val="24"/>
                <w:u w:val="none"/>
                <w:lang w:val="en-US" w:eastAsia="zh-CN" w:bidi="ar"/>
              </w:rPr>
              <w:t>目</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C75E4">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合计</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AAECB7">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一般公共预算财政拨款</w:t>
            </w:r>
          </w:p>
        </w:tc>
        <w:tc>
          <w:tcPr>
            <w:tcW w:w="4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6D555A">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政府性基金预算财政拨款</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D57D53">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国有资本经营预算财政拨款</w:t>
            </w:r>
          </w:p>
        </w:tc>
      </w:tr>
      <w:tr w14:paraId="5F408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F83C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一、一般公共预算财政拨款</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628A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13398.80 </w:t>
            </w:r>
          </w:p>
        </w:tc>
        <w:tc>
          <w:tcPr>
            <w:tcW w:w="12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D9E8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一、一般公共服务支出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D3F75">
            <w:pPr>
              <w:jc w:val="left"/>
              <w:rPr>
                <w:rFonts w:hint="eastAsia" w:ascii="方正仿宋简体" w:hAnsi="方正仿宋简体" w:eastAsia="方正仿宋简体" w:cs="方正仿宋简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57426">
            <w:pPr>
              <w:jc w:val="left"/>
              <w:rPr>
                <w:rFonts w:hint="eastAsia" w:ascii="方正仿宋简体" w:hAnsi="方正仿宋简体" w:eastAsia="方正仿宋简体" w:cs="方正仿宋简体"/>
                <w:i w:val="0"/>
                <w:iCs w:val="0"/>
                <w:color w:val="000000"/>
                <w:sz w:val="24"/>
                <w:szCs w:val="24"/>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449ED">
            <w:pPr>
              <w:jc w:val="left"/>
              <w:rPr>
                <w:rFonts w:hint="eastAsia" w:ascii="方正仿宋简体" w:hAnsi="方正仿宋简体" w:eastAsia="方正仿宋简体" w:cs="方正仿宋简体"/>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7534">
            <w:pPr>
              <w:jc w:val="left"/>
              <w:rPr>
                <w:rFonts w:hint="eastAsia" w:ascii="方正仿宋简体" w:hAnsi="方正仿宋简体" w:eastAsia="方正仿宋简体" w:cs="方正仿宋简体"/>
                <w:i w:val="0"/>
                <w:iCs w:val="0"/>
                <w:color w:val="000000"/>
                <w:sz w:val="24"/>
                <w:szCs w:val="24"/>
                <w:u w:val="none"/>
              </w:rPr>
            </w:pPr>
          </w:p>
        </w:tc>
      </w:tr>
      <w:tr w14:paraId="2D8D0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5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94EB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二、政府性基金预算财政拨款</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94247">
            <w:pPr>
              <w:jc w:val="left"/>
              <w:rPr>
                <w:rFonts w:hint="eastAsia" w:ascii="方正仿宋简体" w:hAnsi="方正仿宋简体" w:eastAsia="方正仿宋简体" w:cs="方正仿宋简体"/>
                <w:i w:val="0"/>
                <w:iCs w:val="0"/>
                <w:color w:val="000000"/>
                <w:sz w:val="24"/>
                <w:szCs w:val="24"/>
                <w:u w:val="none"/>
              </w:rPr>
            </w:pPr>
          </w:p>
        </w:tc>
        <w:tc>
          <w:tcPr>
            <w:tcW w:w="12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9BE3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二、外交支出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9E8C9">
            <w:pPr>
              <w:jc w:val="left"/>
              <w:rPr>
                <w:rFonts w:hint="eastAsia" w:ascii="方正仿宋简体" w:hAnsi="方正仿宋简体" w:eastAsia="方正仿宋简体" w:cs="方正仿宋简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EFA8C">
            <w:pPr>
              <w:jc w:val="left"/>
              <w:rPr>
                <w:rFonts w:hint="eastAsia" w:ascii="方正仿宋简体" w:hAnsi="方正仿宋简体" w:eastAsia="方正仿宋简体" w:cs="方正仿宋简体"/>
                <w:i w:val="0"/>
                <w:iCs w:val="0"/>
                <w:color w:val="000000"/>
                <w:sz w:val="24"/>
                <w:szCs w:val="24"/>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06681">
            <w:pPr>
              <w:jc w:val="left"/>
              <w:rPr>
                <w:rFonts w:hint="eastAsia" w:ascii="方正仿宋简体" w:hAnsi="方正仿宋简体" w:eastAsia="方正仿宋简体" w:cs="方正仿宋简体"/>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98EFB">
            <w:pPr>
              <w:jc w:val="left"/>
              <w:rPr>
                <w:rFonts w:hint="eastAsia" w:ascii="方正仿宋简体" w:hAnsi="方正仿宋简体" w:eastAsia="方正仿宋简体" w:cs="方正仿宋简体"/>
                <w:i w:val="0"/>
                <w:iCs w:val="0"/>
                <w:color w:val="000000"/>
                <w:sz w:val="24"/>
                <w:szCs w:val="24"/>
                <w:u w:val="none"/>
              </w:rPr>
            </w:pPr>
          </w:p>
        </w:tc>
      </w:tr>
      <w:tr w14:paraId="0F477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5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6F7B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三、国有资本经营预算财政拨款</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738C">
            <w:pPr>
              <w:jc w:val="left"/>
              <w:rPr>
                <w:rFonts w:hint="eastAsia" w:ascii="方正仿宋简体" w:hAnsi="方正仿宋简体" w:eastAsia="方正仿宋简体" w:cs="方正仿宋简体"/>
                <w:i w:val="0"/>
                <w:iCs w:val="0"/>
                <w:color w:val="000000"/>
                <w:sz w:val="24"/>
                <w:szCs w:val="24"/>
                <w:u w:val="none"/>
              </w:rPr>
            </w:pPr>
          </w:p>
        </w:tc>
        <w:tc>
          <w:tcPr>
            <w:tcW w:w="12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70F3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三、国防支出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0E222">
            <w:pPr>
              <w:jc w:val="left"/>
              <w:rPr>
                <w:rFonts w:hint="eastAsia" w:ascii="方正仿宋简体" w:hAnsi="方正仿宋简体" w:eastAsia="方正仿宋简体" w:cs="方正仿宋简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CF99D">
            <w:pPr>
              <w:jc w:val="left"/>
              <w:rPr>
                <w:rFonts w:hint="eastAsia" w:ascii="方正仿宋简体" w:hAnsi="方正仿宋简体" w:eastAsia="方正仿宋简体" w:cs="方正仿宋简体"/>
                <w:i w:val="0"/>
                <w:iCs w:val="0"/>
                <w:color w:val="000000"/>
                <w:sz w:val="24"/>
                <w:szCs w:val="24"/>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75E80">
            <w:pPr>
              <w:jc w:val="left"/>
              <w:rPr>
                <w:rFonts w:hint="eastAsia" w:ascii="方正仿宋简体" w:hAnsi="方正仿宋简体" w:eastAsia="方正仿宋简体" w:cs="方正仿宋简体"/>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3DC2F">
            <w:pPr>
              <w:jc w:val="left"/>
              <w:rPr>
                <w:rFonts w:hint="eastAsia" w:ascii="方正仿宋简体" w:hAnsi="方正仿宋简体" w:eastAsia="方正仿宋简体" w:cs="方正仿宋简体"/>
                <w:i w:val="0"/>
                <w:iCs w:val="0"/>
                <w:color w:val="000000"/>
                <w:sz w:val="24"/>
                <w:szCs w:val="24"/>
                <w:u w:val="none"/>
              </w:rPr>
            </w:pPr>
          </w:p>
        </w:tc>
      </w:tr>
      <w:tr w14:paraId="2243E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5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2D5A3">
            <w:pPr>
              <w:jc w:val="left"/>
              <w:rPr>
                <w:rFonts w:hint="eastAsia" w:ascii="方正仿宋简体" w:hAnsi="方正仿宋简体" w:eastAsia="方正仿宋简体" w:cs="方正仿宋简体"/>
                <w:i w:val="0"/>
                <w:iCs w:val="0"/>
                <w:color w:val="000000"/>
                <w:sz w:val="24"/>
                <w:szCs w:val="24"/>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DBC5">
            <w:pPr>
              <w:jc w:val="left"/>
              <w:rPr>
                <w:rFonts w:hint="eastAsia" w:ascii="方正仿宋简体" w:hAnsi="方正仿宋简体" w:eastAsia="方正仿宋简体" w:cs="方正仿宋简体"/>
                <w:i w:val="0"/>
                <w:iCs w:val="0"/>
                <w:color w:val="000000"/>
                <w:sz w:val="24"/>
                <w:szCs w:val="24"/>
                <w:u w:val="none"/>
              </w:rPr>
            </w:pPr>
          </w:p>
        </w:tc>
        <w:tc>
          <w:tcPr>
            <w:tcW w:w="12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D556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四、公共安全支出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16908">
            <w:pPr>
              <w:jc w:val="left"/>
              <w:rPr>
                <w:rFonts w:hint="eastAsia" w:ascii="方正仿宋简体" w:hAnsi="方正仿宋简体" w:eastAsia="方正仿宋简体" w:cs="方正仿宋简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A64EF">
            <w:pPr>
              <w:jc w:val="left"/>
              <w:rPr>
                <w:rFonts w:hint="eastAsia" w:ascii="方正仿宋简体" w:hAnsi="方正仿宋简体" w:eastAsia="方正仿宋简体" w:cs="方正仿宋简体"/>
                <w:i w:val="0"/>
                <w:iCs w:val="0"/>
                <w:color w:val="000000"/>
                <w:sz w:val="24"/>
                <w:szCs w:val="24"/>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ECE47">
            <w:pPr>
              <w:jc w:val="left"/>
              <w:rPr>
                <w:rFonts w:hint="eastAsia" w:ascii="方正仿宋简体" w:hAnsi="方正仿宋简体" w:eastAsia="方正仿宋简体" w:cs="方正仿宋简体"/>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E0729">
            <w:pPr>
              <w:jc w:val="left"/>
              <w:rPr>
                <w:rFonts w:hint="eastAsia" w:ascii="方正仿宋简体" w:hAnsi="方正仿宋简体" w:eastAsia="方正仿宋简体" w:cs="方正仿宋简体"/>
                <w:i w:val="0"/>
                <w:iCs w:val="0"/>
                <w:color w:val="000000"/>
                <w:sz w:val="24"/>
                <w:szCs w:val="24"/>
                <w:u w:val="none"/>
              </w:rPr>
            </w:pPr>
          </w:p>
        </w:tc>
      </w:tr>
      <w:tr w14:paraId="2A16A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5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DDE0E">
            <w:pPr>
              <w:jc w:val="left"/>
              <w:rPr>
                <w:rFonts w:hint="eastAsia" w:ascii="方正仿宋简体" w:hAnsi="方正仿宋简体" w:eastAsia="方正仿宋简体" w:cs="方正仿宋简体"/>
                <w:i w:val="0"/>
                <w:iCs w:val="0"/>
                <w:color w:val="000000"/>
                <w:sz w:val="24"/>
                <w:szCs w:val="24"/>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79A52">
            <w:pPr>
              <w:jc w:val="left"/>
              <w:rPr>
                <w:rFonts w:hint="eastAsia" w:ascii="方正仿宋简体" w:hAnsi="方正仿宋简体" w:eastAsia="方正仿宋简体" w:cs="方正仿宋简体"/>
                <w:i w:val="0"/>
                <w:iCs w:val="0"/>
                <w:color w:val="000000"/>
                <w:sz w:val="24"/>
                <w:szCs w:val="24"/>
                <w:u w:val="none"/>
              </w:rPr>
            </w:pPr>
          </w:p>
        </w:tc>
        <w:tc>
          <w:tcPr>
            <w:tcW w:w="12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2D9E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五、教育支出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70023">
            <w:pPr>
              <w:jc w:val="left"/>
              <w:rPr>
                <w:rFonts w:hint="eastAsia" w:ascii="方正仿宋简体" w:hAnsi="方正仿宋简体" w:eastAsia="方正仿宋简体" w:cs="方正仿宋简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843D5">
            <w:pPr>
              <w:jc w:val="left"/>
              <w:rPr>
                <w:rFonts w:hint="eastAsia" w:ascii="方正仿宋简体" w:hAnsi="方正仿宋简体" w:eastAsia="方正仿宋简体" w:cs="方正仿宋简体"/>
                <w:i w:val="0"/>
                <w:iCs w:val="0"/>
                <w:color w:val="000000"/>
                <w:sz w:val="24"/>
                <w:szCs w:val="24"/>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3EFB4">
            <w:pPr>
              <w:jc w:val="left"/>
              <w:rPr>
                <w:rFonts w:hint="eastAsia" w:ascii="方正仿宋简体" w:hAnsi="方正仿宋简体" w:eastAsia="方正仿宋简体" w:cs="方正仿宋简体"/>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4BA9C">
            <w:pPr>
              <w:jc w:val="left"/>
              <w:rPr>
                <w:rFonts w:hint="eastAsia" w:ascii="方正仿宋简体" w:hAnsi="方正仿宋简体" w:eastAsia="方正仿宋简体" w:cs="方正仿宋简体"/>
                <w:i w:val="0"/>
                <w:iCs w:val="0"/>
                <w:color w:val="000000"/>
                <w:sz w:val="24"/>
                <w:szCs w:val="24"/>
                <w:u w:val="none"/>
              </w:rPr>
            </w:pPr>
          </w:p>
        </w:tc>
      </w:tr>
      <w:tr w14:paraId="5CB6D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5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D0144">
            <w:pPr>
              <w:jc w:val="left"/>
              <w:rPr>
                <w:rFonts w:hint="eastAsia" w:ascii="方正仿宋简体" w:hAnsi="方正仿宋简体" w:eastAsia="方正仿宋简体" w:cs="方正仿宋简体"/>
                <w:i w:val="0"/>
                <w:iCs w:val="0"/>
                <w:color w:val="000000"/>
                <w:sz w:val="24"/>
                <w:szCs w:val="24"/>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DCBD4">
            <w:pPr>
              <w:jc w:val="left"/>
              <w:rPr>
                <w:rFonts w:hint="eastAsia" w:ascii="方正仿宋简体" w:hAnsi="方正仿宋简体" w:eastAsia="方正仿宋简体" w:cs="方正仿宋简体"/>
                <w:i w:val="0"/>
                <w:iCs w:val="0"/>
                <w:color w:val="000000"/>
                <w:sz w:val="24"/>
                <w:szCs w:val="24"/>
                <w:u w:val="none"/>
              </w:rPr>
            </w:pPr>
          </w:p>
        </w:tc>
        <w:tc>
          <w:tcPr>
            <w:tcW w:w="12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9FE5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六、科学技术支出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C3665">
            <w:pPr>
              <w:jc w:val="left"/>
              <w:rPr>
                <w:rFonts w:hint="eastAsia" w:ascii="方正仿宋简体" w:hAnsi="方正仿宋简体" w:eastAsia="方正仿宋简体" w:cs="方正仿宋简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B1013">
            <w:pPr>
              <w:jc w:val="left"/>
              <w:rPr>
                <w:rFonts w:hint="eastAsia" w:ascii="方正仿宋简体" w:hAnsi="方正仿宋简体" w:eastAsia="方正仿宋简体" w:cs="方正仿宋简体"/>
                <w:i w:val="0"/>
                <w:iCs w:val="0"/>
                <w:color w:val="000000"/>
                <w:sz w:val="24"/>
                <w:szCs w:val="24"/>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743AB">
            <w:pPr>
              <w:jc w:val="left"/>
              <w:rPr>
                <w:rFonts w:hint="eastAsia" w:ascii="方正仿宋简体" w:hAnsi="方正仿宋简体" w:eastAsia="方正仿宋简体" w:cs="方正仿宋简体"/>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0D543">
            <w:pPr>
              <w:jc w:val="left"/>
              <w:rPr>
                <w:rFonts w:hint="eastAsia" w:ascii="方正仿宋简体" w:hAnsi="方正仿宋简体" w:eastAsia="方正仿宋简体" w:cs="方正仿宋简体"/>
                <w:i w:val="0"/>
                <w:iCs w:val="0"/>
                <w:color w:val="000000"/>
                <w:sz w:val="24"/>
                <w:szCs w:val="24"/>
                <w:u w:val="none"/>
              </w:rPr>
            </w:pPr>
          </w:p>
        </w:tc>
      </w:tr>
      <w:tr w14:paraId="17676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5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7B41E">
            <w:pPr>
              <w:jc w:val="left"/>
              <w:rPr>
                <w:rFonts w:hint="eastAsia" w:ascii="方正仿宋简体" w:hAnsi="方正仿宋简体" w:eastAsia="方正仿宋简体" w:cs="方正仿宋简体"/>
                <w:i w:val="0"/>
                <w:iCs w:val="0"/>
                <w:color w:val="000000"/>
                <w:sz w:val="24"/>
                <w:szCs w:val="24"/>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87B6C">
            <w:pPr>
              <w:jc w:val="left"/>
              <w:rPr>
                <w:rFonts w:hint="eastAsia" w:ascii="方正仿宋简体" w:hAnsi="方正仿宋简体" w:eastAsia="方正仿宋简体" w:cs="方正仿宋简体"/>
                <w:i w:val="0"/>
                <w:iCs w:val="0"/>
                <w:color w:val="000000"/>
                <w:sz w:val="24"/>
                <w:szCs w:val="24"/>
                <w:u w:val="none"/>
              </w:rPr>
            </w:pPr>
          </w:p>
        </w:tc>
        <w:tc>
          <w:tcPr>
            <w:tcW w:w="12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912E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七、文化体育与传媒支出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8D0F9">
            <w:pPr>
              <w:jc w:val="left"/>
              <w:rPr>
                <w:rFonts w:hint="eastAsia" w:ascii="方正仿宋简体" w:hAnsi="方正仿宋简体" w:eastAsia="方正仿宋简体" w:cs="方正仿宋简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61771">
            <w:pPr>
              <w:jc w:val="left"/>
              <w:rPr>
                <w:rFonts w:hint="eastAsia" w:ascii="方正仿宋简体" w:hAnsi="方正仿宋简体" w:eastAsia="方正仿宋简体" w:cs="方正仿宋简体"/>
                <w:i w:val="0"/>
                <w:iCs w:val="0"/>
                <w:color w:val="000000"/>
                <w:sz w:val="24"/>
                <w:szCs w:val="24"/>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17963">
            <w:pPr>
              <w:jc w:val="left"/>
              <w:rPr>
                <w:rFonts w:hint="eastAsia" w:ascii="方正仿宋简体" w:hAnsi="方正仿宋简体" w:eastAsia="方正仿宋简体" w:cs="方正仿宋简体"/>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B492">
            <w:pPr>
              <w:jc w:val="left"/>
              <w:rPr>
                <w:rFonts w:hint="eastAsia" w:ascii="方正仿宋简体" w:hAnsi="方正仿宋简体" w:eastAsia="方正仿宋简体" w:cs="方正仿宋简体"/>
                <w:i w:val="0"/>
                <w:iCs w:val="0"/>
                <w:color w:val="000000"/>
                <w:sz w:val="24"/>
                <w:szCs w:val="24"/>
                <w:u w:val="none"/>
              </w:rPr>
            </w:pPr>
          </w:p>
        </w:tc>
      </w:tr>
      <w:tr w14:paraId="75EFF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5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B6AB1">
            <w:pPr>
              <w:jc w:val="left"/>
              <w:rPr>
                <w:rFonts w:hint="eastAsia" w:ascii="方正仿宋简体" w:hAnsi="方正仿宋简体" w:eastAsia="方正仿宋简体" w:cs="方正仿宋简体"/>
                <w:i w:val="0"/>
                <w:iCs w:val="0"/>
                <w:color w:val="000000"/>
                <w:sz w:val="24"/>
                <w:szCs w:val="24"/>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DE378">
            <w:pPr>
              <w:jc w:val="left"/>
              <w:rPr>
                <w:rFonts w:hint="eastAsia" w:ascii="方正仿宋简体" w:hAnsi="方正仿宋简体" w:eastAsia="方正仿宋简体" w:cs="方正仿宋简体"/>
                <w:i w:val="0"/>
                <w:iCs w:val="0"/>
                <w:color w:val="000000"/>
                <w:sz w:val="24"/>
                <w:szCs w:val="24"/>
                <w:u w:val="none"/>
              </w:rPr>
            </w:pPr>
          </w:p>
        </w:tc>
        <w:tc>
          <w:tcPr>
            <w:tcW w:w="12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B4FC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八、社会保障和就业支出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68BC2">
            <w:pPr>
              <w:jc w:val="left"/>
              <w:rPr>
                <w:rFonts w:hint="eastAsia" w:ascii="方正仿宋简体" w:hAnsi="方正仿宋简体" w:eastAsia="方正仿宋简体" w:cs="方正仿宋简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81D1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286.95</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E3460">
            <w:pPr>
              <w:jc w:val="left"/>
              <w:rPr>
                <w:rFonts w:hint="eastAsia" w:ascii="方正仿宋简体" w:hAnsi="方正仿宋简体" w:eastAsia="方正仿宋简体" w:cs="方正仿宋简体"/>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A2FA9">
            <w:pPr>
              <w:jc w:val="left"/>
              <w:rPr>
                <w:rFonts w:hint="eastAsia" w:ascii="方正仿宋简体" w:hAnsi="方正仿宋简体" w:eastAsia="方正仿宋简体" w:cs="方正仿宋简体"/>
                <w:i w:val="0"/>
                <w:iCs w:val="0"/>
                <w:color w:val="000000"/>
                <w:sz w:val="24"/>
                <w:szCs w:val="24"/>
                <w:u w:val="none"/>
              </w:rPr>
            </w:pPr>
          </w:p>
        </w:tc>
      </w:tr>
      <w:tr w14:paraId="15AB8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5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D10D4">
            <w:pPr>
              <w:jc w:val="left"/>
              <w:rPr>
                <w:rFonts w:hint="eastAsia" w:ascii="方正仿宋简体" w:hAnsi="方正仿宋简体" w:eastAsia="方正仿宋简体" w:cs="方正仿宋简体"/>
                <w:i w:val="0"/>
                <w:iCs w:val="0"/>
                <w:color w:val="000000"/>
                <w:sz w:val="24"/>
                <w:szCs w:val="24"/>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4094">
            <w:pPr>
              <w:jc w:val="left"/>
              <w:rPr>
                <w:rFonts w:hint="eastAsia" w:ascii="方正仿宋简体" w:hAnsi="方正仿宋简体" w:eastAsia="方正仿宋简体" w:cs="方正仿宋简体"/>
                <w:i w:val="0"/>
                <w:iCs w:val="0"/>
                <w:color w:val="000000"/>
                <w:sz w:val="24"/>
                <w:szCs w:val="24"/>
                <w:u w:val="none"/>
              </w:rPr>
            </w:pPr>
          </w:p>
        </w:tc>
        <w:tc>
          <w:tcPr>
            <w:tcW w:w="12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FE3F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九、卫生健康支出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ED8D7">
            <w:pPr>
              <w:jc w:val="left"/>
              <w:rPr>
                <w:rFonts w:hint="eastAsia" w:ascii="方正仿宋简体" w:hAnsi="方正仿宋简体" w:eastAsia="方正仿宋简体" w:cs="方正仿宋简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2A63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222.36</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3FA1A">
            <w:pPr>
              <w:jc w:val="left"/>
              <w:rPr>
                <w:rFonts w:hint="eastAsia" w:ascii="方正仿宋简体" w:hAnsi="方正仿宋简体" w:eastAsia="方正仿宋简体" w:cs="方正仿宋简体"/>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4757E">
            <w:pPr>
              <w:jc w:val="left"/>
              <w:rPr>
                <w:rFonts w:hint="eastAsia" w:ascii="方正仿宋简体" w:hAnsi="方正仿宋简体" w:eastAsia="方正仿宋简体" w:cs="方正仿宋简体"/>
                <w:i w:val="0"/>
                <w:iCs w:val="0"/>
                <w:color w:val="000000"/>
                <w:sz w:val="24"/>
                <w:szCs w:val="24"/>
                <w:u w:val="none"/>
              </w:rPr>
            </w:pPr>
          </w:p>
        </w:tc>
      </w:tr>
      <w:tr w14:paraId="447CF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5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D5DFB">
            <w:pPr>
              <w:jc w:val="left"/>
              <w:rPr>
                <w:rFonts w:hint="eastAsia" w:ascii="方正仿宋简体" w:hAnsi="方正仿宋简体" w:eastAsia="方正仿宋简体" w:cs="方正仿宋简体"/>
                <w:i w:val="0"/>
                <w:iCs w:val="0"/>
                <w:color w:val="000000"/>
                <w:sz w:val="24"/>
                <w:szCs w:val="24"/>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B344">
            <w:pPr>
              <w:jc w:val="left"/>
              <w:rPr>
                <w:rFonts w:hint="eastAsia" w:ascii="方正仿宋简体" w:hAnsi="方正仿宋简体" w:eastAsia="方正仿宋简体" w:cs="方正仿宋简体"/>
                <w:i w:val="0"/>
                <w:iCs w:val="0"/>
                <w:color w:val="000000"/>
                <w:sz w:val="24"/>
                <w:szCs w:val="24"/>
                <w:u w:val="none"/>
              </w:rPr>
            </w:pP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7D1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十、节能环保支出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A8B1B">
            <w:pPr>
              <w:jc w:val="left"/>
              <w:rPr>
                <w:rFonts w:hint="eastAsia" w:ascii="方正仿宋简体" w:hAnsi="方正仿宋简体" w:eastAsia="方正仿宋简体" w:cs="方正仿宋简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ADC7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4332</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976E5">
            <w:pPr>
              <w:jc w:val="left"/>
              <w:rPr>
                <w:rFonts w:hint="eastAsia" w:ascii="方正仿宋简体" w:hAnsi="方正仿宋简体" w:eastAsia="方正仿宋简体" w:cs="方正仿宋简体"/>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43AE0">
            <w:pPr>
              <w:jc w:val="left"/>
              <w:rPr>
                <w:rFonts w:hint="eastAsia" w:ascii="方正仿宋简体" w:hAnsi="方正仿宋简体" w:eastAsia="方正仿宋简体" w:cs="方正仿宋简体"/>
                <w:i w:val="0"/>
                <w:iCs w:val="0"/>
                <w:color w:val="000000"/>
                <w:sz w:val="24"/>
                <w:szCs w:val="24"/>
                <w:u w:val="none"/>
              </w:rPr>
            </w:pPr>
          </w:p>
        </w:tc>
      </w:tr>
      <w:tr w14:paraId="299A7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5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2AA92">
            <w:pPr>
              <w:jc w:val="left"/>
              <w:rPr>
                <w:rFonts w:hint="eastAsia" w:ascii="方正仿宋简体" w:hAnsi="方正仿宋简体" w:eastAsia="方正仿宋简体" w:cs="方正仿宋简体"/>
                <w:i w:val="0"/>
                <w:iCs w:val="0"/>
                <w:color w:val="000000"/>
                <w:sz w:val="24"/>
                <w:szCs w:val="24"/>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4EA">
            <w:pPr>
              <w:jc w:val="left"/>
              <w:rPr>
                <w:rFonts w:hint="eastAsia" w:ascii="方正仿宋简体" w:hAnsi="方正仿宋简体" w:eastAsia="方正仿宋简体" w:cs="方正仿宋简体"/>
                <w:i w:val="0"/>
                <w:iCs w:val="0"/>
                <w:color w:val="000000"/>
                <w:sz w:val="24"/>
                <w:szCs w:val="24"/>
                <w:u w:val="none"/>
              </w:rPr>
            </w:pP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A25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十一、城乡社区支出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83914">
            <w:pPr>
              <w:jc w:val="left"/>
              <w:rPr>
                <w:rFonts w:hint="eastAsia" w:ascii="方正仿宋简体" w:hAnsi="方正仿宋简体" w:eastAsia="方正仿宋简体" w:cs="方正仿宋简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138C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8398.33</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21221">
            <w:pPr>
              <w:jc w:val="left"/>
              <w:rPr>
                <w:rFonts w:hint="eastAsia" w:ascii="方正仿宋简体" w:hAnsi="方正仿宋简体" w:eastAsia="方正仿宋简体" w:cs="方正仿宋简体"/>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B88C">
            <w:pPr>
              <w:jc w:val="left"/>
              <w:rPr>
                <w:rFonts w:hint="eastAsia" w:ascii="方正仿宋简体" w:hAnsi="方正仿宋简体" w:eastAsia="方正仿宋简体" w:cs="方正仿宋简体"/>
                <w:i w:val="0"/>
                <w:iCs w:val="0"/>
                <w:color w:val="000000"/>
                <w:sz w:val="24"/>
                <w:szCs w:val="24"/>
                <w:u w:val="none"/>
              </w:rPr>
            </w:pPr>
          </w:p>
        </w:tc>
      </w:tr>
      <w:tr w14:paraId="4FB37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5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5D782">
            <w:pPr>
              <w:jc w:val="left"/>
              <w:rPr>
                <w:rFonts w:hint="eastAsia" w:ascii="方正仿宋简体" w:hAnsi="方正仿宋简体" w:eastAsia="方正仿宋简体" w:cs="方正仿宋简体"/>
                <w:i w:val="0"/>
                <w:iCs w:val="0"/>
                <w:color w:val="000000"/>
                <w:sz w:val="24"/>
                <w:szCs w:val="24"/>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BB1DC">
            <w:pPr>
              <w:jc w:val="left"/>
              <w:rPr>
                <w:rFonts w:hint="eastAsia" w:ascii="方正仿宋简体" w:hAnsi="方正仿宋简体" w:eastAsia="方正仿宋简体" w:cs="方正仿宋简体"/>
                <w:i w:val="0"/>
                <w:iCs w:val="0"/>
                <w:color w:val="000000"/>
                <w:sz w:val="24"/>
                <w:szCs w:val="24"/>
                <w:u w:val="none"/>
              </w:rPr>
            </w:pP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15A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十二、农林水支出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04613">
            <w:pPr>
              <w:jc w:val="left"/>
              <w:rPr>
                <w:rFonts w:hint="eastAsia" w:ascii="方正仿宋简体" w:hAnsi="方正仿宋简体" w:eastAsia="方正仿宋简体" w:cs="方正仿宋简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23AE3">
            <w:pPr>
              <w:jc w:val="left"/>
              <w:rPr>
                <w:rFonts w:hint="eastAsia" w:ascii="方正仿宋简体" w:hAnsi="方正仿宋简体" w:eastAsia="方正仿宋简体" w:cs="方正仿宋简体"/>
                <w:i w:val="0"/>
                <w:iCs w:val="0"/>
                <w:color w:val="000000"/>
                <w:sz w:val="24"/>
                <w:szCs w:val="24"/>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58CE9">
            <w:pPr>
              <w:jc w:val="left"/>
              <w:rPr>
                <w:rFonts w:hint="eastAsia" w:ascii="方正仿宋简体" w:hAnsi="方正仿宋简体" w:eastAsia="方正仿宋简体" w:cs="方正仿宋简体"/>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2794E">
            <w:pPr>
              <w:jc w:val="left"/>
              <w:rPr>
                <w:rFonts w:hint="eastAsia" w:ascii="方正仿宋简体" w:hAnsi="方正仿宋简体" w:eastAsia="方正仿宋简体" w:cs="方正仿宋简体"/>
                <w:i w:val="0"/>
                <w:iCs w:val="0"/>
                <w:color w:val="000000"/>
                <w:sz w:val="24"/>
                <w:szCs w:val="24"/>
                <w:u w:val="none"/>
              </w:rPr>
            </w:pPr>
          </w:p>
        </w:tc>
      </w:tr>
      <w:tr w14:paraId="0A456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5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DD71A">
            <w:pPr>
              <w:jc w:val="left"/>
              <w:rPr>
                <w:rFonts w:hint="eastAsia" w:ascii="方正仿宋简体" w:hAnsi="方正仿宋简体" w:eastAsia="方正仿宋简体" w:cs="方正仿宋简体"/>
                <w:i w:val="0"/>
                <w:iCs w:val="0"/>
                <w:color w:val="000000"/>
                <w:sz w:val="24"/>
                <w:szCs w:val="24"/>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D7939">
            <w:pPr>
              <w:jc w:val="left"/>
              <w:rPr>
                <w:rFonts w:hint="eastAsia" w:ascii="方正仿宋简体" w:hAnsi="方正仿宋简体" w:eastAsia="方正仿宋简体" w:cs="方正仿宋简体"/>
                <w:i w:val="0"/>
                <w:iCs w:val="0"/>
                <w:color w:val="000000"/>
                <w:sz w:val="24"/>
                <w:szCs w:val="24"/>
                <w:u w:val="none"/>
              </w:rPr>
            </w:pP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9CB2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十三、交通运输支出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21B53">
            <w:pPr>
              <w:jc w:val="left"/>
              <w:rPr>
                <w:rFonts w:hint="eastAsia" w:ascii="方正仿宋简体" w:hAnsi="方正仿宋简体" w:eastAsia="方正仿宋简体" w:cs="方正仿宋简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F1EA3">
            <w:pPr>
              <w:jc w:val="left"/>
              <w:rPr>
                <w:rFonts w:hint="eastAsia" w:ascii="方正仿宋简体" w:hAnsi="方正仿宋简体" w:eastAsia="方正仿宋简体" w:cs="方正仿宋简体"/>
                <w:i w:val="0"/>
                <w:iCs w:val="0"/>
                <w:color w:val="000000"/>
                <w:sz w:val="24"/>
                <w:szCs w:val="24"/>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05DEB">
            <w:pPr>
              <w:jc w:val="left"/>
              <w:rPr>
                <w:rFonts w:hint="eastAsia" w:ascii="方正仿宋简体" w:hAnsi="方正仿宋简体" w:eastAsia="方正仿宋简体" w:cs="方正仿宋简体"/>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C26F">
            <w:pPr>
              <w:jc w:val="left"/>
              <w:rPr>
                <w:rFonts w:hint="eastAsia" w:ascii="方正仿宋简体" w:hAnsi="方正仿宋简体" w:eastAsia="方正仿宋简体" w:cs="方正仿宋简体"/>
                <w:i w:val="0"/>
                <w:iCs w:val="0"/>
                <w:color w:val="000000"/>
                <w:sz w:val="24"/>
                <w:szCs w:val="24"/>
                <w:u w:val="none"/>
              </w:rPr>
            </w:pPr>
          </w:p>
        </w:tc>
      </w:tr>
      <w:tr w14:paraId="5E54B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5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E0DA7">
            <w:pPr>
              <w:jc w:val="left"/>
              <w:rPr>
                <w:rFonts w:hint="eastAsia" w:ascii="方正仿宋简体" w:hAnsi="方正仿宋简体" w:eastAsia="方正仿宋简体" w:cs="方正仿宋简体"/>
                <w:i w:val="0"/>
                <w:iCs w:val="0"/>
                <w:color w:val="000000"/>
                <w:sz w:val="24"/>
                <w:szCs w:val="24"/>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38CD">
            <w:pPr>
              <w:jc w:val="left"/>
              <w:rPr>
                <w:rFonts w:hint="eastAsia" w:ascii="方正仿宋简体" w:hAnsi="方正仿宋简体" w:eastAsia="方正仿宋简体" w:cs="方正仿宋简体"/>
                <w:i w:val="0"/>
                <w:iCs w:val="0"/>
                <w:color w:val="000000"/>
                <w:sz w:val="24"/>
                <w:szCs w:val="24"/>
                <w:u w:val="none"/>
              </w:rPr>
            </w:pP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4198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十四、资源勘探工业信息等支出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5B4B0">
            <w:pPr>
              <w:jc w:val="left"/>
              <w:rPr>
                <w:rFonts w:hint="eastAsia" w:ascii="方正仿宋简体" w:hAnsi="方正仿宋简体" w:eastAsia="方正仿宋简体" w:cs="方正仿宋简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F95AC">
            <w:pPr>
              <w:jc w:val="left"/>
              <w:rPr>
                <w:rFonts w:hint="eastAsia" w:ascii="方正仿宋简体" w:hAnsi="方正仿宋简体" w:eastAsia="方正仿宋简体" w:cs="方正仿宋简体"/>
                <w:i w:val="0"/>
                <w:iCs w:val="0"/>
                <w:color w:val="000000"/>
                <w:sz w:val="24"/>
                <w:szCs w:val="24"/>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C90B0">
            <w:pPr>
              <w:jc w:val="left"/>
              <w:rPr>
                <w:rFonts w:hint="eastAsia" w:ascii="方正仿宋简体" w:hAnsi="方正仿宋简体" w:eastAsia="方正仿宋简体" w:cs="方正仿宋简体"/>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D1FB7">
            <w:pPr>
              <w:jc w:val="left"/>
              <w:rPr>
                <w:rFonts w:hint="eastAsia" w:ascii="方正仿宋简体" w:hAnsi="方正仿宋简体" w:eastAsia="方正仿宋简体" w:cs="方正仿宋简体"/>
                <w:i w:val="0"/>
                <w:iCs w:val="0"/>
                <w:color w:val="000000"/>
                <w:sz w:val="24"/>
                <w:szCs w:val="24"/>
                <w:u w:val="none"/>
              </w:rPr>
            </w:pPr>
          </w:p>
        </w:tc>
      </w:tr>
      <w:tr w14:paraId="71B94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5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3A655">
            <w:pPr>
              <w:jc w:val="left"/>
              <w:rPr>
                <w:rFonts w:hint="eastAsia" w:ascii="方正仿宋简体" w:hAnsi="方正仿宋简体" w:eastAsia="方正仿宋简体" w:cs="方正仿宋简体"/>
                <w:i w:val="0"/>
                <w:iCs w:val="0"/>
                <w:color w:val="000000"/>
                <w:sz w:val="24"/>
                <w:szCs w:val="24"/>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18E3C">
            <w:pPr>
              <w:jc w:val="left"/>
              <w:rPr>
                <w:rFonts w:hint="eastAsia" w:ascii="方正仿宋简体" w:hAnsi="方正仿宋简体" w:eastAsia="方正仿宋简体" w:cs="方正仿宋简体"/>
                <w:i w:val="0"/>
                <w:iCs w:val="0"/>
                <w:color w:val="000000"/>
                <w:sz w:val="24"/>
                <w:szCs w:val="24"/>
                <w:u w:val="none"/>
              </w:rPr>
            </w:pP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91C0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十五、商业服务业等支出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5C399">
            <w:pPr>
              <w:jc w:val="left"/>
              <w:rPr>
                <w:rFonts w:hint="eastAsia" w:ascii="方正仿宋简体" w:hAnsi="方正仿宋简体" w:eastAsia="方正仿宋简体" w:cs="方正仿宋简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B034E">
            <w:pPr>
              <w:jc w:val="left"/>
              <w:rPr>
                <w:rFonts w:hint="eastAsia" w:ascii="方正仿宋简体" w:hAnsi="方正仿宋简体" w:eastAsia="方正仿宋简体" w:cs="方正仿宋简体"/>
                <w:i w:val="0"/>
                <w:iCs w:val="0"/>
                <w:color w:val="000000"/>
                <w:sz w:val="24"/>
                <w:szCs w:val="24"/>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A32C6">
            <w:pPr>
              <w:jc w:val="left"/>
              <w:rPr>
                <w:rFonts w:hint="eastAsia" w:ascii="方正仿宋简体" w:hAnsi="方正仿宋简体" w:eastAsia="方正仿宋简体" w:cs="方正仿宋简体"/>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B98B">
            <w:pPr>
              <w:jc w:val="left"/>
              <w:rPr>
                <w:rFonts w:hint="eastAsia" w:ascii="方正仿宋简体" w:hAnsi="方正仿宋简体" w:eastAsia="方正仿宋简体" w:cs="方正仿宋简体"/>
                <w:i w:val="0"/>
                <w:iCs w:val="0"/>
                <w:color w:val="000000"/>
                <w:sz w:val="24"/>
                <w:szCs w:val="24"/>
                <w:u w:val="none"/>
              </w:rPr>
            </w:pPr>
          </w:p>
        </w:tc>
      </w:tr>
      <w:tr w14:paraId="2981B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5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5B803">
            <w:pPr>
              <w:jc w:val="left"/>
              <w:rPr>
                <w:rFonts w:hint="eastAsia" w:ascii="方正仿宋简体" w:hAnsi="方正仿宋简体" w:eastAsia="方正仿宋简体" w:cs="方正仿宋简体"/>
                <w:i w:val="0"/>
                <w:iCs w:val="0"/>
                <w:color w:val="000000"/>
                <w:sz w:val="24"/>
                <w:szCs w:val="24"/>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987E">
            <w:pPr>
              <w:jc w:val="left"/>
              <w:rPr>
                <w:rFonts w:hint="eastAsia" w:ascii="方正仿宋简体" w:hAnsi="方正仿宋简体" w:eastAsia="方正仿宋简体" w:cs="方正仿宋简体"/>
                <w:i w:val="0"/>
                <w:iCs w:val="0"/>
                <w:color w:val="000000"/>
                <w:sz w:val="24"/>
                <w:szCs w:val="24"/>
                <w:u w:val="none"/>
              </w:rPr>
            </w:pP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29F4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十六、金融支出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49B0D">
            <w:pPr>
              <w:jc w:val="left"/>
              <w:rPr>
                <w:rFonts w:hint="eastAsia" w:ascii="方正仿宋简体" w:hAnsi="方正仿宋简体" w:eastAsia="方正仿宋简体" w:cs="方正仿宋简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F4289">
            <w:pPr>
              <w:jc w:val="left"/>
              <w:rPr>
                <w:rFonts w:hint="eastAsia" w:ascii="方正仿宋简体" w:hAnsi="方正仿宋简体" w:eastAsia="方正仿宋简体" w:cs="方正仿宋简体"/>
                <w:i w:val="0"/>
                <w:iCs w:val="0"/>
                <w:color w:val="000000"/>
                <w:sz w:val="24"/>
                <w:szCs w:val="24"/>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05681">
            <w:pPr>
              <w:jc w:val="left"/>
              <w:rPr>
                <w:rFonts w:hint="eastAsia" w:ascii="方正仿宋简体" w:hAnsi="方正仿宋简体" w:eastAsia="方正仿宋简体" w:cs="方正仿宋简体"/>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97104">
            <w:pPr>
              <w:jc w:val="left"/>
              <w:rPr>
                <w:rFonts w:hint="eastAsia" w:ascii="方正仿宋简体" w:hAnsi="方正仿宋简体" w:eastAsia="方正仿宋简体" w:cs="方正仿宋简体"/>
                <w:i w:val="0"/>
                <w:iCs w:val="0"/>
                <w:color w:val="000000"/>
                <w:sz w:val="24"/>
                <w:szCs w:val="24"/>
                <w:u w:val="none"/>
              </w:rPr>
            </w:pPr>
          </w:p>
        </w:tc>
      </w:tr>
      <w:tr w14:paraId="59D9D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5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BFB2F">
            <w:pPr>
              <w:jc w:val="left"/>
              <w:rPr>
                <w:rFonts w:hint="eastAsia" w:ascii="方正仿宋简体" w:hAnsi="方正仿宋简体" w:eastAsia="方正仿宋简体" w:cs="方正仿宋简体"/>
                <w:i w:val="0"/>
                <w:iCs w:val="0"/>
                <w:color w:val="000000"/>
                <w:sz w:val="24"/>
                <w:szCs w:val="24"/>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ACA6F">
            <w:pPr>
              <w:jc w:val="left"/>
              <w:rPr>
                <w:rFonts w:hint="eastAsia" w:ascii="方正仿宋简体" w:hAnsi="方正仿宋简体" w:eastAsia="方正仿宋简体" w:cs="方正仿宋简体"/>
                <w:i w:val="0"/>
                <w:iCs w:val="0"/>
                <w:color w:val="000000"/>
                <w:sz w:val="24"/>
                <w:szCs w:val="24"/>
                <w:u w:val="none"/>
              </w:rPr>
            </w:pP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AEFA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十七、援助其他地区支出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2D459">
            <w:pPr>
              <w:jc w:val="left"/>
              <w:rPr>
                <w:rFonts w:hint="eastAsia" w:ascii="方正仿宋简体" w:hAnsi="方正仿宋简体" w:eastAsia="方正仿宋简体" w:cs="方正仿宋简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D8EEA">
            <w:pPr>
              <w:jc w:val="left"/>
              <w:rPr>
                <w:rFonts w:hint="eastAsia" w:ascii="方正仿宋简体" w:hAnsi="方正仿宋简体" w:eastAsia="方正仿宋简体" w:cs="方正仿宋简体"/>
                <w:i w:val="0"/>
                <w:iCs w:val="0"/>
                <w:color w:val="000000"/>
                <w:sz w:val="24"/>
                <w:szCs w:val="24"/>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0D95F">
            <w:pPr>
              <w:jc w:val="left"/>
              <w:rPr>
                <w:rFonts w:hint="eastAsia" w:ascii="方正仿宋简体" w:hAnsi="方正仿宋简体" w:eastAsia="方正仿宋简体" w:cs="方正仿宋简体"/>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C8F3">
            <w:pPr>
              <w:jc w:val="left"/>
              <w:rPr>
                <w:rFonts w:hint="eastAsia" w:ascii="方正仿宋简体" w:hAnsi="方正仿宋简体" w:eastAsia="方正仿宋简体" w:cs="方正仿宋简体"/>
                <w:i w:val="0"/>
                <w:iCs w:val="0"/>
                <w:color w:val="000000"/>
                <w:sz w:val="24"/>
                <w:szCs w:val="24"/>
                <w:u w:val="none"/>
              </w:rPr>
            </w:pPr>
          </w:p>
        </w:tc>
      </w:tr>
      <w:tr w14:paraId="49D3F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5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3C67C">
            <w:pPr>
              <w:jc w:val="left"/>
              <w:rPr>
                <w:rFonts w:hint="eastAsia" w:ascii="方正仿宋简体" w:hAnsi="方正仿宋简体" w:eastAsia="方正仿宋简体" w:cs="方正仿宋简体"/>
                <w:i w:val="0"/>
                <w:iCs w:val="0"/>
                <w:color w:val="000000"/>
                <w:sz w:val="24"/>
                <w:szCs w:val="24"/>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453C">
            <w:pPr>
              <w:jc w:val="left"/>
              <w:rPr>
                <w:rFonts w:hint="eastAsia" w:ascii="方正仿宋简体" w:hAnsi="方正仿宋简体" w:eastAsia="方正仿宋简体" w:cs="方正仿宋简体"/>
                <w:i w:val="0"/>
                <w:iCs w:val="0"/>
                <w:color w:val="000000"/>
                <w:sz w:val="24"/>
                <w:szCs w:val="24"/>
                <w:u w:val="none"/>
              </w:rPr>
            </w:pP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ACC6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十八、自然资源海洋气象等支出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02327">
            <w:pPr>
              <w:jc w:val="left"/>
              <w:rPr>
                <w:rFonts w:hint="eastAsia" w:ascii="方正仿宋简体" w:hAnsi="方正仿宋简体" w:eastAsia="方正仿宋简体" w:cs="方正仿宋简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CD175">
            <w:pPr>
              <w:jc w:val="left"/>
              <w:rPr>
                <w:rFonts w:hint="eastAsia" w:ascii="方正仿宋简体" w:hAnsi="方正仿宋简体" w:eastAsia="方正仿宋简体" w:cs="方正仿宋简体"/>
                <w:i w:val="0"/>
                <w:iCs w:val="0"/>
                <w:color w:val="000000"/>
                <w:sz w:val="24"/>
                <w:szCs w:val="24"/>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A48C1">
            <w:pPr>
              <w:jc w:val="left"/>
              <w:rPr>
                <w:rFonts w:hint="eastAsia" w:ascii="方正仿宋简体" w:hAnsi="方正仿宋简体" w:eastAsia="方正仿宋简体" w:cs="方正仿宋简体"/>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160D">
            <w:pPr>
              <w:jc w:val="left"/>
              <w:rPr>
                <w:rFonts w:hint="eastAsia" w:ascii="方正仿宋简体" w:hAnsi="方正仿宋简体" w:eastAsia="方正仿宋简体" w:cs="方正仿宋简体"/>
                <w:i w:val="0"/>
                <w:iCs w:val="0"/>
                <w:color w:val="000000"/>
                <w:sz w:val="24"/>
                <w:szCs w:val="24"/>
                <w:u w:val="none"/>
              </w:rPr>
            </w:pPr>
          </w:p>
        </w:tc>
      </w:tr>
      <w:tr w14:paraId="66FDE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857D">
            <w:pPr>
              <w:jc w:val="left"/>
              <w:rPr>
                <w:rFonts w:hint="eastAsia" w:ascii="方正仿宋简体" w:hAnsi="方正仿宋简体" w:eastAsia="方正仿宋简体" w:cs="方正仿宋简体"/>
                <w:i w:val="0"/>
                <w:iCs w:val="0"/>
                <w:color w:val="000000"/>
                <w:sz w:val="24"/>
                <w:szCs w:val="24"/>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C1C29">
            <w:pPr>
              <w:jc w:val="left"/>
              <w:rPr>
                <w:rFonts w:hint="eastAsia" w:ascii="方正仿宋简体" w:hAnsi="方正仿宋简体" w:eastAsia="方正仿宋简体" w:cs="方正仿宋简体"/>
                <w:i w:val="0"/>
                <w:iCs w:val="0"/>
                <w:color w:val="000000"/>
                <w:sz w:val="24"/>
                <w:szCs w:val="24"/>
                <w:u w:val="none"/>
              </w:rPr>
            </w:pP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C54F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十九、住房保障支出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8BAF3">
            <w:pPr>
              <w:jc w:val="left"/>
              <w:rPr>
                <w:rFonts w:hint="eastAsia" w:ascii="方正仿宋简体" w:hAnsi="方正仿宋简体" w:eastAsia="方正仿宋简体" w:cs="方正仿宋简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DF6A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159.16</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67BE7">
            <w:pPr>
              <w:jc w:val="left"/>
              <w:rPr>
                <w:rFonts w:hint="eastAsia" w:ascii="方正仿宋简体" w:hAnsi="方正仿宋简体" w:eastAsia="方正仿宋简体" w:cs="方正仿宋简体"/>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D526A">
            <w:pPr>
              <w:jc w:val="left"/>
              <w:rPr>
                <w:rFonts w:hint="eastAsia" w:ascii="方正仿宋简体" w:hAnsi="方正仿宋简体" w:eastAsia="方正仿宋简体" w:cs="方正仿宋简体"/>
                <w:i w:val="0"/>
                <w:iCs w:val="0"/>
                <w:color w:val="000000"/>
                <w:sz w:val="24"/>
                <w:szCs w:val="24"/>
                <w:u w:val="none"/>
              </w:rPr>
            </w:pPr>
          </w:p>
        </w:tc>
      </w:tr>
      <w:tr w14:paraId="557D3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05DEA">
            <w:pPr>
              <w:jc w:val="left"/>
              <w:rPr>
                <w:rFonts w:hint="eastAsia" w:ascii="方正仿宋简体" w:hAnsi="方正仿宋简体" w:eastAsia="方正仿宋简体" w:cs="方正仿宋简体"/>
                <w:i w:val="0"/>
                <w:iCs w:val="0"/>
                <w:color w:val="000000"/>
                <w:sz w:val="24"/>
                <w:szCs w:val="24"/>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9F1D">
            <w:pPr>
              <w:jc w:val="left"/>
              <w:rPr>
                <w:rFonts w:hint="eastAsia" w:ascii="方正仿宋简体" w:hAnsi="方正仿宋简体" w:eastAsia="方正仿宋简体" w:cs="方正仿宋简体"/>
                <w:i w:val="0"/>
                <w:iCs w:val="0"/>
                <w:color w:val="000000"/>
                <w:sz w:val="24"/>
                <w:szCs w:val="24"/>
                <w:u w:val="none"/>
              </w:rPr>
            </w:pP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A28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二十、粮油物资储备支出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A67CA">
            <w:pPr>
              <w:jc w:val="left"/>
              <w:rPr>
                <w:rFonts w:hint="eastAsia" w:ascii="方正仿宋简体" w:hAnsi="方正仿宋简体" w:eastAsia="方正仿宋简体" w:cs="方正仿宋简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65E7D">
            <w:pPr>
              <w:jc w:val="left"/>
              <w:rPr>
                <w:rFonts w:hint="eastAsia" w:ascii="方正仿宋简体" w:hAnsi="方正仿宋简体" w:eastAsia="方正仿宋简体" w:cs="方正仿宋简体"/>
                <w:i w:val="0"/>
                <w:iCs w:val="0"/>
                <w:color w:val="000000"/>
                <w:sz w:val="24"/>
                <w:szCs w:val="24"/>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D820E">
            <w:pPr>
              <w:jc w:val="left"/>
              <w:rPr>
                <w:rFonts w:hint="eastAsia" w:ascii="方正仿宋简体" w:hAnsi="方正仿宋简体" w:eastAsia="方正仿宋简体" w:cs="方正仿宋简体"/>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131D1">
            <w:pPr>
              <w:jc w:val="left"/>
              <w:rPr>
                <w:rFonts w:hint="eastAsia" w:ascii="方正仿宋简体" w:hAnsi="方正仿宋简体" w:eastAsia="方正仿宋简体" w:cs="方正仿宋简体"/>
                <w:i w:val="0"/>
                <w:iCs w:val="0"/>
                <w:color w:val="000000"/>
                <w:sz w:val="24"/>
                <w:szCs w:val="24"/>
                <w:u w:val="none"/>
              </w:rPr>
            </w:pPr>
          </w:p>
        </w:tc>
      </w:tr>
      <w:tr w14:paraId="1C83D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849F6">
            <w:pPr>
              <w:jc w:val="left"/>
              <w:rPr>
                <w:rFonts w:hint="eastAsia" w:ascii="方正仿宋简体" w:hAnsi="方正仿宋简体" w:eastAsia="方正仿宋简体" w:cs="方正仿宋简体"/>
                <w:i w:val="0"/>
                <w:iCs w:val="0"/>
                <w:color w:val="000000"/>
                <w:sz w:val="24"/>
                <w:szCs w:val="24"/>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271AF">
            <w:pPr>
              <w:jc w:val="left"/>
              <w:rPr>
                <w:rFonts w:hint="eastAsia" w:ascii="方正仿宋简体" w:hAnsi="方正仿宋简体" w:eastAsia="方正仿宋简体" w:cs="方正仿宋简体"/>
                <w:i w:val="0"/>
                <w:iCs w:val="0"/>
                <w:color w:val="000000"/>
                <w:sz w:val="24"/>
                <w:szCs w:val="24"/>
                <w:u w:val="none"/>
              </w:rPr>
            </w:pP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AB8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二十一、国有资本经营预算支出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72FCC">
            <w:pPr>
              <w:jc w:val="left"/>
              <w:rPr>
                <w:rFonts w:hint="eastAsia" w:ascii="方正仿宋简体" w:hAnsi="方正仿宋简体" w:eastAsia="方正仿宋简体" w:cs="方正仿宋简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90545">
            <w:pPr>
              <w:jc w:val="left"/>
              <w:rPr>
                <w:rFonts w:hint="eastAsia" w:ascii="方正仿宋简体" w:hAnsi="方正仿宋简体" w:eastAsia="方正仿宋简体" w:cs="方正仿宋简体"/>
                <w:i w:val="0"/>
                <w:iCs w:val="0"/>
                <w:color w:val="000000"/>
                <w:sz w:val="24"/>
                <w:szCs w:val="24"/>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3E67A">
            <w:pPr>
              <w:jc w:val="left"/>
              <w:rPr>
                <w:rFonts w:hint="eastAsia" w:ascii="方正仿宋简体" w:hAnsi="方正仿宋简体" w:eastAsia="方正仿宋简体" w:cs="方正仿宋简体"/>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79E38">
            <w:pPr>
              <w:jc w:val="left"/>
              <w:rPr>
                <w:rFonts w:hint="eastAsia" w:ascii="方正仿宋简体" w:hAnsi="方正仿宋简体" w:eastAsia="方正仿宋简体" w:cs="方正仿宋简体"/>
                <w:i w:val="0"/>
                <w:iCs w:val="0"/>
                <w:color w:val="000000"/>
                <w:sz w:val="24"/>
                <w:szCs w:val="24"/>
                <w:u w:val="none"/>
              </w:rPr>
            </w:pPr>
          </w:p>
        </w:tc>
      </w:tr>
      <w:tr w14:paraId="73BD9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EE244">
            <w:pPr>
              <w:jc w:val="left"/>
              <w:rPr>
                <w:rFonts w:hint="eastAsia" w:ascii="方正仿宋简体" w:hAnsi="方正仿宋简体" w:eastAsia="方正仿宋简体" w:cs="方正仿宋简体"/>
                <w:i w:val="0"/>
                <w:iCs w:val="0"/>
                <w:color w:val="000000"/>
                <w:sz w:val="24"/>
                <w:szCs w:val="24"/>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B918">
            <w:pPr>
              <w:jc w:val="left"/>
              <w:rPr>
                <w:rFonts w:hint="eastAsia" w:ascii="方正仿宋简体" w:hAnsi="方正仿宋简体" w:eastAsia="方正仿宋简体" w:cs="方正仿宋简体"/>
                <w:i w:val="0"/>
                <w:iCs w:val="0"/>
                <w:color w:val="000000"/>
                <w:sz w:val="24"/>
                <w:szCs w:val="24"/>
                <w:u w:val="none"/>
              </w:rPr>
            </w:pP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A2E4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二十二、灾害防治及应急管理支出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38E0C">
            <w:pPr>
              <w:jc w:val="left"/>
              <w:rPr>
                <w:rFonts w:hint="eastAsia" w:ascii="方正仿宋简体" w:hAnsi="方正仿宋简体" w:eastAsia="方正仿宋简体" w:cs="方正仿宋简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040F0">
            <w:pPr>
              <w:jc w:val="left"/>
              <w:rPr>
                <w:rFonts w:hint="eastAsia" w:ascii="方正仿宋简体" w:hAnsi="方正仿宋简体" w:eastAsia="方正仿宋简体" w:cs="方正仿宋简体"/>
                <w:i w:val="0"/>
                <w:iCs w:val="0"/>
                <w:color w:val="000000"/>
                <w:sz w:val="24"/>
                <w:szCs w:val="24"/>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D4B11">
            <w:pPr>
              <w:jc w:val="left"/>
              <w:rPr>
                <w:rFonts w:hint="eastAsia" w:ascii="方正仿宋简体" w:hAnsi="方正仿宋简体" w:eastAsia="方正仿宋简体" w:cs="方正仿宋简体"/>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59FF">
            <w:pPr>
              <w:jc w:val="left"/>
              <w:rPr>
                <w:rFonts w:hint="eastAsia" w:ascii="方正仿宋简体" w:hAnsi="方正仿宋简体" w:eastAsia="方正仿宋简体" w:cs="方正仿宋简体"/>
                <w:i w:val="0"/>
                <w:iCs w:val="0"/>
                <w:color w:val="000000"/>
                <w:sz w:val="24"/>
                <w:szCs w:val="24"/>
                <w:u w:val="none"/>
              </w:rPr>
            </w:pPr>
          </w:p>
        </w:tc>
      </w:tr>
      <w:tr w14:paraId="7902B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6E43E">
            <w:pPr>
              <w:jc w:val="left"/>
              <w:rPr>
                <w:rFonts w:hint="eastAsia" w:ascii="方正仿宋简体" w:hAnsi="方正仿宋简体" w:eastAsia="方正仿宋简体" w:cs="方正仿宋简体"/>
                <w:i w:val="0"/>
                <w:iCs w:val="0"/>
                <w:color w:val="000000"/>
                <w:sz w:val="24"/>
                <w:szCs w:val="24"/>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F637">
            <w:pPr>
              <w:jc w:val="left"/>
              <w:rPr>
                <w:rFonts w:hint="eastAsia" w:ascii="方正仿宋简体" w:hAnsi="方正仿宋简体" w:eastAsia="方正仿宋简体" w:cs="方正仿宋简体"/>
                <w:i w:val="0"/>
                <w:iCs w:val="0"/>
                <w:color w:val="000000"/>
                <w:sz w:val="24"/>
                <w:szCs w:val="24"/>
                <w:u w:val="none"/>
              </w:rPr>
            </w:pP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A04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二十三、债务还本支出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F78DB">
            <w:pPr>
              <w:jc w:val="left"/>
              <w:rPr>
                <w:rFonts w:hint="eastAsia" w:ascii="方正仿宋简体" w:hAnsi="方正仿宋简体" w:eastAsia="方正仿宋简体" w:cs="方正仿宋简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B1997">
            <w:pPr>
              <w:jc w:val="left"/>
              <w:rPr>
                <w:rFonts w:hint="eastAsia" w:ascii="方正仿宋简体" w:hAnsi="方正仿宋简体" w:eastAsia="方正仿宋简体" w:cs="方正仿宋简体"/>
                <w:i w:val="0"/>
                <w:iCs w:val="0"/>
                <w:color w:val="000000"/>
                <w:sz w:val="24"/>
                <w:szCs w:val="24"/>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93B13">
            <w:pPr>
              <w:jc w:val="left"/>
              <w:rPr>
                <w:rFonts w:hint="eastAsia" w:ascii="方正仿宋简体" w:hAnsi="方正仿宋简体" w:eastAsia="方正仿宋简体" w:cs="方正仿宋简体"/>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88885">
            <w:pPr>
              <w:jc w:val="left"/>
              <w:rPr>
                <w:rFonts w:hint="eastAsia" w:ascii="方正仿宋简体" w:hAnsi="方正仿宋简体" w:eastAsia="方正仿宋简体" w:cs="方正仿宋简体"/>
                <w:i w:val="0"/>
                <w:iCs w:val="0"/>
                <w:color w:val="000000"/>
                <w:sz w:val="24"/>
                <w:szCs w:val="24"/>
                <w:u w:val="none"/>
              </w:rPr>
            </w:pPr>
          </w:p>
        </w:tc>
      </w:tr>
      <w:tr w14:paraId="71D51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784FF">
            <w:pPr>
              <w:jc w:val="left"/>
              <w:rPr>
                <w:rFonts w:hint="eastAsia" w:ascii="方正仿宋简体" w:hAnsi="方正仿宋简体" w:eastAsia="方正仿宋简体" w:cs="方正仿宋简体"/>
                <w:i w:val="0"/>
                <w:iCs w:val="0"/>
                <w:color w:val="000000"/>
                <w:sz w:val="24"/>
                <w:szCs w:val="24"/>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48C7B">
            <w:pPr>
              <w:jc w:val="left"/>
              <w:rPr>
                <w:rFonts w:hint="eastAsia" w:ascii="方正仿宋简体" w:hAnsi="方正仿宋简体" w:eastAsia="方正仿宋简体" w:cs="方正仿宋简体"/>
                <w:i w:val="0"/>
                <w:iCs w:val="0"/>
                <w:color w:val="000000"/>
                <w:sz w:val="24"/>
                <w:szCs w:val="24"/>
                <w:u w:val="none"/>
              </w:rPr>
            </w:pP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45C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二十四、债务付息支出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B6E14">
            <w:pPr>
              <w:jc w:val="left"/>
              <w:rPr>
                <w:rFonts w:hint="eastAsia" w:ascii="方正仿宋简体" w:hAnsi="方正仿宋简体" w:eastAsia="方正仿宋简体" w:cs="方正仿宋简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E1388">
            <w:pPr>
              <w:jc w:val="left"/>
              <w:rPr>
                <w:rFonts w:hint="eastAsia" w:ascii="方正仿宋简体" w:hAnsi="方正仿宋简体" w:eastAsia="方正仿宋简体" w:cs="方正仿宋简体"/>
                <w:i w:val="0"/>
                <w:iCs w:val="0"/>
                <w:color w:val="000000"/>
                <w:sz w:val="24"/>
                <w:szCs w:val="24"/>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7C9E7">
            <w:pPr>
              <w:jc w:val="left"/>
              <w:rPr>
                <w:rFonts w:hint="eastAsia" w:ascii="方正仿宋简体" w:hAnsi="方正仿宋简体" w:eastAsia="方正仿宋简体" w:cs="方正仿宋简体"/>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0220F">
            <w:pPr>
              <w:jc w:val="left"/>
              <w:rPr>
                <w:rFonts w:hint="eastAsia" w:ascii="方正仿宋简体" w:hAnsi="方正仿宋简体" w:eastAsia="方正仿宋简体" w:cs="方正仿宋简体"/>
                <w:i w:val="0"/>
                <w:iCs w:val="0"/>
                <w:color w:val="000000"/>
                <w:sz w:val="24"/>
                <w:szCs w:val="24"/>
                <w:u w:val="none"/>
              </w:rPr>
            </w:pPr>
          </w:p>
        </w:tc>
      </w:tr>
      <w:tr w14:paraId="1E81D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37F1D">
            <w:pPr>
              <w:jc w:val="left"/>
              <w:rPr>
                <w:rFonts w:hint="eastAsia" w:ascii="方正仿宋简体" w:hAnsi="方正仿宋简体" w:eastAsia="方正仿宋简体" w:cs="方正仿宋简体"/>
                <w:i w:val="0"/>
                <w:iCs w:val="0"/>
                <w:color w:val="000000"/>
                <w:sz w:val="24"/>
                <w:szCs w:val="24"/>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6F6AD">
            <w:pPr>
              <w:jc w:val="left"/>
              <w:rPr>
                <w:rFonts w:hint="eastAsia" w:ascii="方正仿宋简体" w:hAnsi="方正仿宋简体" w:eastAsia="方正仿宋简体" w:cs="方正仿宋简体"/>
                <w:i w:val="0"/>
                <w:iCs w:val="0"/>
                <w:color w:val="000000"/>
                <w:sz w:val="24"/>
                <w:szCs w:val="24"/>
                <w:u w:val="none"/>
              </w:rPr>
            </w:pP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0906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二十五、债务发行费用支出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D0EF1">
            <w:pPr>
              <w:jc w:val="left"/>
              <w:rPr>
                <w:rFonts w:hint="eastAsia" w:ascii="方正仿宋简体" w:hAnsi="方正仿宋简体" w:eastAsia="方正仿宋简体" w:cs="方正仿宋简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0FF82">
            <w:pPr>
              <w:jc w:val="left"/>
              <w:rPr>
                <w:rFonts w:hint="eastAsia" w:ascii="方正仿宋简体" w:hAnsi="方正仿宋简体" w:eastAsia="方正仿宋简体" w:cs="方正仿宋简体"/>
                <w:i w:val="0"/>
                <w:iCs w:val="0"/>
                <w:color w:val="000000"/>
                <w:sz w:val="24"/>
                <w:szCs w:val="24"/>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7C57A">
            <w:pPr>
              <w:jc w:val="left"/>
              <w:rPr>
                <w:rFonts w:hint="eastAsia" w:ascii="方正仿宋简体" w:hAnsi="方正仿宋简体" w:eastAsia="方正仿宋简体" w:cs="方正仿宋简体"/>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89AA">
            <w:pPr>
              <w:jc w:val="left"/>
              <w:rPr>
                <w:rFonts w:hint="eastAsia" w:ascii="方正仿宋简体" w:hAnsi="方正仿宋简体" w:eastAsia="方正仿宋简体" w:cs="方正仿宋简体"/>
                <w:i w:val="0"/>
                <w:iCs w:val="0"/>
                <w:color w:val="000000"/>
                <w:sz w:val="24"/>
                <w:szCs w:val="24"/>
                <w:u w:val="none"/>
              </w:rPr>
            </w:pPr>
          </w:p>
        </w:tc>
      </w:tr>
      <w:tr w14:paraId="381E3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81A31">
            <w:pPr>
              <w:jc w:val="left"/>
              <w:rPr>
                <w:rFonts w:hint="eastAsia" w:ascii="方正仿宋简体" w:hAnsi="方正仿宋简体" w:eastAsia="方正仿宋简体" w:cs="方正仿宋简体"/>
                <w:i w:val="0"/>
                <w:iCs w:val="0"/>
                <w:color w:val="000000"/>
                <w:sz w:val="24"/>
                <w:szCs w:val="24"/>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FD53">
            <w:pPr>
              <w:jc w:val="left"/>
              <w:rPr>
                <w:rFonts w:hint="eastAsia" w:ascii="方正仿宋简体" w:hAnsi="方正仿宋简体" w:eastAsia="方正仿宋简体" w:cs="方正仿宋简体"/>
                <w:i w:val="0"/>
                <w:iCs w:val="0"/>
                <w:color w:val="000000"/>
                <w:sz w:val="24"/>
                <w:szCs w:val="24"/>
                <w:u w:val="none"/>
              </w:rPr>
            </w:pP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37D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二十六、其他支出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EA8C2">
            <w:pPr>
              <w:jc w:val="left"/>
              <w:rPr>
                <w:rFonts w:hint="eastAsia" w:ascii="方正仿宋简体" w:hAnsi="方正仿宋简体" w:eastAsia="方正仿宋简体" w:cs="方正仿宋简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0E178">
            <w:pPr>
              <w:jc w:val="left"/>
              <w:rPr>
                <w:rFonts w:hint="eastAsia" w:ascii="方正仿宋简体" w:hAnsi="方正仿宋简体" w:eastAsia="方正仿宋简体" w:cs="方正仿宋简体"/>
                <w:i w:val="0"/>
                <w:iCs w:val="0"/>
                <w:color w:val="000000"/>
                <w:sz w:val="24"/>
                <w:szCs w:val="24"/>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7AC73">
            <w:pPr>
              <w:jc w:val="left"/>
              <w:rPr>
                <w:rFonts w:hint="eastAsia" w:ascii="方正仿宋简体" w:hAnsi="方正仿宋简体" w:eastAsia="方正仿宋简体" w:cs="方正仿宋简体"/>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B9CAB">
            <w:pPr>
              <w:jc w:val="left"/>
              <w:rPr>
                <w:rFonts w:hint="eastAsia" w:ascii="方正仿宋简体" w:hAnsi="方正仿宋简体" w:eastAsia="方正仿宋简体" w:cs="方正仿宋简体"/>
                <w:i w:val="0"/>
                <w:iCs w:val="0"/>
                <w:color w:val="000000"/>
                <w:sz w:val="24"/>
                <w:szCs w:val="24"/>
                <w:u w:val="none"/>
              </w:rPr>
            </w:pPr>
          </w:p>
        </w:tc>
      </w:tr>
      <w:tr w14:paraId="24E54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566C">
            <w:pPr>
              <w:keepNext w:val="0"/>
              <w:keepLines w:val="0"/>
              <w:widowControl/>
              <w:suppressLineNumbers w:val="0"/>
              <w:jc w:val="left"/>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本年收入合计</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73F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13398.80 </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DBF4B">
            <w:pPr>
              <w:keepNext w:val="0"/>
              <w:keepLines w:val="0"/>
              <w:widowControl/>
              <w:suppressLineNumbers w:val="0"/>
              <w:jc w:val="left"/>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本年支出合计</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2FAD4">
            <w:pPr>
              <w:jc w:val="left"/>
              <w:rPr>
                <w:rFonts w:hint="eastAsia" w:ascii="方正仿宋简体" w:hAnsi="方正仿宋简体" w:eastAsia="方正仿宋简体" w:cs="方正仿宋简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0A89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13398.8</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A9511">
            <w:pPr>
              <w:jc w:val="left"/>
              <w:rPr>
                <w:rFonts w:hint="eastAsia" w:ascii="方正仿宋简体" w:hAnsi="方正仿宋简体" w:eastAsia="方正仿宋简体" w:cs="方正仿宋简体"/>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CE741">
            <w:pPr>
              <w:jc w:val="left"/>
              <w:rPr>
                <w:rFonts w:hint="eastAsia" w:ascii="方正仿宋简体" w:hAnsi="方正仿宋简体" w:eastAsia="方正仿宋简体" w:cs="方正仿宋简体"/>
                <w:i w:val="0"/>
                <w:iCs w:val="0"/>
                <w:color w:val="000000"/>
                <w:sz w:val="24"/>
                <w:szCs w:val="24"/>
                <w:u w:val="none"/>
              </w:rPr>
            </w:pPr>
          </w:p>
        </w:tc>
      </w:tr>
      <w:tr w14:paraId="3AD2C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B8B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年初财政拨款结转和结余</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7EC2">
            <w:pPr>
              <w:jc w:val="left"/>
              <w:rPr>
                <w:rFonts w:hint="eastAsia" w:ascii="方正仿宋简体" w:hAnsi="方正仿宋简体" w:eastAsia="方正仿宋简体" w:cs="方正仿宋简体"/>
                <w:i w:val="0"/>
                <w:iCs w:val="0"/>
                <w:color w:val="000000"/>
                <w:sz w:val="24"/>
                <w:szCs w:val="24"/>
                <w:u w:val="none"/>
              </w:rPr>
            </w:pP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5D35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年末财政拨款结转和结余</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0E893">
            <w:pPr>
              <w:jc w:val="left"/>
              <w:rPr>
                <w:rFonts w:hint="eastAsia" w:ascii="方正仿宋简体" w:hAnsi="方正仿宋简体" w:eastAsia="方正仿宋简体" w:cs="方正仿宋简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89709">
            <w:pPr>
              <w:jc w:val="left"/>
              <w:rPr>
                <w:rFonts w:hint="eastAsia" w:ascii="方正仿宋简体" w:hAnsi="方正仿宋简体" w:eastAsia="方正仿宋简体" w:cs="方正仿宋简体"/>
                <w:i w:val="0"/>
                <w:iCs w:val="0"/>
                <w:color w:val="000000"/>
                <w:sz w:val="24"/>
                <w:szCs w:val="24"/>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8CE0C">
            <w:pPr>
              <w:jc w:val="left"/>
              <w:rPr>
                <w:rFonts w:hint="eastAsia" w:ascii="方正仿宋简体" w:hAnsi="方正仿宋简体" w:eastAsia="方正仿宋简体" w:cs="方正仿宋简体"/>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D839A">
            <w:pPr>
              <w:jc w:val="left"/>
              <w:rPr>
                <w:rFonts w:hint="eastAsia" w:ascii="方正仿宋简体" w:hAnsi="方正仿宋简体" w:eastAsia="方正仿宋简体" w:cs="方正仿宋简体"/>
                <w:i w:val="0"/>
                <w:iCs w:val="0"/>
                <w:color w:val="000000"/>
                <w:sz w:val="24"/>
                <w:szCs w:val="24"/>
                <w:u w:val="none"/>
              </w:rPr>
            </w:pPr>
          </w:p>
        </w:tc>
      </w:tr>
      <w:tr w14:paraId="3CC1C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EDE3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一、一般公共预算拨款</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B144">
            <w:pPr>
              <w:jc w:val="left"/>
              <w:rPr>
                <w:rFonts w:hint="eastAsia" w:ascii="方正仿宋简体" w:hAnsi="方正仿宋简体" w:eastAsia="方正仿宋简体" w:cs="方正仿宋简体"/>
                <w:i w:val="0"/>
                <w:iCs w:val="0"/>
                <w:color w:val="000000"/>
                <w:sz w:val="24"/>
                <w:szCs w:val="24"/>
                <w:u w:val="none"/>
              </w:rPr>
            </w:pP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8806">
            <w:pPr>
              <w:jc w:val="left"/>
              <w:rPr>
                <w:rFonts w:hint="eastAsia" w:ascii="方正仿宋简体" w:hAnsi="方正仿宋简体" w:eastAsia="方正仿宋简体" w:cs="方正仿宋简体"/>
                <w:b/>
                <w:bCs/>
                <w:i w:val="0"/>
                <w:iCs w:val="0"/>
                <w:color w:val="000000"/>
                <w:sz w:val="24"/>
                <w:szCs w:val="24"/>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7E86F">
            <w:pPr>
              <w:jc w:val="left"/>
              <w:rPr>
                <w:rFonts w:hint="eastAsia" w:ascii="方正仿宋简体" w:hAnsi="方正仿宋简体" w:eastAsia="方正仿宋简体" w:cs="方正仿宋简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577F1">
            <w:pPr>
              <w:jc w:val="left"/>
              <w:rPr>
                <w:rFonts w:hint="eastAsia" w:ascii="方正仿宋简体" w:hAnsi="方正仿宋简体" w:eastAsia="方正仿宋简体" w:cs="方正仿宋简体"/>
                <w:i w:val="0"/>
                <w:iCs w:val="0"/>
                <w:color w:val="000000"/>
                <w:sz w:val="24"/>
                <w:szCs w:val="24"/>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8F14C">
            <w:pPr>
              <w:jc w:val="left"/>
              <w:rPr>
                <w:rFonts w:hint="eastAsia" w:ascii="方正仿宋简体" w:hAnsi="方正仿宋简体" w:eastAsia="方正仿宋简体" w:cs="方正仿宋简体"/>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693F5">
            <w:pPr>
              <w:jc w:val="left"/>
              <w:rPr>
                <w:rFonts w:hint="eastAsia" w:ascii="方正仿宋简体" w:hAnsi="方正仿宋简体" w:eastAsia="方正仿宋简体" w:cs="方正仿宋简体"/>
                <w:i w:val="0"/>
                <w:iCs w:val="0"/>
                <w:color w:val="000000"/>
                <w:sz w:val="24"/>
                <w:szCs w:val="24"/>
                <w:u w:val="none"/>
              </w:rPr>
            </w:pPr>
          </w:p>
        </w:tc>
      </w:tr>
      <w:tr w14:paraId="2C430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5D1C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二、政府性基金预算拨款</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C75E">
            <w:pPr>
              <w:jc w:val="left"/>
              <w:rPr>
                <w:rFonts w:hint="eastAsia" w:ascii="方正仿宋简体" w:hAnsi="方正仿宋简体" w:eastAsia="方正仿宋简体" w:cs="方正仿宋简体"/>
                <w:i w:val="0"/>
                <w:iCs w:val="0"/>
                <w:color w:val="000000"/>
                <w:sz w:val="24"/>
                <w:szCs w:val="24"/>
                <w:u w:val="none"/>
              </w:rPr>
            </w:pP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33590">
            <w:pPr>
              <w:jc w:val="left"/>
              <w:rPr>
                <w:rFonts w:hint="eastAsia" w:ascii="方正仿宋简体" w:hAnsi="方正仿宋简体" w:eastAsia="方正仿宋简体" w:cs="方正仿宋简体"/>
                <w:b/>
                <w:bCs/>
                <w:i w:val="0"/>
                <w:iCs w:val="0"/>
                <w:color w:val="000000"/>
                <w:sz w:val="24"/>
                <w:szCs w:val="24"/>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6566F">
            <w:pPr>
              <w:jc w:val="left"/>
              <w:rPr>
                <w:rFonts w:hint="eastAsia" w:ascii="方正仿宋简体" w:hAnsi="方正仿宋简体" w:eastAsia="方正仿宋简体" w:cs="方正仿宋简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0E1F6">
            <w:pPr>
              <w:jc w:val="left"/>
              <w:rPr>
                <w:rFonts w:hint="eastAsia" w:ascii="方正仿宋简体" w:hAnsi="方正仿宋简体" w:eastAsia="方正仿宋简体" w:cs="方正仿宋简体"/>
                <w:i w:val="0"/>
                <w:iCs w:val="0"/>
                <w:color w:val="000000"/>
                <w:sz w:val="24"/>
                <w:szCs w:val="24"/>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DC7C9">
            <w:pPr>
              <w:jc w:val="left"/>
              <w:rPr>
                <w:rFonts w:hint="eastAsia" w:ascii="方正仿宋简体" w:hAnsi="方正仿宋简体" w:eastAsia="方正仿宋简体" w:cs="方正仿宋简体"/>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CFAC5">
            <w:pPr>
              <w:jc w:val="left"/>
              <w:rPr>
                <w:rFonts w:hint="eastAsia" w:ascii="方正仿宋简体" w:hAnsi="方正仿宋简体" w:eastAsia="方正仿宋简体" w:cs="方正仿宋简体"/>
                <w:i w:val="0"/>
                <w:iCs w:val="0"/>
                <w:color w:val="000000"/>
                <w:sz w:val="24"/>
                <w:szCs w:val="24"/>
                <w:u w:val="none"/>
              </w:rPr>
            </w:pPr>
          </w:p>
        </w:tc>
      </w:tr>
      <w:tr w14:paraId="44471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F2B6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三、国有资本经营预算拨款</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EE518">
            <w:pPr>
              <w:jc w:val="left"/>
              <w:rPr>
                <w:rFonts w:hint="eastAsia" w:ascii="方正仿宋简体" w:hAnsi="方正仿宋简体" w:eastAsia="方正仿宋简体" w:cs="方正仿宋简体"/>
                <w:i w:val="0"/>
                <w:iCs w:val="0"/>
                <w:color w:val="000000"/>
                <w:sz w:val="24"/>
                <w:szCs w:val="24"/>
                <w:u w:val="none"/>
              </w:rPr>
            </w:pP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C5A9">
            <w:pPr>
              <w:jc w:val="left"/>
              <w:rPr>
                <w:rFonts w:hint="eastAsia" w:ascii="方正仿宋简体" w:hAnsi="方正仿宋简体" w:eastAsia="方正仿宋简体" w:cs="方正仿宋简体"/>
                <w:i w:val="0"/>
                <w:iCs w:val="0"/>
                <w:color w:val="000000"/>
                <w:sz w:val="24"/>
                <w:szCs w:val="24"/>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CD598">
            <w:pPr>
              <w:jc w:val="left"/>
              <w:rPr>
                <w:rFonts w:hint="eastAsia" w:ascii="方正仿宋简体" w:hAnsi="方正仿宋简体" w:eastAsia="方正仿宋简体" w:cs="方正仿宋简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1E248">
            <w:pPr>
              <w:jc w:val="left"/>
              <w:rPr>
                <w:rFonts w:hint="eastAsia" w:ascii="方正仿宋简体" w:hAnsi="方正仿宋简体" w:eastAsia="方正仿宋简体" w:cs="方正仿宋简体"/>
                <w:i w:val="0"/>
                <w:iCs w:val="0"/>
                <w:color w:val="000000"/>
                <w:sz w:val="24"/>
                <w:szCs w:val="24"/>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B17CB">
            <w:pPr>
              <w:jc w:val="left"/>
              <w:rPr>
                <w:rFonts w:hint="eastAsia" w:ascii="方正仿宋简体" w:hAnsi="方正仿宋简体" w:eastAsia="方正仿宋简体" w:cs="方正仿宋简体"/>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5A71">
            <w:pPr>
              <w:jc w:val="left"/>
              <w:rPr>
                <w:rFonts w:hint="eastAsia" w:ascii="方正仿宋简体" w:hAnsi="方正仿宋简体" w:eastAsia="方正仿宋简体" w:cs="方正仿宋简体"/>
                <w:i w:val="0"/>
                <w:iCs w:val="0"/>
                <w:color w:val="000000"/>
                <w:sz w:val="24"/>
                <w:szCs w:val="24"/>
                <w:u w:val="none"/>
              </w:rPr>
            </w:pPr>
          </w:p>
        </w:tc>
      </w:tr>
      <w:tr w14:paraId="4703D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5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367D0">
            <w:pPr>
              <w:keepNext w:val="0"/>
              <w:keepLines w:val="0"/>
              <w:widowControl/>
              <w:suppressLineNumbers w:val="0"/>
              <w:jc w:val="left"/>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总计</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5773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13398.80 </w:t>
            </w:r>
          </w:p>
        </w:tc>
        <w:tc>
          <w:tcPr>
            <w:tcW w:w="12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F9E27">
            <w:pPr>
              <w:keepNext w:val="0"/>
              <w:keepLines w:val="0"/>
              <w:widowControl/>
              <w:suppressLineNumbers w:val="0"/>
              <w:jc w:val="left"/>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总计</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1CF8E">
            <w:pPr>
              <w:jc w:val="left"/>
              <w:rPr>
                <w:rFonts w:hint="eastAsia" w:ascii="方正仿宋简体" w:hAnsi="方正仿宋简体" w:eastAsia="方正仿宋简体" w:cs="方正仿宋简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A950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13398.8</w:t>
            </w:r>
          </w:p>
        </w:tc>
        <w:tc>
          <w:tcPr>
            <w:tcW w:w="4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21BB3">
            <w:pPr>
              <w:jc w:val="left"/>
              <w:rPr>
                <w:rFonts w:hint="eastAsia" w:ascii="方正仿宋简体" w:hAnsi="方正仿宋简体" w:eastAsia="方正仿宋简体" w:cs="方正仿宋简体"/>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2F78">
            <w:pPr>
              <w:jc w:val="left"/>
              <w:rPr>
                <w:rFonts w:hint="eastAsia" w:ascii="方正仿宋简体" w:hAnsi="方正仿宋简体" w:eastAsia="方正仿宋简体" w:cs="方正仿宋简体"/>
                <w:b/>
                <w:bCs/>
                <w:i w:val="0"/>
                <w:iCs w:val="0"/>
                <w:color w:val="000000"/>
                <w:sz w:val="24"/>
                <w:szCs w:val="24"/>
                <w:u w:val="none"/>
              </w:rPr>
            </w:pPr>
          </w:p>
        </w:tc>
      </w:tr>
    </w:tbl>
    <w:p w14:paraId="2EE888D5">
      <w:pPr>
        <w:spacing w:before="0" w:after="0" w:line="240" w:lineRule="auto"/>
        <w:ind w:firstLine="0"/>
        <w:jc w:val="center"/>
        <w:outlineLvl w:val="1"/>
        <w:rPr>
          <w:rFonts w:ascii="方正小标宋_GBK" w:hAnsi="方正小标宋_GBK" w:eastAsia="方正小标宋_GBK" w:cs="方正小标宋_GBK"/>
          <w:color w:val="000000"/>
          <w:sz w:val="32"/>
        </w:rPr>
      </w:pPr>
    </w:p>
    <w:p w14:paraId="54A46E68">
      <w:pPr>
        <w:spacing w:before="0" w:after="0" w:line="240" w:lineRule="auto"/>
        <w:ind w:firstLine="0"/>
        <w:jc w:val="center"/>
        <w:outlineLvl w:val="1"/>
        <w:rPr>
          <w:rFonts w:ascii="方正小标宋_GBK" w:hAnsi="方正小标宋_GBK" w:eastAsia="方正小标宋_GBK" w:cs="方正小标宋_GBK"/>
          <w:color w:val="000000"/>
          <w:sz w:val="32"/>
        </w:rPr>
      </w:pPr>
    </w:p>
    <w:p w14:paraId="14322623">
      <w:pPr>
        <w:spacing w:before="0" w:after="0" w:line="240" w:lineRule="auto"/>
        <w:ind w:firstLine="0"/>
        <w:jc w:val="center"/>
        <w:outlineLvl w:val="1"/>
        <w:rPr>
          <w:rFonts w:ascii="方正小标宋_GBK" w:hAnsi="方正小标宋_GBK" w:eastAsia="方正小标宋_GBK" w:cs="方正小标宋_GBK"/>
          <w:color w:val="000000"/>
          <w:sz w:val="32"/>
        </w:rPr>
      </w:pPr>
    </w:p>
    <w:p w14:paraId="1A034899">
      <w:pPr>
        <w:spacing w:before="0" w:after="0" w:line="240" w:lineRule="auto"/>
        <w:ind w:firstLine="0"/>
        <w:jc w:val="center"/>
        <w:outlineLvl w:val="1"/>
        <w:rPr>
          <w:rFonts w:ascii="方正小标宋_GBK" w:hAnsi="方正小标宋_GBK" w:eastAsia="方正小标宋_GBK" w:cs="方正小标宋_GBK"/>
          <w:color w:val="000000"/>
          <w:sz w:val="32"/>
        </w:rPr>
      </w:pPr>
    </w:p>
    <w:p w14:paraId="1E1DC6D3">
      <w:pPr>
        <w:spacing w:before="0" w:after="0" w:line="240" w:lineRule="auto"/>
        <w:ind w:firstLine="0"/>
        <w:jc w:val="center"/>
        <w:outlineLvl w:val="1"/>
        <w:rPr>
          <w:rFonts w:ascii="方正小标宋_GBK" w:hAnsi="方正小标宋_GBK" w:eastAsia="方正小标宋_GBK" w:cs="方正小标宋_GBK"/>
          <w:color w:val="000000"/>
          <w:sz w:val="32"/>
        </w:rPr>
      </w:pPr>
    </w:p>
    <w:p w14:paraId="4332B916">
      <w:pPr>
        <w:spacing w:before="0" w:after="0" w:line="240" w:lineRule="auto"/>
        <w:ind w:firstLine="0"/>
        <w:jc w:val="center"/>
        <w:outlineLvl w:val="1"/>
        <w:rPr>
          <w:rFonts w:ascii="方正小标宋_GBK" w:hAnsi="方正小标宋_GBK" w:eastAsia="方正小标宋_GBK" w:cs="方正小标宋_GBK"/>
          <w:color w:val="000000"/>
          <w:sz w:val="32"/>
        </w:rPr>
      </w:pPr>
    </w:p>
    <w:p w14:paraId="132E31AC">
      <w:pPr>
        <w:spacing w:before="0" w:after="0" w:line="240" w:lineRule="auto"/>
        <w:ind w:firstLine="0"/>
        <w:jc w:val="center"/>
        <w:outlineLvl w:val="1"/>
        <w:rPr>
          <w:rFonts w:ascii="方正小标宋_GBK" w:hAnsi="方正小标宋_GBK" w:eastAsia="方正小标宋_GBK" w:cs="方正小标宋_GBK"/>
          <w:color w:val="000000"/>
          <w:sz w:val="32"/>
        </w:rPr>
      </w:pPr>
    </w:p>
    <w:tbl>
      <w:tblPr>
        <w:tblStyle w:val="8"/>
        <w:tblW w:w="48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55"/>
        <w:gridCol w:w="666"/>
        <w:gridCol w:w="4134"/>
        <w:gridCol w:w="1689"/>
        <w:gridCol w:w="1127"/>
        <w:gridCol w:w="1258"/>
        <w:gridCol w:w="959"/>
        <w:gridCol w:w="1302"/>
      </w:tblGrid>
      <w:tr w14:paraId="7060A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157" w:type="pct"/>
            <w:tcBorders>
              <w:top w:val="nil"/>
              <w:left w:val="nil"/>
              <w:bottom w:val="nil"/>
              <w:right w:val="nil"/>
            </w:tcBorders>
            <w:shd w:val="clear" w:color="auto" w:fill="auto"/>
            <w:noWrap/>
            <w:vAlign w:val="center"/>
          </w:tcPr>
          <w:p w14:paraId="2B3D4D24">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附</w:t>
            </w:r>
            <w:r>
              <w:rPr>
                <w:rFonts w:hint="eastAsia" w:ascii="方正仿宋简体" w:hAnsi="方正仿宋简体" w:eastAsia="方正仿宋简体" w:cs="方正仿宋简体"/>
                <w:i w:val="0"/>
                <w:iCs w:val="0"/>
                <w:color w:val="000000"/>
                <w:kern w:val="0"/>
                <w:sz w:val="22"/>
                <w:szCs w:val="22"/>
                <w:u w:val="none"/>
                <w:lang w:val="en-US" w:eastAsia="zh-CN" w:bidi="ar"/>
              </w:rPr>
              <w:t>表1-5</w:t>
            </w:r>
          </w:p>
        </w:tc>
        <w:tc>
          <w:tcPr>
            <w:tcW w:w="229" w:type="pct"/>
            <w:tcBorders>
              <w:top w:val="nil"/>
              <w:left w:val="nil"/>
              <w:bottom w:val="nil"/>
              <w:right w:val="nil"/>
            </w:tcBorders>
            <w:shd w:val="clear" w:color="auto" w:fill="auto"/>
            <w:noWrap/>
            <w:vAlign w:val="center"/>
          </w:tcPr>
          <w:p w14:paraId="45C94DEA">
            <w:pPr>
              <w:jc w:val="right"/>
              <w:rPr>
                <w:rFonts w:hint="default" w:ascii="Times New Roman" w:hAnsi="Times New Roman" w:eastAsia="宋体" w:cs="Times New Roman"/>
                <w:i w:val="0"/>
                <w:iCs w:val="0"/>
                <w:color w:val="000000"/>
                <w:sz w:val="22"/>
                <w:szCs w:val="22"/>
                <w:u w:val="none"/>
              </w:rPr>
            </w:pPr>
          </w:p>
        </w:tc>
        <w:tc>
          <w:tcPr>
            <w:tcW w:w="1426" w:type="pct"/>
            <w:tcBorders>
              <w:top w:val="nil"/>
              <w:left w:val="nil"/>
              <w:bottom w:val="nil"/>
              <w:right w:val="nil"/>
            </w:tcBorders>
            <w:shd w:val="clear" w:color="auto" w:fill="auto"/>
            <w:noWrap/>
            <w:vAlign w:val="center"/>
          </w:tcPr>
          <w:p w14:paraId="02FA4CDB">
            <w:pPr>
              <w:jc w:val="right"/>
              <w:rPr>
                <w:rFonts w:hint="default" w:ascii="Times New Roman" w:hAnsi="Times New Roman" w:eastAsia="宋体" w:cs="Times New Roman"/>
                <w:i w:val="0"/>
                <w:iCs w:val="0"/>
                <w:color w:val="000000"/>
                <w:sz w:val="22"/>
                <w:szCs w:val="22"/>
                <w:u w:val="none"/>
              </w:rPr>
            </w:pPr>
          </w:p>
        </w:tc>
        <w:tc>
          <w:tcPr>
            <w:tcW w:w="582" w:type="pct"/>
            <w:tcBorders>
              <w:top w:val="nil"/>
              <w:left w:val="nil"/>
              <w:bottom w:val="nil"/>
              <w:right w:val="nil"/>
            </w:tcBorders>
            <w:shd w:val="clear" w:color="auto" w:fill="auto"/>
            <w:noWrap/>
            <w:vAlign w:val="center"/>
          </w:tcPr>
          <w:p w14:paraId="078CA417">
            <w:pPr>
              <w:jc w:val="right"/>
              <w:rPr>
                <w:rFonts w:hint="default" w:ascii="Times New Roman" w:hAnsi="Times New Roman" w:eastAsia="宋体" w:cs="Times New Roman"/>
                <w:i w:val="0"/>
                <w:iCs w:val="0"/>
                <w:color w:val="000000"/>
                <w:sz w:val="22"/>
                <w:szCs w:val="22"/>
                <w:u w:val="none"/>
              </w:rPr>
            </w:pPr>
          </w:p>
        </w:tc>
        <w:tc>
          <w:tcPr>
            <w:tcW w:w="388" w:type="pct"/>
            <w:tcBorders>
              <w:top w:val="nil"/>
              <w:left w:val="nil"/>
              <w:bottom w:val="nil"/>
              <w:right w:val="nil"/>
            </w:tcBorders>
            <w:shd w:val="clear" w:color="auto" w:fill="auto"/>
            <w:noWrap/>
            <w:vAlign w:val="center"/>
          </w:tcPr>
          <w:p w14:paraId="45123EDA">
            <w:pPr>
              <w:jc w:val="right"/>
              <w:rPr>
                <w:rFonts w:hint="default" w:ascii="Times New Roman" w:hAnsi="Times New Roman" w:eastAsia="宋体" w:cs="Times New Roman"/>
                <w:i w:val="0"/>
                <w:iCs w:val="0"/>
                <w:color w:val="000000"/>
                <w:sz w:val="22"/>
                <w:szCs w:val="22"/>
                <w:u w:val="none"/>
              </w:rPr>
            </w:pPr>
          </w:p>
        </w:tc>
        <w:tc>
          <w:tcPr>
            <w:tcW w:w="434" w:type="pct"/>
            <w:tcBorders>
              <w:top w:val="nil"/>
              <w:left w:val="nil"/>
              <w:bottom w:val="nil"/>
              <w:right w:val="nil"/>
            </w:tcBorders>
            <w:shd w:val="clear" w:color="auto" w:fill="auto"/>
            <w:noWrap/>
            <w:vAlign w:val="center"/>
          </w:tcPr>
          <w:p w14:paraId="7A057439">
            <w:pPr>
              <w:jc w:val="right"/>
              <w:rPr>
                <w:rFonts w:hint="default" w:ascii="Times New Roman" w:hAnsi="Times New Roman" w:eastAsia="宋体" w:cs="Times New Roman"/>
                <w:i w:val="0"/>
                <w:iCs w:val="0"/>
                <w:color w:val="000000"/>
                <w:sz w:val="22"/>
                <w:szCs w:val="22"/>
                <w:u w:val="none"/>
              </w:rPr>
            </w:pPr>
          </w:p>
        </w:tc>
        <w:tc>
          <w:tcPr>
            <w:tcW w:w="330" w:type="pct"/>
            <w:tcBorders>
              <w:top w:val="nil"/>
              <w:left w:val="nil"/>
              <w:bottom w:val="nil"/>
              <w:right w:val="nil"/>
            </w:tcBorders>
            <w:shd w:val="clear" w:color="auto" w:fill="auto"/>
            <w:noWrap/>
            <w:vAlign w:val="center"/>
          </w:tcPr>
          <w:p w14:paraId="65265B7C">
            <w:pPr>
              <w:jc w:val="right"/>
              <w:rPr>
                <w:rFonts w:hint="default" w:ascii="Times New Roman" w:hAnsi="Times New Roman" w:eastAsia="宋体" w:cs="Times New Roman"/>
                <w:i w:val="0"/>
                <w:iCs w:val="0"/>
                <w:color w:val="000000"/>
                <w:sz w:val="22"/>
                <w:szCs w:val="22"/>
                <w:u w:val="none"/>
              </w:rPr>
            </w:pPr>
          </w:p>
        </w:tc>
        <w:tc>
          <w:tcPr>
            <w:tcW w:w="449" w:type="pct"/>
            <w:tcBorders>
              <w:top w:val="nil"/>
              <w:left w:val="nil"/>
              <w:bottom w:val="nil"/>
              <w:right w:val="nil"/>
            </w:tcBorders>
            <w:shd w:val="clear" w:color="auto" w:fill="auto"/>
            <w:noWrap/>
            <w:vAlign w:val="center"/>
          </w:tcPr>
          <w:p w14:paraId="53AD5179">
            <w:pPr>
              <w:jc w:val="right"/>
              <w:rPr>
                <w:rFonts w:hint="default" w:ascii="Times New Roman" w:hAnsi="Times New Roman" w:eastAsia="宋体" w:cs="Times New Roman"/>
                <w:i w:val="0"/>
                <w:iCs w:val="0"/>
                <w:color w:val="000000"/>
                <w:sz w:val="22"/>
                <w:szCs w:val="22"/>
                <w:u w:val="none"/>
              </w:rPr>
            </w:pPr>
          </w:p>
        </w:tc>
      </w:tr>
      <w:tr w14:paraId="457CA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00" w:type="pct"/>
            <w:gridSpan w:val="8"/>
            <w:tcBorders>
              <w:top w:val="nil"/>
              <w:left w:val="nil"/>
              <w:bottom w:val="nil"/>
              <w:right w:val="nil"/>
            </w:tcBorders>
            <w:shd w:val="clear" w:color="auto" w:fill="FFFFFF"/>
            <w:vAlign w:val="center"/>
          </w:tcPr>
          <w:p w14:paraId="58C9B33E">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Fonts w:hint="eastAsia" w:ascii="方正小标宋简体" w:hAnsi="宋体-方正超大字符集" w:eastAsia="方正小标宋简体" w:cs="宋体-方正超大字符集"/>
                <w:b/>
                <w:bCs/>
                <w:sz w:val="44"/>
                <w:szCs w:val="44"/>
                <w:lang w:val="en-US" w:eastAsia="zh-CN"/>
              </w:rPr>
              <w:t>单位预算一般公共预算财政拨款支出表</w:t>
            </w:r>
          </w:p>
        </w:tc>
      </w:tr>
      <w:tr w14:paraId="49AAC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814" w:type="pct"/>
            <w:gridSpan w:val="3"/>
            <w:tcBorders>
              <w:top w:val="nil"/>
              <w:left w:val="nil"/>
              <w:bottom w:val="nil"/>
              <w:right w:val="nil"/>
            </w:tcBorders>
            <w:shd w:val="clear" w:color="auto" w:fill="FFFFFF"/>
            <w:noWrap/>
            <w:vAlign w:val="center"/>
          </w:tcPr>
          <w:p w14:paraId="54C7AC11">
            <w:pPr>
              <w:jc w:val="left"/>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单位名称：656001遵化市城市管理综合行政执法局本级</w:t>
            </w:r>
          </w:p>
        </w:tc>
        <w:tc>
          <w:tcPr>
            <w:tcW w:w="582" w:type="pct"/>
            <w:tcBorders>
              <w:top w:val="nil"/>
              <w:left w:val="nil"/>
              <w:bottom w:val="nil"/>
              <w:right w:val="nil"/>
            </w:tcBorders>
            <w:shd w:val="clear" w:color="auto" w:fill="FFFFFF"/>
            <w:vAlign w:val="center"/>
          </w:tcPr>
          <w:p w14:paraId="47772834">
            <w:pPr>
              <w:rPr>
                <w:rFonts w:hint="eastAsia" w:ascii="方正仿宋简体" w:hAnsi="方正仿宋简体" w:eastAsia="方正仿宋简体" w:cs="方正仿宋简体"/>
                <w:i w:val="0"/>
                <w:iCs w:val="0"/>
                <w:color w:val="000000"/>
                <w:sz w:val="24"/>
                <w:szCs w:val="24"/>
                <w:u w:val="none"/>
              </w:rPr>
            </w:pPr>
          </w:p>
        </w:tc>
        <w:tc>
          <w:tcPr>
            <w:tcW w:w="822" w:type="pct"/>
            <w:gridSpan w:val="2"/>
            <w:tcBorders>
              <w:top w:val="nil"/>
              <w:left w:val="nil"/>
              <w:bottom w:val="nil"/>
              <w:right w:val="nil"/>
            </w:tcBorders>
            <w:shd w:val="clear" w:color="auto" w:fill="FFFFFF"/>
            <w:noWrap/>
            <w:vAlign w:val="center"/>
          </w:tcPr>
          <w:p w14:paraId="4E0F17B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预算年度：2022</w:t>
            </w:r>
          </w:p>
        </w:tc>
        <w:tc>
          <w:tcPr>
            <w:tcW w:w="780" w:type="pct"/>
            <w:gridSpan w:val="2"/>
            <w:tcBorders>
              <w:top w:val="nil"/>
              <w:left w:val="nil"/>
              <w:bottom w:val="nil"/>
              <w:right w:val="nil"/>
            </w:tcBorders>
            <w:shd w:val="clear" w:color="auto" w:fill="FFFFFF"/>
            <w:noWrap/>
            <w:vAlign w:val="center"/>
          </w:tcPr>
          <w:p w14:paraId="07946244">
            <w:pPr>
              <w:keepNext w:val="0"/>
              <w:keepLines w:val="0"/>
              <w:widowControl/>
              <w:suppressLineNumbers w:val="0"/>
              <w:jc w:val="righ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单位：万元</w:t>
            </w:r>
          </w:p>
        </w:tc>
      </w:tr>
      <w:tr w14:paraId="6A8B9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8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BCE39B">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科目</w:t>
            </w: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E83DFD">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11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680959">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基本支出</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8CBF7">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项目支出</w:t>
            </w:r>
          </w:p>
        </w:tc>
      </w:tr>
      <w:tr w14:paraId="527B2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13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4221F">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功能分类科目编码</w:t>
            </w:r>
          </w:p>
        </w:tc>
        <w:tc>
          <w:tcPr>
            <w:tcW w:w="1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0478D">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科目名称</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20B55">
            <w:pPr>
              <w:jc w:val="center"/>
              <w:rPr>
                <w:rFonts w:hint="eastAsia" w:ascii="方正仿宋简体" w:hAnsi="方正仿宋简体" w:eastAsia="方正仿宋简体" w:cs="方正仿宋简体"/>
                <w:b w:val="0"/>
                <w:bCs w:val="0"/>
                <w:i w:val="0"/>
                <w:iCs w:val="0"/>
                <w:color w:val="000000"/>
                <w:sz w:val="24"/>
                <w:szCs w:val="24"/>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069E7">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小计</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87B7B">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人员经费</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8F1EF">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公用经费</w:t>
            </w: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4E702">
            <w:pPr>
              <w:jc w:val="center"/>
              <w:rPr>
                <w:rFonts w:hint="eastAsia" w:ascii="方正仿宋简体" w:hAnsi="方正仿宋简体" w:eastAsia="方正仿宋简体" w:cs="方正仿宋简体"/>
                <w:b w:val="0"/>
                <w:bCs w:val="0"/>
                <w:i w:val="0"/>
                <w:iCs w:val="0"/>
                <w:color w:val="000000"/>
                <w:sz w:val="24"/>
                <w:szCs w:val="24"/>
                <w:u w:val="none"/>
              </w:rPr>
            </w:pPr>
          </w:p>
        </w:tc>
      </w:tr>
      <w:tr w14:paraId="4D49E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28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7DC33A">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39"/>
                <w:rFonts w:hint="eastAsia" w:ascii="方正仿宋简体" w:hAnsi="方正仿宋简体" w:eastAsia="方正仿宋简体" w:cs="方正仿宋简体"/>
                <w:b w:val="0"/>
                <w:bCs w:val="0"/>
                <w:i w:val="0"/>
                <w:iCs w:val="0"/>
                <w:sz w:val="24"/>
                <w:szCs w:val="24"/>
                <w:lang w:val="en-US" w:eastAsia="zh-CN" w:bidi="ar"/>
              </w:rPr>
              <w:t>合计</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8B241">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13,398.80</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5F88F">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2,198.80</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2106F">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2,148.18</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6B172">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50.62</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B6E38">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11200</w:t>
            </w:r>
          </w:p>
        </w:tc>
      </w:tr>
      <w:tr w14:paraId="13E4D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3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3A821">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208</w:t>
            </w:r>
          </w:p>
        </w:tc>
        <w:tc>
          <w:tcPr>
            <w:tcW w:w="1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1B7F3">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社会保障和就业支出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FF5FC">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286.95</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C6FBC">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286.95</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0F94D">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286.95</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26D14">
            <w:pPr>
              <w:jc w:val="left"/>
              <w:rPr>
                <w:rFonts w:hint="eastAsia" w:ascii="方正仿宋简体" w:hAnsi="方正仿宋简体" w:eastAsia="方正仿宋简体" w:cs="方正仿宋简体"/>
                <w:b w:val="0"/>
                <w:bCs w:val="0"/>
                <w:i w:val="0"/>
                <w:iCs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4E297">
            <w:pPr>
              <w:jc w:val="left"/>
              <w:rPr>
                <w:rFonts w:hint="eastAsia" w:ascii="方正仿宋简体" w:hAnsi="方正仿宋简体" w:eastAsia="方正仿宋简体" w:cs="方正仿宋简体"/>
                <w:b w:val="0"/>
                <w:bCs w:val="0"/>
                <w:i w:val="0"/>
                <w:iCs w:val="0"/>
                <w:color w:val="000000"/>
                <w:sz w:val="24"/>
                <w:szCs w:val="24"/>
                <w:u w:val="none"/>
              </w:rPr>
            </w:pPr>
          </w:p>
        </w:tc>
      </w:tr>
      <w:tr w14:paraId="17BD3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3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4B6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20805</w:t>
            </w:r>
          </w:p>
        </w:tc>
        <w:tc>
          <w:tcPr>
            <w:tcW w:w="1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691F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行政事业单位养老支出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3FC7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286.95</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2457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286.95</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0080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286.95</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D9C5F">
            <w:pPr>
              <w:jc w:val="left"/>
              <w:rPr>
                <w:rFonts w:hint="eastAsia" w:ascii="方正仿宋简体" w:hAnsi="方正仿宋简体" w:eastAsia="方正仿宋简体" w:cs="方正仿宋简体"/>
                <w:i w:val="0"/>
                <w:iCs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0396B">
            <w:pPr>
              <w:jc w:val="left"/>
              <w:rPr>
                <w:rFonts w:hint="eastAsia" w:ascii="方正仿宋简体" w:hAnsi="方正仿宋简体" w:eastAsia="方正仿宋简体" w:cs="方正仿宋简体"/>
                <w:i w:val="0"/>
                <w:iCs w:val="0"/>
                <w:color w:val="000000"/>
                <w:sz w:val="24"/>
                <w:szCs w:val="24"/>
                <w:u w:val="none"/>
              </w:rPr>
            </w:pPr>
          </w:p>
        </w:tc>
      </w:tr>
      <w:tr w14:paraId="5D17D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3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E6E7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2080505</w:t>
            </w:r>
          </w:p>
        </w:tc>
        <w:tc>
          <w:tcPr>
            <w:tcW w:w="1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6CE7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机关事业单位基本养老保险缴费支出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9D4C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231.68</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4996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231.68</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4F4C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231.68</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BC561">
            <w:pPr>
              <w:jc w:val="left"/>
              <w:rPr>
                <w:rFonts w:hint="eastAsia" w:ascii="方正仿宋简体" w:hAnsi="方正仿宋简体" w:eastAsia="方正仿宋简体" w:cs="方正仿宋简体"/>
                <w:i w:val="0"/>
                <w:iCs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17D78">
            <w:pPr>
              <w:jc w:val="left"/>
              <w:rPr>
                <w:rFonts w:hint="eastAsia" w:ascii="方正仿宋简体" w:hAnsi="方正仿宋简体" w:eastAsia="方正仿宋简体" w:cs="方正仿宋简体"/>
                <w:i w:val="0"/>
                <w:iCs w:val="0"/>
                <w:color w:val="000000"/>
                <w:sz w:val="24"/>
                <w:szCs w:val="24"/>
                <w:u w:val="none"/>
              </w:rPr>
            </w:pPr>
          </w:p>
        </w:tc>
      </w:tr>
      <w:tr w14:paraId="46B77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3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5228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2080506</w:t>
            </w:r>
          </w:p>
        </w:tc>
        <w:tc>
          <w:tcPr>
            <w:tcW w:w="1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8695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机关事业单位职业年金缴费支出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BE86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55.27</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D154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55.27</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5E68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55.27</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57103">
            <w:pPr>
              <w:jc w:val="left"/>
              <w:rPr>
                <w:rFonts w:hint="eastAsia" w:ascii="方正仿宋简体" w:hAnsi="方正仿宋简体" w:eastAsia="方正仿宋简体" w:cs="方正仿宋简体"/>
                <w:i w:val="0"/>
                <w:iCs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152FD">
            <w:pPr>
              <w:jc w:val="left"/>
              <w:rPr>
                <w:rFonts w:hint="eastAsia" w:ascii="方正仿宋简体" w:hAnsi="方正仿宋简体" w:eastAsia="方正仿宋简体" w:cs="方正仿宋简体"/>
                <w:i w:val="0"/>
                <w:iCs w:val="0"/>
                <w:color w:val="000000"/>
                <w:sz w:val="24"/>
                <w:szCs w:val="24"/>
                <w:u w:val="none"/>
              </w:rPr>
            </w:pPr>
          </w:p>
        </w:tc>
      </w:tr>
      <w:tr w14:paraId="758C8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3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93A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210</w:t>
            </w:r>
          </w:p>
        </w:tc>
        <w:tc>
          <w:tcPr>
            <w:tcW w:w="1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197A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卫生健康支出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DB4E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222.36</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357B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222.36</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16F5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222.36</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AD492">
            <w:pPr>
              <w:jc w:val="left"/>
              <w:rPr>
                <w:rFonts w:hint="eastAsia" w:ascii="方正仿宋简体" w:hAnsi="方正仿宋简体" w:eastAsia="方正仿宋简体" w:cs="方正仿宋简体"/>
                <w:i w:val="0"/>
                <w:iCs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82AA5">
            <w:pPr>
              <w:jc w:val="left"/>
              <w:rPr>
                <w:rFonts w:hint="eastAsia" w:ascii="方正仿宋简体" w:hAnsi="方正仿宋简体" w:eastAsia="方正仿宋简体" w:cs="方正仿宋简体"/>
                <w:i w:val="0"/>
                <w:iCs w:val="0"/>
                <w:color w:val="000000"/>
                <w:sz w:val="24"/>
                <w:szCs w:val="24"/>
                <w:u w:val="none"/>
              </w:rPr>
            </w:pPr>
          </w:p>
        </w:tc>
      </w:tr>
      <w:tr w14:paraId="32AE6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3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B265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21011</w:t>
            </w:r>
          </w:p>
        </w:tc>
        <w:tc>
          <w:tcPr>
            <w:tcW w:w="1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BC82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行政事业单位医疗</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2E58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222.36</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2F99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222.36</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D16A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222.36</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9514F">
            <w:pPr>
              <w:jc w:val="left"/>
              <w:rPr>
                <w:rFonts w:hint="eastAsia" w:ascii="方正仿宋简体" w:hAnsi="方正仿宋简体" w:eastAsia="方正仿宋简体" w:cs="方正仿宋简体"/>
                <w:i w:val="0"/>
                <w:iCs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40DF8">
            <w:pPr>
              <w:jc w:val="left"/>
              <w:rPr>
                <w:rFonts w:hint="eastAsia" w:ascii="方正仿宋简体" w:hAnsi="方正仿宋简体" w:eastAsia="方正仿宋简体" w:cs="方正仿宋简体"/>
                <w:i w:val="0"/>
                <w:iCs w:val="0"/>
                <w:color w:val="000000"/>
                <w:sz w:val="24"/>
                <w:szCs w:val="24"/>
                <w:u w:val="none"/>
              </w:rPr>
            </w:pPr>
          </w:p>
        </w:tc>
      </w:tr>
      <w:tr w14:paraId="0BB08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3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AAF7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2101102</w:t>
            </w:r>
          </w:p>
        </w:tc>
        <w:tc>
          <w:tcPr>
            <w:tcW w:w="1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B7D1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事业单位医疗</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5DCD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222.36</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A989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222.36</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AC3C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222.36</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7559E">
            <w:pPr>
              <w:jc w:val="left"/>
              <w:rPr>
                <w:rFonts w:hint="eastAsia" w:ascii="方正仿宋简体" w:hAnsi="方正仿宋简体" w:eastAsia="方正仿宋简体" w:cs="方正仿宋简体"/>
                <w:i w:val="0"/>
                <w:iCs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6F54A">
            <w:pPr>
              <w:jc w:val="left"/>
              <w:rPr>
                <w:rFonts w:hint="eastAsia" w:ascii="方正仿宋简体" w:hAnsi="方正仿宋简体" w:eastAsia="方正仿宋简体" w:cs="方正仿宋简体"/>
                <w:i w:val="0"/>
                <w:iCs w:val="0"/>
                <w:color w:val="000000"/>
                <w:sz w:val="24"/>
                <w:szCs w:val="24"/>
                <w:u w:val="none"/>
              </w:rPr>
            </w:pPr>
          </w:p>
        </w:tc>
      </w:tr>
      <w:tr w14:paraId="4060D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3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CC12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211</w:t>
            </w:r>
          </w:p>
        </w:tc>
        <w:tc>
          <w:tcPr>
            <w:tcW w:w="1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C92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节能环保支出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A4F3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4,332.00</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08B7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0.00</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4DA28">
            <w:pPr>
              <w:jc w:val="left"/>
              <w:rPr>
                <w:rFonts w:hint="eastAsia" w:ascii="方正仿宋简体" w:hAnsi="方正仿宋简体" w:eastAsia="方正仿宋简体" w:cs="方正仿宋简体"/>
                <w:i w:val="0"/>
                <w:iCs w:val="0"/>
                <w:color w:val="000000"/>
                <w:sz w:val="24"/>
                <w:szCs w:val="24"/>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6EF23">
            <w:pPr>
              <w:jc w:val="left"/>
              <w:rPr>
                <w:rFonts w:hint="eastAsia" w:ascii="方正仿宋简体" w:hAnsi="方正仿宋简体" w:eastAsia="方正仿宋简体" w:cs="方正仿宋简体"/>
                <w:i w:val="0"/>
                <w:iCs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E866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4332</w:t>
            </w:r>
          </w:p>
        </w:tc>
      </w:tr>
      <w:tr w14:paraId="6F3BE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3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673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21103</w:t>
            </w:r>
          </w:p>
        </w:tc>
        <w:tc>
          <w:tcPr>
            <w:tcW w:w="1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1538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污染防治</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9C45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4,332.00</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662D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0.00</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D4D33">
            <w:pPr>
              <w:jc w:val="left"/>
              <w:rPr>
                <w:rFonts w:hint="eastAsia" w:ascii="方正仿宋简体" w:hAnsi="方正仿宋简体" w:eastAsia="方正仿宋简体" w:cs="方正仿宋简体"/>
                <w:i w:val="0"/>
                <w:iCs w:val="0"/>
                <w:color w:val="000000"/>
                <w:sz w:val="24"/>
                <w:szCs w:val="24"/>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37BC3">
            <w:pPr>
              <w:jc w:val="left"/>
              <w:rPr>
                <w:rFonts w:hint="eastAsia" w:ascii="方正仿宋简体" w:hAnsi="方正仿宋简体" w:eastAsia="方正仿宋简体" w:cs="方正仿宋简体"/>
                <w:i w:val="0"/>
                <w:iCs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1485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4332</w:t>
            </w:r>
          </w:p>
        </w:tc>
      </w:tr>
      <w:tr w14:paraId="72312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3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AF52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2110302</w:t>
            </w:r>
          </w:p>
        </w:tc>
        <w:tc>
          <w:tcPr>
            <w:tcW w:w="1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FE4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水体</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4875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3,802.00</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7397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0.00</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6BB26">
            <w:pPr>
              <w:jc w:val="left"/>
              <w:rPr>
                <w:rFonts w:hint="eastAsia" w:ascii="方正仿宋简体" w:hAnsi="方正仿宋简体" w:eastAsia="方正仿宋简体" w:cs="方正仿宋简体"/>
                <w:i w:val="0"/>
                <w:iCs w:val="0"/>
                <w:color w:val="000000"/>
                <w:sz w:val="24"/>
                <w:szCs w:val="24"/>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062CB">
            <w:pPr>
              <w:jc w:val="left"/>
              <w:rPr>
                <w:rFonts w:hint="eastAsia" w:ascii="方正仿宋简体" w:hAnsi="方正仿宋简体" w:eastAsia="方正仿宋简体" w:cs="方正仿宋简体"/>
                <w:i w:val="0"/>
                <w:iCs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E6C6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3802</w:t>
            </w:r>
          </w:p>
        </w:tc>
      </w:tr>
      <w:tr w14:paraId="124D1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3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4409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2110304</w:t>
            </w:r>
          </w:p>
        </w:tc>
        <w:tc>
          <w:tcPr>
            <w:tcW w:w="1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27A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固体废弃物与化学品</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8196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530.00</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39DC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0.00</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54B4D">
            <w:pPr>
              <w:jc w:val="left"/>
              <w:rPr>
                <w:rFonts w:hint="eastAsia" w:ascii="方正仿宋简体" w:hAnsi="方正仿宋简体" w:eastAsia="方正仿宋简体" w:cs="方正仿宋简体"/>
                <w:i w:val="0"/>
                <w:iCs w:val="0"/>
                <w:color w:val="000000"/>
                <w:sz w:val="24"/>
                <w:szCs w:val="24"/>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46158">
            <w:pPr>
              <w:jc w:val="left"/>
              <w:rPr>
                <w:rFonts w:hint="eastAsia" w:ascii="方正仿宋简体" w:hAnsi="方正仿宋简体" w:eastAsia="方正仿宋简体" w:cs="方正仿宋简体"/>
                <w:i w:val="0"/>
                <w:iCs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0CAC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530</w:t>
            </w:r>
          </w:p>
        </w:tc>
      </w:tr>
      <w:tr w14:paraId="64E83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3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2BE6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212</w:t>
            </w:r>
          </w:p>
        </w:tc>
        <w:tc>
          <w:tcPr>
            <w:tcW w:w="1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BF84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城乡社区支出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E358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8,398.33</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EDEA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1,530.33</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124D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1479.71</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2B3E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50.62</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9D27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6868</w:t>
            </w:r>
          </w:p>
        </w:tc>
      </w:tr>
      <w:tr w14:paraId="4572A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3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3DAE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21201</w:t>
            </w:r>
          </w:p>
        </w:tc>
        <w:tc>
          <w:tcPr>
            <w:tcW w:w="1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77CA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城乡社区管理事务</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B902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8,398.33</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9013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1,530.33</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774A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1479.71</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470A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50.62</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4BE0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6868</w:t>
            </w:r>
          </w:p>
        </w:tc>
      </w:tr>
      <w:tr w14:paraId="4D80C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3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0A7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2120104</w:t>
            </w:r>
          </w:p>
        </w:tc>
        <w:tc>
          <w:tcPr>
            <w:tcW w:w="1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949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城管执法</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8959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1,900.33</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F614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1,530.33</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78AB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1479.71</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DC23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50.62</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5BBF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370</w:t>
            </w:r>
          </w:p>
        </w:tc>
      </w:tr>
      <w:tr w14:paraId="3A106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3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D91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21202</w:t>
            </w:r>
          </w:p>
        </w:tc>
        <w:tc>
          <w:tcPr>
            <w:tcW w:w="1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BA9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城乡社区规划与管理</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85E1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lang w:val="en-US" w:eastAsia="zh-CN" w:bidi="ar-SA"/>
              </w:rPr>
            </w:pPr>
            <w:r>
              <w:rPr>
                <w:rFonts w:hint="eastAsia" w:ascii="方正仿宋简体" w:hAnsi="方正仿宋简体" w:eastAsia="方正仿宋简体" w:cs="方正仿宋简体"/>
                <w:i w:val="0"/>
                <w:iCs w:val="0"/>
                <w:color w:val="000000"/>
                <w:kern w:val="0"/>
                <w:sz w:val="24"/>
                <w:szCs w:val="24"/>
                <w:u w:val="none"/>
                <w:lang w:val="en-US" w:eastAsia="zh-CN" w:bidi="ar"/>
              </w:rPr>
              <w:t>120.00</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0117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lang w:val="en-US" w:eastAsia="zh-CN" w:bidi="ar-SA"/>
              </w:rPr>
            </w:pPr>
            <w:r>
              <w:rPr>
                <w:rFonts w:hint="eastAsia" w:ascii="方正仿宋简体" w:hAnsi="方正仿宋简体" w:eastAsia="方正仿宋简体" w:cs="方正仿宋简体"/>
                <w:i w:val="0"/>
                <w:iCs w:val="0"/>
                <w:color w:val="000000"/>
                <w:kern w:val="0"/>
                <w:sz w:val="24"/>
                <w:szCs w:val="24"/>
                <w:u w:val="none"/>
                <w:lang w:val="en-US" w:eastAsia="zh-CN" w:bidi="ar"/>
              </w:rPr>
              <w:t>0.00</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F4097">
            <w:pPr>
              <w:jc w:val="left"/>
              <w:rPr>
                <w:rFonts w:hint="eastAsia" w:ascii="方正仿宋简体" w:hAnsi="方正仿宋简体" w:eastAsia="方正仿宋简体" w:cs="方正仿宋简体"/>
                <w:i w:val="0"/>
                <w:iCs w:val="0"/>
                <w:color w:val="000000"/>
                <w:sz w:val="24"/>
                <w:szCs w:val="24"/>
                <w:u w:val="none"/>
                <w:lang w:val="en-US" w:eastAsia="zh-CN" w:bidi="ar-SA"/>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48091">
            <w:pPr>
              <w:jc w:val="left"/>
              <w:rPr>
                <w:rFonts w:hint="eastAsia" w:ascii="方正仿宋简体" w:hAnsi="方正仿宋简体" w:eastAsia="方正仿宋简体" w:cs="方正仿宋简体"/>
                <w:i w:val="0"/>
                <w:iCs w:val="0"/>
                <w:color w:val="000000"/>
                <w:sz w:val="24"/>
                <w:szCs w:val="24"/>
                <w:u w:val="none"/>
                <w:lang w:val="en-US" w:eastAsia="zh-CN" w:bidi="ar-SA"/>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5245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lang w:val="en-US" w:eastAsia="zh-CN" w:bidi="ar-SA"/>
              </w:rPr>
            </w:pPr>
            <w:r>
              <w:rPr>
                <w:rFonts w:hint="eastAsia" w:ascii="方正仿宋简体" w:hAnsi="方正仿宋简体" w:eastAsia="方正仿宋简体" w:cs="方正仿宋简体"/>
                <w:i w:val="0"/>
                <w:iCs w:val="0"/>
                <w:color w:val="000000"/>
                <w:kern w:val="0"/>
                <w:sz w:val="24"/>
                <w:szCs w:val="24"/>
                <w:u w:val="none"/>
                <w:lang w:val="en-US" w:eastAsia="zh-CN" w:bidi="ar"/>
              </w:rPr>
              <w:t>120</w:t>
            </w:r>
          </w:p>
        </w:tc>
      </w:tr>
      <w:tr w14:paraId="23EDD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3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3A28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2120201</w:t>
            </w:r>
          </w:p>
        </w:tc>
        <w:tc>
          <w:tcPr>
            <w:tcW w:w="1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F509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lang w:val="en-US" w:eastAsia="uk-UA" w:bidi="ar-SA"/>
              </w:rPr>
            </w:pPr>
            <w:r>
              <w:rPr>
                <w:rFonts w:hint="eastAsia" w:ascii="方正仿宋简体" w:hAnsi="方正仿宋简体" w:eastAsia="方正仿宋简体" w:cs="方正仿宋简体"/>
                <w:i w:val="0"/>
                <w:iCs w:val="0"/>
                <w:color w:val="000000"/>
                <w:kern w:val="0"/>
                <w:sz w:val="24"/>
                <w:szCs w:val="24"/>
                <w:u w:val="none"/>
                <w:lang w:val="en-US" w:eastAsia="zh-CN" w:bidi="ar"/>
              </w:rPr>
              <w:t>城乡社区规划与管理</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476B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120.00</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186D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0.00</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7432C">
            <w:pPr>
              <w:jc w:val="left"/>
              <w:rPr>
                <w:rFonts w:hint="eastAsia" w:ascii="方正仿宋简体" w:hAnsi="方正仿宋简体" w:eastAsia="方正仿宋简体" w:cs="方正仿宋简体"/>
                <w:i w:val="0"/>
                <w:iCs w:val="0"/>
                <w:color w:val="000000"/>
                <w:sz w:val="24"/>
                <w:szCs w:val="24"/>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8FFB6">
            <w:pPr>
              <w:jc w:val="left"/>
              <w:rPr>
                <w:rFonts w:hint="eastAsia" w:ascii="方正仿宋简体" w:hAnsi="方正仿宋简体" w:eastAsia="方正仿宋简体" w:cs="方正仿宋简体"/>
                <w:i w:val="0"/>
                <w:iCs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7604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120</w:t>
            </w:r>
          </w:p>
        </w:tc>
      </w:tr>
      <w:tr w14:paraId="6C4A4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3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F782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21203</w:t>
            </w:r>
          </w:p>
        </w:tc>
        <w:tc>
          <w:tcPr>
            <w:tcW w:w="1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F900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color w:val="000000"/>
                <w:sz w:val="24"/>
                <w:szCs w:val="24"/>
                <w:lang w:eastAsia="zh-CN"/>
              </w:rPr>
              <w:t>城乡社区公共设施</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9F39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lang w:val="en-US" w:eastAsia="zh-CN" w:bidi="ar-SA"/>
              </w:rPr>
            </w:pPr>
            <w:r>
              <w:rPr>
                <w:rFonts w:hint="eastAsia" w:ascii="方正仿宋简体" w:hAnsi="方正仿宋简体" w:eastAsia="方正仿宋简体" w:cs="方正仿宋简体"/>
                <w:i w:val="0"/>
                <w:iCs w:val="0"/>
                <w:color w:val="000000"/>
                <w:kern w:val="0"/>
                <w:sz w:val="24"/>
                <w:szCs w:val="24"/>
                <w:u w:val="none"/>
                <w:lang w:val="en-US" w:eastAsia="zh-CN" w:bidi="ar"/>
              </w:rPr>
              <w:t>5,495.00</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985C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lang w:val="en-US" w:eastAsia="zh-CN" w:bidi="ar-SA"/>
              </w:rPr>
            </w:pPr>
            <w:r>
              <w:rPr>
                <w:rFonts w:hint="eastAsia" w:ascii="方正仿宋简体" w:hAnsi="方正仿宋简体" w:eastAsia="方正仿宋简体" w:cs="方正仿宋简体"/>
                <w:i w:val="0"/>
                <w:iCs w:val="0"/>
                <w:color w:val="000000"/>
                <w:kern w:val="0"/>
                <w:sz w:val="24"/>
                <w:szCs w:val="24"/>
                <w:u w:val="none"/>
                <w:lang w:val="en-US" w:eastAsia="zh-CN" w:bidi="ar"/>
              </w:rPr>
              <w:t>0.00</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4F06B">
            <w:pPr>
              <w:jc w:val="left"/>
              <w:rPr>
                <w:rFonts w:hint="eastAsia" w:ascii="方正仿宋简体" w:hAnsi="方正仿宋简体" w:eastAsia="方正仿宋简体" w:cs="方正仿宋简体"/>
                <w:i w:val="0"/>
                <w:iCs w:val="0"/>
                <w:color w:val="000000"/>
                <w:sz w:val="24"/>
                <w:szCs w:val="24"/>
                <w:u w:val="none"/>
                <w:lang w:val="en-US" w:eastAsia="uk-UA" w:bidi="ar-SA"/>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820DF">
            <w:pPr>
              <w:jc w:val="left"/>
              <w:rPr>
                <w:rFonts w:hint="eastAsia" w:ascii="方正仿宋简体" w:hAnsi="方正仿宋简体" w:eastAsia="方正仿宋简体" w:cs="方正仿宋简体"/>
                <w:i w:val="0"/>
                <w:iCs w:val="0"/>
                <w:color w:val="000000"/>
                <w:sz w:val="24"/>
                <w:szCs w:val="24"/>
                <w:u w:val="none"/>
                <w:lang w:val="en-US" w:eastAsia="uk-UA" w:bidi="ar-SA"/>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B812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lang w:val="en-US" w:eastAsia="zh-CN" w:bidi="ar-SA"/>
              </w:rPr>
            </w:pPr>
            <w:r>
              <w:rPr>
                <w:rFonts w:hint="eastAsia" w:ascii="方正仿宋简体" w:hAnsi="方正仿宋简体" w:eastAsia="方正仿宋简体" w:cs="方正仿宋简体"/>
                <w:i w:val="0"/>
                <w:iCs w:val="0"/>
                <w:color w:val="000000"/>
                <w:kern w:val="0"/>
                <w:sz w:val="24"/>
                <w:szCs w:val="24"/>
                <w:u w:val="none"/>
                <w:lang w:val="en-US" w:eastAsia="zh-CN" w:bidi="ar"/>
              </w:rPr>
              <w:t>5495</w:t>
            </w:r>
          </w:p>
        </w:tc>
      </w:tr>
      <w:tr w14:paraId="71F7C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3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AB6C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2120303</w:t>
            </w:r>
          </w:p>
        </w:tc>
        <w:tc>
          <w:tcPr>
            <w:tcW w:w="1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B5A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lang w:val="en-US" w:eastAsia="uk-UA" w:bidi="ar-SA"/>
              </w:rPr>
            </w:pPr>
            <w:r>
              <w:rPr>
                <w:rFonts w:hint="eastAsia" w:ascii="方正仿宋简体" w:hAnsi="方正仿宋简体" w:eastAsia="方正仿宋简体" w:cs="方正仿宋简体"/>
                <w:i w:val="0"/>
                <w:iCs w:val="0"/>
                <w:color w:val="000000"/>
                <w:kern w:val="0"/>
                <w:sz w:val="24"/>
                <w:szCs w:val="24"/>
                <w:u w:val="none"/>
                <w:lang w:val="en-US" w:eastAsia="zh-CN" w:bidi="ar"/>
              </w:rPr>
              <w:t>小城镇基础设施建设</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E4CD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5,495.00</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FF94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0.00</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E24EE">
            <w:pPr>
              <w:jc w:val="left"/>
              <w:rPr>
                <w:rFonts w:hint="eastAsia" w:ascii="方正仿宋简体" w:hAnsi="方正仿宋简体" w:eastAsia="方正仿宋简体" w:cs="方正仿宋简体"/>
                <w:i w:val="0"/>
                <w:iCs w:val="0"/>
                <w:color w:val="000000"/>
                <w:sz w:val="24"/>
                <w:szCs w:val="24"/>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24F00">
            <w:pPr>
              <w:jc w:val="left"/>
              <w:rPr>
                <w:rFonts w:hint="eastAsia" w:ascii="方正仿宋简体" w:hAnsi="方正仿宋简体" w:eastAsia="方正仿宋简体" w:cs="方正仿宋简体"/>
                <w:i w:val="0"/>
                <w:iCs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F3B0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5495</w:t>
            </w:r>
          </w:p>
        </w:tc>
      </w:tr>
      <w:tr w14:paraId="7D17F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3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9FA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21205</w:t>
            </w:r>
          </w:p>
        </w:tc>
        <w:tc>
          <w:tcPr>
            <w:tcW w:w="1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316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城乡社区环境卫生</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3CAB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lang w:val="en-US" w:eastAsia="zh-CN" w:bidi="ar-SA"/>
              </w:rPr>
            </w:pPr>
            <w:r>
              <w:rPr>
                <w:rFonts w:hint="eastAsia" w:ascii="方正仿宋简体" w:hAnsi="方正仿宋简体" w:eastAsia="方正仿宋简体" w:cs="方正仿宋简体"/>
                <w:i w:val="0"/>
                <w:iCs w:val="0"/>
                <w:color w:val="000000"/>
                <w:kern w:val="0"/>
                <w:sz w:val="24"/>
                <w:szCs w:val="24"/>
                <w:u w:val="none"/>
                <w:lang w:val="en-US" w:eastAsia="zh-CN" w:bidi="ar"/>
              </w:rPr>
              <w:t>883.00</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0F3E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lang w:val="en-US" w:eastAsia="zh-CN" w:bidi="ar-SA"/>
              </w:rPr>
            </w:pPr>
            <w:r>
              <w:rPr>
                <w:rFonts w:hint="eastAsia" w:ascii="方正仿宋简体" w:hAnsi="方正仿宋简体" w:eastAsia="方正仿宋简体" w:cs="方正仿宋简体"/>
                <w:i w:val="0"/>
                <w:iCs w:val="0"/>
                <w:color w:val="000000"/>
                <w:kern w:val="0"/>
                <w:sz w:val="24"/>
                <w:szCs w:val="24"/>
                <w:u w:val="none"/>
                <w:lang w:val="en-US" w:eastAsia="zh-CN" w:bidi="ar"/>
              </w:rPr>
              <w:t>0.00</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3D07C">
            <w:pPr>
              <w:jc w:val="left"/>
              <w:rPr>
                <w:rFonts w:hint="eastAsia" w:ascii="方正仿宋简体" w:hAnsi="方正仿宋简体" w:eastAsia="方正仿宋简体" w:cs="方正仿宋简体"/>
                <w:i w:val="0"/>
                <w:iCs w:val="0"/>
                <w:color w:val="000000"/>
                <w:sz w:val="24"/>
                <w:szCs w:val="24"/>
                <w:u w:val="none"/>
                <w:lang w:val="en-US" w:eastAsia="uk-UA" w:bidi="ar-SA"/>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A724C">
            <w:pPr>
              <w:jc w:val="left"/>
              <w:rPr>
                <w:rFonts w:hint="eastAsia" w:ascii="方正仿宋简体" w:hAnsi="方正仿宋简体" w:eastAsia="方正仿宋简体" w:cs="方正仿宋简体"/>
                <w:i w:val="0"/>
                <w:iCs w:val="0"/>
                <w:color w:val="000000"/>
                <w:sz w:val="24"/>
                <w:szCs w:val="24"/>
                <w:u w:val="none"/>
                <w:lang w:val="en-US" w:eastAsia="uk-UA" w:bidi="ar-SA"/>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BDBC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lang w:val="en-US" w:eastAsia="zh-CN" w:bidi="ar-SA"/>
              </w:rPr>
            </w:pPr>
            <w:r>
              <w:rPr>
                <w:rFonts w:hint="eastAsia" w:ascii="方正仿宋简体" w:hAnsi="方正仿宋简体" w:eastAsia="方正仿宋简体" w:cs="方正仿宋简体"/>
                <w:i w:val="0"/>
                <w:iCs w:val="0"/>
                <w:color w:val="000000"/>
                <w:kern w:val="0"/>
                <w:sz w:val="24"/>
                <w:szCs w:val="24"/>
                <w:u w:val="none"/>
                <w:lang w:val="en-US" w:eastAsia="zh-CN" w:bidi="ar"/>
              </w:rPr>
              <w:t>883</w:t>
            </w:r>
          </w:p>
        </w:tc>
      </w:tr>
      <w:tr w14:paraId="1EA13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3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AE7A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2120501</w:t>
            </w:r>
          </w:p>
        </w:tc>
        <w:tc>
          <w:tcPr>
            <w:tcW w:w="1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A8A5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城乡社区环境卫生</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DC36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883.00</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03A8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0.00</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36397">
            <w:pPr>
              <w:jc w:val="left"/>
              <w:rPr>
                <w:rFonts w:hint="eastAsia" w:ascii="方正仿宋简体" w:hAnsi="方正仿宋简体" w:eastAsia="方正仿宋简体" w:cs="方正仿宋简体"/>
                <w:i w:val="0"/>
                <w:iCs w:val="0"/>
                <w:color w:val="000000"/>
                <w:sz w:val="24"/>
                <w:szCs w:val="24"/>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B5391">
            <w:pPr>
              <w:jc w:val="left"/>
              <w:rPr>
                <w:rFonts w:hint="eastAsia" w:ascii="方正仿宋简体" w:hAnsi="方正仿宋简体" w:eastAsia="方正仿宋简体" w:cs="方正仿宋简体"/>
                <w:i w:val="0"/>
                <w:iCs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214F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883</w:t>
            </w:r>
          </w:p>
        </w:tc>
      </w:tr>
      <w:tr w14:paraId="647E7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3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254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221</w:t>
            </w:r>
          </w:p>
        </w:tc>
        <w:tc>
          <w:tcPr>
            <w:tcW w:w="1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FC2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住房保障支出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8AEE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159.16</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4783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159.16</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3461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159.16</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4FFB0">
            <w:pPr>
              <w:jc w:val="left"/>
              <w:rPr>
                <w:rFonts w:hint="eastAsia" w:ascii="方正仿宋简体" w:hAnsi="方正仿宋简体" w:eastAsia="方正仿宋简体" w:cs="方正仿宋简体"/>
                <w:i w:val="0"/>
                <w:iCs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234B9">
            <w:pPr>
              <w:jc w:val="left"/>
              <w:rPr>
                <w:rFonts w:hint="eastAsia" w:ascii="方正仿宋简体" w:hAnsi="方正仿宋简体" w:eastAsia="方正仿宋简体" w:cs="方正仿宋简体"/>
                <w:i w:val="0"/>
                <w:iCs w:val="0"/>
                <w:color w:val="000000"/>
                <w:sz w:val="24"/>
                <w:szCs w:val="24"/>
                <w:u w:val="none"/>
              </w:rPr>
            </w:pPr>
          </w:p>
        </w:tc>
      </w:tr>
      <w:tr w14:paraId="24077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3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2458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22102</w:t>
            </w:r>
          </w:p>
        </w:tc>
        <w:tc>
          <w:tcPr>
            <w:tcW w:w="1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C917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住房改革支出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C766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159.16</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2E9F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159.16</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EACB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159.16</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61555">
            <w:pPr>
              <w:jc w:val="left"/>
              <w:rPr>
                <w:rFonts w:hint="eastAsia" w:ascii="方正仿宋简体" w:hAnsi="方正仿宋简体" w:eastAsia="方正仿宋简体" w:cs="方正仿宋简体"/>
                <w:i w:val="0"/>
                <w:iCs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65AAD">
            <w:pPr>
              <w:jc w:val="left"/>
              <w:rPr>
                <w:rFonts w:hint="eastAsia" w:ascii="方正仿宋简体" w:hAnsi="方正仿宋简体" w:eastAsia="方正仿宋简体" w:cs="方正仿宋简体"/>
                <w:i w:val="0"/>
                <w:iCs w:val="0"/>
                <w:color w:val="000000"/>
                <w:sz w:val="24"/>
                <w:szCs w:val="24"/>
                <w:u w:val="none"/>
              </w:rPr>
            </w:pPr>
          </w:p>
        </w:tc>
      </w:tr>
      <w:tr w14:paraId="262E4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3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9920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2210201</w:t>
            </w:r>
          </w:p>
        </w:tc>
        <w:tc>
          <w:tcPr>
            <w:tcW w:w="1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D80B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住房公积金</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4AB8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159.16</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5A5D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159.16</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5DC4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159.16</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89297">
            <w:pPr>
              <w:jc w:val="left"/>
              <w:rPr>
                <w:rFonts w:hint="eastAsia" w:ascii="方正仿宋简体" w:hAnsi="方正仿宋简体" w:eastAsia="方正仿宋简体" w:cs="方正仿宋简体"/>
                <w:i w:val="0"/>
                <w:iCs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D7478">
            <w:pPr>
              <w:jc w:val="left"/>
              <w:rPr>
                <w:rFonts w:hint="eastAsia" w:ascii="方正仿宋简体" w:hAnsi="方正仿宋简体" w:eastAsia="方正仿宋简体" w:cs="方正仿宋简体"/>
                <w:i w:val="0"/>
                <w:iCs w:val="0"/>
                <w:color w:val="000000"/>
                <w:sz w:val="24"/>
                <w:szCs w:val="24"/>
                <w:u w:val="none"/>
              </w:rPr>
            </w:pPr>
          </w:p>
        </w:tc>
      </w:tr>
    </w:tbl>
    <w:p w14:paraId="481CCE04">
      <w:pPr>
        <w:spacing w:before="0" w:after="0" w:line="240" w:lineRule="auto"/>
        <w:ind w:firstLine="0"/>
        <w:jc w:val="both"/>
        <w:outlineLvl w:val="1"/>
        <w:rPr>
          <w:rFonts w:ascii="方正小标宋_GBK" w:hAnsi="方正小标宋_GBK" w:eastAsia="方正小标宋_GBK" w:cs="方正小标宋_GBK"/>
          <w:color w:val="000000"/>
          <w:sz w:val="32"/>
        </w:rPr>
      </w:pPr>
    </w:p>
    <w:p w14:paraId="14B6DE08">
      <w:pPr>
        <w:spacing w:before="0" w:after="0" w:line="240" w:lineRule="auto"/>
        <w:ind w:firstLine="0"/>
        <w:jc w:val="both"/>
        <w:outlineLvl w:val="1"/>
        <w:rPr>
          <w:rFonts w:ascii="方正小标宋_GBK" w:hAnsi="方正小标宋_GBK" w:eastAsia="方正小标宋_GBK" w:cs="方正小标宋_GBK"/>
          <w:color w:val="000000"/>
          <w:sz w:val="32"/>
        </w:rPr>
      </w:pPr>
    </w:p>
    <w:p w14:paraId="47248829">
      <w:pPr>
        <w:spacing w:before="0" w:after="0" w:line="240" w:lineRule="auto"/>
        <w:ind w:firstLine="0"/>
        <w:jc w:val="both"/>
        <w:outlineLvl w:val="1"/>
        <w:rPr>
          <w:rFonts w:ascii="方正小标宋_GBK" w:hAnsi="方正小标宋_GBK" w:eastAsia="方正小标宋_GBK" w:cs="方正小标宋_GBK"/>
          <w:color w:val="000000"/>
          <w:sz w:val="32"/>
        </w:rPr>
      </w:pPr>
    </w:p>
    <w:p w14:paraId="615F612E">
      <w:pPr>
        <w:spacing w:before="0" w:after="0" w:line="240" w:lineRule="auto"/>
        <w:ind w:firstLine="0"/>
        <w:jc w:val="both"/>
        <w:outlineLvl w:val="1"/>
        <w:rPr>
          <w:rFonts w:ascii="方正小标宋_GBK" w:hAnsi="方正小标宋_GBK" w:eastAsia="方正小标宋_GBK" w:cs="方正小标宋_GBK"/>
          <w:color w:val="000000"/>
          <w:sz w:val="32"/>
        </w:rPr>
      </w:pPr>
    </w:p>
    <w:p w14:paraId="6D1A1387">
      <w:pPr>
        <w:spacing w:before="0" w:after="0" w:line="240" w:lineRule="auto"/>
        <w:ind w:firstLine="0"/>
        <w:jc w:val="both"/>
        <w:outlineLvl w:val="1"/>
        <w:rPr>
          <w:rFonts w:ascii="方正小标宋_GBK" w:hAnsi="方正小标宋_GBK" w:eastAsia="方正小标宋_GBK" w:cs="方正小标宋_GBK"/>
          <w:color w:val="000000"/>
          <w:sz w:val="32"/>
        </w:rPr>
      </w:pPr>
    </w:p>
    <w:p w14:paraId="18F4C0B3">
      <w:pPr>
        <w:spacing w:before="0" w:after="0" w:line="240" w:lineRule="auto"/>
        <w:ind w:firstLine="0"/>
        <w:jc w:val="both"/>
        <w:outlineLvl w:val="1"/>
        <w:rPr>
          <w:rFonts w:ascii="方正小标宋_GBK" w:hAnsi="方正小标宋_GBK" w:eastAsia="方正小标宋_GBK" w:cs="方正小标宋_GBK"/>
          <w:color w:val="000000"/>
          <w:sz w:val="32"/>
        </w:rPr>
      </w:pPr>
    </w:p>
    <w:p w14:paraId="525DD819">
      <w:pPr>
        <w:spacing w:before="0" w:after="0" w:line="240" w:lineRule="auto"/>
        <w:ind w:firstLine="0"/>
        <w:jc w:val="both"/>
        <w:outlineLvl w:val="1"/>
        <w:rPr>
          <w:rFonts w:ascii="方正小标宋_GBK" w:hAnsi="方正小标宋_GBK" w:eastAsia="方正小标宋_GBK" w:cs="方正小标宋_GBK"/>
          <w:color w:val="000000"/>
          <w:sz w:val="32"/>
        </w:rPr>
      </w:pPr>
    </w:p>
    <w:p w14:paraId="4D2A48B4">
      <w:pPr>
        <w:spacing w:before="0" w:after="0" w:line="240" w:lineRule="auto"/>
        <w:ind w:firstLine="0"/>
        <w:jc w:val="both"/>
        <w:outlineLvl w:val="1"/>
        <w:rPr>
          <w:rFonts w:ascii="方正小标宋_GBK" w:hAnsi="方正小标宋_GBK" w:eastAsia="方正小标宋_GBK" w:cs="方正小标宋_GBK"/>
          <w:color w:val="000000"/>
          <w:sz w:val="32"/>
        </w:rPr>
      </w:pPr>
    </w:p>
    <w:p w14:paraId="12836657">
      <w:pPr>
        <w:spacing w:before="0" w:after="0" w:line="240" w:lineRule="auto"/>
        <w:ind w:firstLine="0"/>
        <w:jc w:val="both"/>
        <w:outlineLvl w:val="1"/>
        <w:rPr>
          <w:rFonts w:ascii="方正小标宋_GBK" w:hAnsi="方正小标宋_GBK" w:eastAsia="方正小标宋_GBK" w:cs="方正小标宋_GBK"/>
          <w:color w:val="000000"/>
          <w:sz w:val="32"/>
        </w:rPr>
      </w:pPr>
    </w:p>
    <w:tbl>
      <w:tblPr>
        <w:tblStyle w:val="8"/>
        <w:tblW w:w="499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24"/>
        <w:gridCol w:w="239"/>
        <w:gridCol w:w="4130"/>
        <w:gridCol w:w="1504"/>
        <w:gridCol w:w="1886"/>
        <w:gridCol w:w="1691"/>
      </w:tblGrid>
      <w:tr w14:paraId="5600E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1801" w:type="pct"/>
            <w:tcBorders>
              <w:top w:val="nil"/>
              <w:left w:val="nil"/>
              <w:bottom w:val="nil"/>
              <w:right w:val="nil"/>
            </w:tcBorders>
            <w:shd w:val="clear" w:color="auto" w:fill="auto"/>
            <w:noWrap/>
            <w:vAlign w:val="center"/>
          </w:tcPr>
          <w:p w14:paraId="0D7AD7C5">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附表1-6</w:t>
            </w:r>
          </w:p>
        </w:tc>
        <w:tc>
          <w:tcPr>
            <w:tcW w:w="80" w:type="pct"/>
            <w:tcBorders>
              <w:top w:val="nil"/>
              <w:left w:val="nil"/>
              <w:bottom w:val="nil"/>
              <w:right w:val="nil"/>
            </w:tcBorders>
            <w:shd w:val="clear" w:color="auto" w:fill="auto"/>
            <w:noWrap/>
            <w:vAlign w:val="center"/>
          </w:tcPr>
          <w:p w14:paraId="2E60DABB">
            <w:pPr>
              <w:jc w:val="right"/>
              <w:rPr>
                <w:rFonts w:hint="default" w:ascii="Times New Roman" w:hAnsi="Times New Roman" w:eastAsia="宋体" w:cs="Times New Roman"/>
                <w:i w:val="0"/>
                <w:iCs w:val="0"/>
                <w:color w:val="000000"/>
                <w:sz w:val="22"/>
                <w:szCs w:val="22"/>
                <w:u w:val="none"/>
              </w:rPr>
            </w:pPr>
          </w:p>
        </w:tc>
        <w:tc>
          <w:tcPr>
            <w:tcW w:w="1397" w:type="pct"/>
            <w:tcBorders>
              <w:top w:val="nil"/>
              <w:left w:val="nil"/>
              <w:bottom w:val="nil"/>
              <w:right w:val="nil"/>
            </w:tcBorders>
            <w:shd w:val="clear" w:color="auto" w:fill="auto"/>
            <w:noWrap/>
            <w:vAlign w:val="center"/>
          </w:tcPr>
          <w:p w14:paraId="16CE0B48">
            <w:pPr>
              <w:jc w:val="right"/>
              <w:rPr>
                <w:rFonts w:hint="default" w:ascii="Times New Roman" w:hAnsi="Times New Roman" w:eastAsia="宋体" w:cs="Times New Roman"/>
                <w:i w:val="0"/>
                <w:iCs w:val="0"/>
                <w:color w:val="000000"/>
                <w:sz w:val="22"/>
                <w:szCs w:val="22"/>
                <w:u w:val="none"/>
              </w:rPr>
            </w:pPr>
          </w:p>
        </w:tc>
        <w:tc>
          <w:tcPr>
            <w:tcW w:w="509" w:type="pct"/>
            <w:tcBorders>
              <w:top w:val="nil"/>
              <w:left w:val="nil"/>
              <w:bottom w:val="nil"/>
              <w:right w:val="nil"/>
            </w:tcBorders>
            <w:shd w:val="clear" w:color="auto" w:fill="auto"/>
            <w:noWrap/>
            <w:vAlign w:val="center"/>
          </w:tcPr>
          <w:p w14:paraId="37DAB36F">
            <w:pPr>
              <w:jc w:val="right"/>
              <w:rPr>
                <w:rFonts w:hint="default" w:ascii="Times New Roman" w:hAnsi="Times New Roman" w:eastAsia="宋体" w:cs="Times New Roman"/>
                <w:i w:val="0"/>
                <w:iCs w:val="0"/>
                <w:color w:val="000000"/>
                <w:sz w:val="22"/>
                <w:szCs w:val="22"/>
                <w:u w:val="none"/>
              </w:rPr>
            </w:pPr>
          </w:p>
        </w:tc>
        <w:tc>
          <w:tcPr>
            <w:tcW w:w="638" w:type="pct"/>
            <w:tcBorders>
              <w:top w:val="nil"/>
              <w:left w:val="nil"/>
              <w:bottom w:val="nil"/>
              <w:right w:val="nil"/>
            </w:tcBorders>
            <w:shd w:val="clear" w:color="auto" w:fill="auto"/>
            <w:noWrap/>
            <w:vAlign w:val="center"/>
          </w:tcPr>
          <w:p w14:paraId="62FA7256">
            <w:pPr>
              <w:jc w:val="right"/>
              <w:rPr>
                <w:rFonts w:hint="default" w:ascii="Times New Roman" w:hAnsi="Times New Roman" w:eastAsia="宋体" w:cs="Times New Roman"/>
                <w:i w:val="0"/>
                <w:iCs w:val="0"/>
                <w:color w:val="000000"/>
                <w:sz w:val="22"/>
                <w:szCs w:val="22"/>
                <w:u w:val="none"/>
              </w:rPr>
            </w:pPr>
          </w:p>
        </w:tc>
        <w:tc>
          <w:tcPr>
            <w:tcW w:w="572" w:type="pct"/>
            <w:tcBorders>
              <w:top w:val="nil"/>
              <w:left w:val="nil"/>
              <w:bottom w:val="nil"/>
              <w:right w:val="nil"/>
            </w:tcBorders>
            <w:shd w:val="clear" w:color="auto" w:fill="auto"/>
            <w:noWrap/>
            <w:vAlign w:val="center"/>
          </w:tcPr>
          <w:p w14:paraId="3DB24CA1">
            <w:pPr>
              <w:jc w:val="right"/>
              <w:rPr>
                <w:rFonts w:hint="default" w:ascii="Times New Roman" w:hAnsi="Times New Roman" w:eastAsia="宋体" w:cs="Times New Roman"/>
                <w:i w:val="0"/>
                <w:iCs w:val="0"/>
                <w:color w:val="000000"/>
                <w:sz w:val="22"/>
                <w:szCs w:val="22"/>
                <w:u w:val="none"/>
              </w:rPr>
            </w:pPr>
          </w:p>
        </w:tc>
      </w:tr>
      <w:tr w14:paraId="2ED01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00" w:type="pct"/>
            <w:gridSpan w:val="6"/>
            <w:tcBorders>
              <w:top w:val="nil"/>
              <w:left w:val="nil"/>
              <w:bottom w:val="nil"/>
              <w:right w:val="nil"/>
            </w:tcBorders>
            <w:shd w:val="clear" w:color="auto" w:fill="FFFFFF"/>
            <w:vAlign w:val="center"/>
          </w:tcPr>
          <w:p w14:paraId="50346108">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Fonts w:hint="eastAsia" w:ascii="方正小标宋简体" w:hAnsi="宋体-方正超大字符集" w:eastAsia="方正小标宋简体" w:cs="宋体-方正超大字符集"/>
                <w:b/>
                <w:bCs/>
                <w:sz w:val="44"/>
                <w:szCs w:val="44"/>
                <w:lang w:val="en-US" w:eastAsia="zh-CN"/>
              </w:rPr>
              <w:t>单位预算一般公共预算财政拨款基本支出表</w:t>
            </w:r>
          </w:p>
        </w:tc>
      </w:tr>
      <w:tr w14:paraId="4FFCB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3280" w:type="pct"/>
            <w:gridSpan w:val="3"/>
            <w:tcBorders>
              <w:top w:val="nil"/>
              <w:left w:val="nil"/>
              <w:bottom w:val="nil"/>
              <w:right w:val="nil"/>
            </w:tcBorders>
            <w:shd w:val="clear" w:color="auto" w:fill="FFFFFF"/>
            <w:noWrap/>
            <w:vAlign w:val="center"/>
          </w:tcPr>
          <w:p w14:paraId="0A7FB9C5">
            <w:pPr>
              <w:jc w:val="left"/>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单位名称：656001遵化市城市管理综合行政执法局本级</w:t>
            </w:r>
          </w:p>
        </w:tc>
        <w:tc>
          <w:tcPr>
            <w:tcW w:w="1147" w:type="pct"/>
            <w:gridSpan w:val="2"/>
            <w:tcBorders>
              <w:top w:val="nil"/>
              <w:left w:val="nil"/>
              <w:bottom w:val="nil"/>
              <w:right w:val="nil"/>
            </w:tcBorders>
            <w:shd w:val="clear" w:color="auto" w:fill="FFFFFF"/>
            <w:noWrap/>
            <w:vAlign w:val="center"/>
          </w:tcPr>
          <w:p w14:paraId="7A24C07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预算年度：2022</w:t>
            </w:r>
          </w:p>
        </w:tc>
        <w:tc>
          <w:tcPr>
            <w:tcW w:w="572" w:type="pct"/>
            <w:tcBorders>
              <w:top w:val="nil"/>
              <w:left w:val="nil"/>
              <w:bottom w:val="nil"/>
              <w:right w:val="nil"/>
            </w:tcBorders>
            <w:shd w:val="clear" w:color="auto" w:fill="FFFFFF"/>
            <w:noWrap/>
            <w:vAlign w:val="center"/>
          </w:tcPr>
          <w:p w14:paraId="1AA2811B">
            <w:pPr>
              <w:keepNext w:val="0"/>
              <w:keepLines w:val="0"/>
              <w:widowControl/>
              <w:suppressLineNumbers w:val="0"/>
              <w:jc w:val="righ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单位：万元</w:t>
            </w:r>
          </w:p>
        </w:tc>
      </w:tr>
      <w:tr w14:paraId="63C3C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2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2F4E47">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科目</w:t>
            </w:r>
          </w:p>
        </w:tc>
        <w:tc>
          <w:tcPr>
            <w:tcW w:w="17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AF69C3">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基本支出</w:t>
            </w:r>
          </w:p>
        </w:tc>
      </w:tr>
      <w:tr w14:paraId="13338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jc w:val="center"/>
        </w:trPr>
        <w:tc>
          <w:tcPr>
            <w:tcW w:w="18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BAC86">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经济分类科目编码</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1A1B5">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科目名称</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980D9">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F2565">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人员经费</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0864B">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公用经费</w:t>
            </w:r>
          </w:p>
        </w:tc>
      </w:tr>
      <w:tr w14:paraId="20D36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32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C3D92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合计</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4109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2198.8</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73D0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2148.18</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BD94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50.62</w:t>
            </w:r>
          </w:p>
        </w:tc>
      </w:tr>
      <w:tr w14:paraId="388BD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8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8B4A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301</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9558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工资福利支出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C5DA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2132.91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2954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2132.91</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FC851">
            <w:pPr>
              <w:jc w:val="left"/>
              <w:rPr>
                <w:rFonts w:hint="eastAsia" w:ascii="方正仿宋简体" w:hAnsi="方正仿宋简体" w:eastAsia="方正仿宋简体" w:cs="方正仿宋简体"/>
                <w:i w:val="0"/>
                <w:iCs w:val="0"/>
                <w:color w:val="000000"/>
                <w:sz w:val="24"/>
                <w:szCs w:val="24"/>
                <w:u w:val="none"/>
              </w:rPr>
            </w:pPr>
          </w:p>
        </w:tc>
      </w:tr>
      <w:tr w14:paraId="1F147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8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9431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30101</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D771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基本工资</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11EF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1091.7</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DAB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1091.7</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42C4B">
            <w:pPr>
              <w:jc w:val="left"/>
              <w:rPr>
                <w:rFonts w:hint="eastAsia" w:ascii="方正仿宋简体" w:hAnsi="方正仿宋简体" w:eastAsia="方正仿宋简体" w:cs="方正仿宋简体"/>
                <w:i w:val="0"/>
                <w:iCs w:val="0"/>
                <w:color w:val="000000"/>
                <w:sz w:val="24"/>
                <w:szCs w:val="24"/>
                <w:u w:val="none"/>
              </w:rPr>
            </w:pPr>
          </w:p>
        </w:tc>
      </w:tr>
      <w:tr w14:paraId="6CD60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8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559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30102</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9E8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津贴补贴</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74C0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279.69</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F400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279.69</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A3662">
            <w:pPr>
              <w:jc w:val="left"/>
              <w:rPr>
                <w:rFonts w:hint="eastAsia" w:ascii="方正仿宋简体" w:hAnsi="方正仿宋简体" w:eastAsia="方正仿宋简体" w:cs="方正仿宋简体"/>
                <w:i w:val="0"/>
                <w:iCs w:val="0"/>
                <w:color w:val="000000"/>
                <w:sz w:val="24"/>
                <w:szCs w:val="24"/>
                <w:u w:val="none"/>
              </w:rPr>
            </w:pPr>
          </w:p>
        </w:tc>
      </w:tr>
      <w:tr w14:paraId="00566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8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045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30103</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406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奖金</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ECFE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13.3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A773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13.3</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5D9CA">
            <w:pPr>
              <w:jc w:val="left"/>
              <w:rPr>
                <w:rFonts w:hint="eastAsia" w:ascii="方正仿宋简体" w:hAnsi="方正仿宋简体" w:eastAsia="方正仿宋简体" w:cs="方正仿宋简体"/>
                <w:i w:val="0"/>
                <w:iCs w:val="0"/>
                <w:color w:val="000000"/>
                <w:sz w:val="24"/>
                <w:szCs w:val="24"/>
                <w:u w:val="none"/>
              </w:rPr>
            </w:pPr>
          </w:p>
        </w:tc>
      </w:tr>
      <w:tr w14:paraId="38CCF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8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DA11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30107</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70B5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绩效工资</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0F2F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78.29</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7EFD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78.29</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78F23">
            <w:pPr>
              <w:jc w:val="left"/>
              <w:rPr>
                <w:rFonts w:hint="eastAsia" w:ascii="方正仿宋简体" w:hAnsi="方正仿宋简体" w:eastAsia="方正仿宋简体" w:cs="方正仿宋简体"/>
                <w:i w:val="0"/>
                <w:iCs w:val="0"/>
                <w:color w:val="000000"/>
                <w:sz w:val="24"/>
                <w:szCs w:val="24"/>
                <w:u w:val="none"/>
              </w:rPr>
            </w:pPr>
          </w:p>
        </w:tc>
      </w:tr>
      <w:tr w14:paraId="4703B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8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997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30108</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FC14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机关事业单位基本养老保险缴费</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D5A0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231.68</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C52D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231.68</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7A1BE">
            <w:pPr>
              <w:jc w:val="left"/>
              <w:rPr>
                <w:rFonts w:hint="eastAsia" w:ascii="方正仿宋简体" w:hAnsi="方正仿宋简体" w:eastAsia="方正仿宋简体" w:cs="方正仿宋简体"/>
                <w:i w:val="0"/>
                <w:iCs w:val="0"/>
                <w:color w:val="000000"/>
                <w:sz w:val="24"/>
                <w:szCs w:val="24"/>
                <w:u w:val="none"/>
              </w:rPr>
            </w:pPr>
          </w:p>
        </w:tc>
      </w:tr>
      <w:tr w14:paraId="3C381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8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624F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30109</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5696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职业年金缴费</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4CE5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55.27</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59F5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55.27</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F1480">
            <w:pPr>
              <w:jc w:val="left"/>
              <w:rPr>
                <w:rFonts w:hint="eastAsia" w:ascii="方正仿宋简体" w:hAnsi="方正仿宋简体" w:eastAsia="方正仿宋简体" w:cs="方正仿宋简体"/>
                <w:i w:val="0"/>
                <w:iCs w:val="0"/>
                <w:color w:val="000000"/>
                <w:sz w:val="24"/>
                <w:szCs w:val="24"/>
                <w:u w:val="none"/>
              </w:rPr>
            </w:pPr>
          </w:p>
        </w:tc>
      </w:tr>
      <w:tr w14:paraId="3C6FC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8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4BE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30110</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10ED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职工基本医疗保险缴费</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D5F2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177.45</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584C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177.45</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F9EA5">
            <w:pPr>
              <w:jc w:val="left"/>
              <w:rPr>
                <w:rFonts w:hint="eastAsia" w:ascii="方正仿宋简体" w:hAnsi="方正仿宋简体" w:eastAsia="方正仿宋简体" w:cs="方正仿宋简体"/>
                <w:i w:val="0"/>
                <w:iCs w:val="0"/>
                <w:color w:val="000000"/>
                <w:sz w:val="24"/>
                <w:szCs w:val="24"/>
                <w:u w:val="none"/>
              </w:rPr>
            </w:pPr>
          </w:p>
        </w:tc>
      </w:tr>
      <w:tr w14:paraId="17350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8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3B3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30111</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1516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公务员医疗补助缴费</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479F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39.19</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466B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39.19</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33BD2">
            <w:pPr>
              <w:jc w:val="left"/>
              <w:rPr>
                <w:rFonts w:hint="eastAsia" w:ascii="方正仿宋简体" w:hAnsi="方正仿宋简体" w:eastAsia="方正仿宋简体" w:cs="方正仿宋简体"/>
                <w:i w:val="0"/>
                <w:iCs w:val="0"/>
                <w:color w:val="000000"/>
                <w:sz w:val="24"/>
                <w:szCs w:val="24"/>
                <w:u w:val="none"/>
              </w:rPr>
            </w:pPr>
          </w:p>
        </w:tc>
      </w:tr>
      <w:tr w14:paraId="4EC06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18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FC6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30112</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40E8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其他社会保障缴费</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A783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7.18</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504F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7.18</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911C8">
            <w:pPr>
              <w:jc w:val="left"/>
              <w:rPr>
                <w:rFonts w:hint="eastAsia" w:ascii="方正仿宋简体" w:hAnsi="方正仿宋简体" w:eastAsia="方正仿宋简体" w:cs="方正仿宋简体"/>
                <w:i w:val="0"/>
                <w:iCs w:val="0"/>
                <w:color w:val="000000"/>
                <w:sz w:val="24"/>
                <w:szCs w:val="24"/>
                <w:u w:val="none"/>
              </w:rPr>
            </w:pPr>
          </w:p>
        </w:tc>
      </w:tr>
      <w:tr w14:paraId="42EDA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8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FA25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30113</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C2BA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住房公积金</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561C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159.16</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31FD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159.16</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FB0F1">
            <w:pPr>
              <w:jc w:val="left"/>
              <w:rPr>
                <w:rFonts w:hint="eastAsia" w:ascii="方正仿宋简体" w:hAnsi="方正仿宋简体" w:eastAsia="方正仿宋简体" w:cs="方正仿宋简体"/>
                <w:i w:val="0"/>
                <w:iCs w:val="0"/>
                <w:color w:val="000000"/>
                <w:sz w:val="24"/>
                <w:szCs w:val="24"/>
                <w:u w:val="none"/>
              </w:rPr>
            </w:pPr>
          </w:p>
        </w:tc>
      </w:tr>
      <w:tr w14:paraId="0DA80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8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CBD9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302</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3B6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商品和服务支出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4F39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50.62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AFF3F">
            <w:pPr>
              <w:jc w:val="left"/>
              <w:rPr>
                <w:rFonts w:hint="eastAsia" w:ascii="方正仿宋简体" w:hAnsi="方正仿宋简体" w:eastAsia="方正仿宋简体" w:cs="方正仿宋简体"/>
                <w:i w:val="0"/>
                <w:iCs w:val="0"/>
                <w:color w:val="000000"/>
                <w:sz w:val="24"/>
                <w:szCs w:val="24"/>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5A22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50.62</w:t>
            </w:r>
          </w:p>
        </w:tc>
      </w:tr>
      <w:tr w14:paraId="2276E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8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945C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30201</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8BB4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办公费</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78B9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1.92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88C63">
            <w:pPr>
              <w:jc w:val="left"/>
              <w:rPr>
                <w:rFonts w:hint="eastAsia" w:ascii="方正仿宋简体" w:hAnsi="方正仿宋简体" w:eastAsia="方正仿宋简体" w:cs="方正仿宋简体"/>
                <w:i w:val="0"/>
                <w:iCs w:val="0"/>
                <w:color w:val="000000"/>
                <w:sz w:val="24"/>
                <w:szCs w:val="24"/>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91DB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1.92</w:t>
            </w:r>
          </w:p>
        </w:tc>
      </w:tr>
      <w:tr w14:paraId="79040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8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DA0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30206</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5B4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电费</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45C0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1.28</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4FC21">
            <w:pPr>
              <w:jc w:val="left"/>
              <w:rPr>
                <w:rFonts w:hint="eastAsia" w:ascii="方正仿宋简体" w:hAnsi="方正仿宋简体" w:eastAsia="方正仿宋简体" w:cs="方正仿宋简体"/>
                <w:i w:val="0"/>
                <w:iCs w:val="0"/>
                <w:color w:val="000000"/>
                <w:sz w:val="24"/>
                <w:szCs w:val="24"/>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FE73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1.28</w:t>
            </w:r>
          </w:p>
        </w:tc>
      </w:tr>
      <w:tr w14:paraId="65202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8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B6F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30207</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F78A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邮电费</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6ACA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1.01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D8056">
            <w:pPr>
              <w:jc w:val="left"/>
              <w:rPr>
                <w:rFonts w:hint="eastAsia" w:ascii="方正仿宋简体" w:hAnsi="方正仿宋简体" w:eastAsia="方正仿宋简体" w:cs="方正仿宋简体"/>
                <w:i w:val="0"/>
                <w:iCs w:val="0"/>
                <w:color w:val="000000"/>
                <w:sz w:val="24"/>
                <w:szCs w:val="24"/>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315A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1.01</w:t>
            </w:r>
          </w:p>
        </w:tc>
      </w:tr>
      <w:tr w14:paraId="17199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8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027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30208</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C594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取暖费</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435E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6.08</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9692A">
            <w:pPr>
              <w:jc w:val="left"/>
              <w:rPr>
                <w:rFonts w:hint="eastAsia" w:ascii="方正仿宋简体" w:hAnsi="方正仿宋简体" w:eastAsia="方正仿宋简体" w:cs="方正仿宋简体"/>
                <w:i w:val="0"/>
                <w:iCs w:val="0"/>
                <w:color w:val="000000"/>
                <w:sz w:val="24"/>
                <w:szCs w:val="24"/>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FBBA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6.08</w:t>
            </w:r>
          </w:p>
        </w:tc>
      </w:tr>
      <w:tr w14:paraId="0C77B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8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BF56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30211</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043F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差旅费</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4674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1.28</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ACD2F">
            <w:pPr>
              <w:jc w:val="left"/>
              <w:rPr>
                <w:rFonts w:hint="eastAsia" w:ascii="方正仿宋简体" w:hAnsi="方正仿宋简体" w:eastAsia="方正仿宋简体" w:cs="方正仿宋简体"/>
                <w:i w:val="0"/>
                <w:iCs w:val="0"/>
                <w:color w:val="000000"/>
                <w:sz w:val="24"/>
                <w:szCs w:val="24"/>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CEF4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1.28</w:t>
            </w:r>
          </w:p>
        </w:tc>
      </w:tr>
      <w:tr w14:paraId="5F624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8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62C5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30215</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B017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会议费</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E6E8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0.32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47087">
            <w:pPr>
              <w:jc w:val="left"/>
              <w:rPr>
                <w:rFonts w:hint="eastAsia" w:ascii="方正仿宋简体" w:hAnsi="方正仿宋简体" w:eastAsia="方正仿宋简体" w:cs="方正仿宋简体"/>
                <w:i w:val="0"/>
                <w:iCs w:val="0"/>
                <w:color w:val="000000"/>
                <w:sz w:val="24"/>
                <w:szCs w:val="24"/>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02B1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0.32</w:t>
            </w:r>
          </w:p>
        </w:tc>
      </w:tr>
      <w:tr w14:paraId="08735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8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1E20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30216</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26DB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培训费</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E245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0.32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1E88F">
            <w:pPr>
              <w:jc w:val="left"/>
              <w:rPr>
                <w:rFonts w:hint="eastAsia" w:ascii="方正仿宋简体" w:hAnsi="方正仿宋简体" w:eastAsia="方正仿宋简体" w:cs="方正仿宋简体"/>
                <w:i w:val="0"/>
                <w:iCs w:val="0"/>
                <w:color w:val="000000"/>
                <w:sz w:val="24"/>
                <w:szCs w:val="24"/>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809A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0.32</w:t>
            </w:r>
          </w:p>
        </w:tc>
      </w:tr>
      <w:tr w14:paraId="16069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8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BE45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30217</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0305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公务接待费</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20EF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0.07</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FFDD6">
            <w:pPr>
              <w:jc w:val="left"/>
              <w:rPr>
                <w:rFonts w:hint="eastAsia" w:ascii="方正仿宋简体" w:hAnsi="方正仿宋简体" w:eastAsia="方正仿宋简体" w:cs="方正仿宋简体"/>
                <w:i w:val="0"/>
                <w:iCs w:val="0"/>
                <w:color w:val="000000"/>
                <w:sz w:val="24"/>
                <w:szCs w:val="24"/>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5946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0.07</w:t>
            </w:r>
          </w:p>
        </w:tc>
      </w:tr>
      <w:tr w14:paraId="3EAAA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8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107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30228</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7FD1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工会经费</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8E82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5.92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77FCD">
            <w:pPr>
              <w:jc w:val="left"/>
              <w:rPr>
                <w:rFonts w:hint="eastAsia" w:ascii="方正仿宋简体" w:hAnsi="方正仿宋简体" w:eastAsia="方正仿宋简体" w:cs="方正仿宋简体"/>
                <w:i w:val="0"/>
                <w:iCs w:val="0"/>
                <w:color w:val="000000"/>
                <w:sz w:val="24"/>
                <w:szCs w:val="24"/>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CEA6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5.92</w:t>
            </w:r>
          </w:p>
        </w:tc>
      </w:tr>
      <w:tr w14:paraId="74102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8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BFF2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30229</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B6D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福利费</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0F36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6.67</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B80AB">
            <w:pPr>
              <w:jc w:val="left"/>
              <w:rPr>
                <w:rFonts w:hint="eastAsia" w:ascii="方正仿宋简体" w:hAnsi="方正仿宋简体" w:eastAsia="方正仿宋简体" w:cs="方正仿宋简体"/>
                <w:i w:val="0"/>
                <w:iCs w:val="0"/>
                <w:color w:val="000000"/>
                <w:sz w:val="24"/>
                <w:szCs w:val="24"/>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0800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6.67</w:t>
            </w:r>
          </w:p>
        </w:tc>
      </w:tr>
      <w:tr w14:paraId="5DACF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8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63F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30231</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737E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公务用车运行维护费</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1293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4.1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518FB">
            <w:pPr>
              <w:jc w:val="left"/>
              <w:rPr>
                <w:rFonts w:hint="eastAsia" w:ascii="方正仿宋简体" w:hAnsi="方正仿宋简体" w:eastAsia="方正仿宋简体" w:cs="方正仿宋简体"/>
                <w:i w:val="0"/>
                <w:iCs w:val="0"/>
                <w:color w:val="000000"/>
                <w:sz w:val="24"/>
                <w:szCs w:val="24"/>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87FD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4.1</w:t>
            </w:r>
          </w:p>
        </w:tc>
      </w:tr>
      <w:tr w14:paraId="22146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8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687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30239</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CBEE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其他交通费用</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B7C1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20.7</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6E168">
            <w:pPr>
              <w:jc w:val="left"/>
              <w:rPr>
                <w:rFonts w:hint="eastAsia" w:ascii="方正仿宋简体" w:hAnsi="方正仿宋简体" w:eastAsia="方正仿宋简体" w:cs="方正仿宋简体"/>
                <w:i w:val="0"/>
                <w:iCs w:val="0"/>
                <w:color w:val="000000"/>
                <w:sz w:val="24"/>
                <w:szCs w:val="24"/>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7B2B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20.7</w:t>
            </w:r>
          </w:p>
        </w:tc>
      </w:tr>
      <w:tr w14:paraId="5BAF1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8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C08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30299</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82D2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其他商品和服务支出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E50F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0.95</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2C220">
            <w:pPr>
              <w:jc w:val="left"/>
              <w:rPr>
                <w:rFonts w:hint="eastAsia" w:ascii="方正仿宋简体" w:hAnsi="方正仿宋简体" w:eastAsia="方正仿宋简体" w:cs="方正仿宋简体"/>
                <w:i w:val="0"/>
                <w:iCs w:val="0"/>
                <w:color w:val="000000"/>
                <w:sz w:val="24"/>
                <w:szCs w:val="24"/>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6F0B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0.95</w:t>
            </w:r>
          </w:p>
        </w:tc>
      </w:tr>
      <w:tr w14:paraId="5A96D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8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AB41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303</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B80F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对个人和家庭的补助</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F920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15.27</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1C52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15.27</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8644B">
            <w:pPr>
              <w:jc w:val="left"/>
              <w:rPr>
                <w:rFonts w:hint="eastAsia" w:ascii="方正仿宋简体" w:hAnsi="方正仿宋简体" w:eastAsia="方正仿宋简体" w:cs="方正仿宋简体"/>
                <w:i w:val="0"/>
                <w:iCs w:val="0"/>
                <w:color w:val="000000"/>
                <w:sz w:val="24"/>
                <w:szCs w:val="24"/>
                <w:u w:val="none"/>
              </w:rPr>
            </w:pPr>
          </w:p>
        </w:tc>
      </w:tr>
      <w:tr w14:paraId="595A5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8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B82A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30302</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6867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退休费</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13FB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8.69</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77D5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8.69</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F2DC9">
            <w:pPr>
              <w:jc w:val="left"/>
              <w:rPr>
                <w:rFonts w:hint="eastAsia" w:ascii="方正仿宋简体" w:hAnsi="方正仿宋简体" w:eastAsia="方正仿宋简体" w:cs="方正仿宋简体"/>
                <w:i w:val="0"/>
                <w:iCs w:val="0"/>
                <w:color w:val="000000"/>
                <w:sz w:val="24"/>
                <w:szCs w:val="24"/>
                <w:u w:val="none"/>
              </w:rPr>
            </w:pPr>
          </w:p>
        </w:tc>
      </w:tr>
      <w:tr w14:paraId="77CCA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18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0A49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30307</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D11D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医疗费补助</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255B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5.72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A93F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5.72</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99648">
            <w:pPr>
              <w:jc w:val="left"/>
              <w:rPr>
                <w:rFonts w:hint="eastAsia" w:ascii="方正仿宋简体" w:hAnsi="方正仿宋简体" w:eastAsia="方正仿宋简体" w:cs="方正仿宋简体"/>
                <w:i w:val="0"/>
                <w:iCs w:val="0"/>
                <w:color w:val="000000"/>
                <w:sz w:val="24"/>
                <w:szCs w:val="24"/>
                <w:u w:val="none"/>
              </w:rPr>
            </w:pPr>
          </w:p>
        </w:tc>
      </w:tr>
      <w:tr w14:paraId="3D6D5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8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9201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30309</w:t>
            </w:r>
          </w:p>
        </w:tc>
        <w:tc>
          <w:tcPr>
            <w:tcW w:w="1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7A4B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奖励金</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D5BA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0.86</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C4B9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0.86</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F31B4">
            <w:pPr>
              <w:jc w:val="left"/>
              <w:rPr>
                <w:rFonts w:hint="eastAsia" w:ascii="方正仿宋简体" w:hAnsi="方正仿宋简体" w:eastAsia="方正仿宋简体" w:cs="方正仿宋简体"/>
                <w:i w:val="0"/>
                <w:iCs w:val="0"/>
                <w:color w:val="000000"/>
                <w:sz w:val="24"/>
                <w:szCs w:val="24"/>
                <w:u w:val="none"/>
              </w:rPr>
            </w:pPr>
          </w:p>
        </w:tc>
      </w:tr>
    </w:tbl>
    <w:p w14:paraId="7FF6ABFB">
      <w:pPr>
        <w:spacing w:before="0" w:after="0" w:line="240" w:lineRule="auto"/>
        <w:ind w:firstLine="0"/>
        <w:jc w:val="both"/>
        <w:outlineLvl w:val="1"/>
        <w:rPr>
          <w:rFonts w:ascii="方正小标宋_GBK" w:hAnsi="方正小标宋_GBK" w:eastAsia="方正小标宋_GBK" w:cs="方正小标宋_GBK"/>
          <w:color w:val="000000"/>
          <w:sz w:val="32"/>
        </w:rPr>
      </w:pPr>
    </w:p>
    <w:p w14:paraId="164D0540">
      <w:pPr>
        <w:spacing w:before="0" w:after="0" w:line="240" w:lineRule="auto"/>
        <w:ind w:firstLine="0"/>
        <w:jc w:val="both"/>
        <w:outlineLvl w:val="1"/>
        <w:rPr>
          <w:rFonts w:ascii="方正小标宋_GBK" w:hAnsi="方正小标宋_GBK" w:eastAsia="方正小标宋_GBK" w:cs="方正小标宋_GBK"/>
          <w:color w:val="000000"/>
          <w:sz w:val="32"/>
        </w:rPr>
      </w:pPr>
    </w:p>
    <w:p w14:paraId="7CE11FD8">
      <w:pPr>
        <w:spacing w:before="0" w:after="0" w:line="240" w:lineRule="auto"/>
        <w:ind w:firstLine="0"/>
        <w:jc w:val="both"/>
        <w:outlineLvl w:val="1"/>
        <w:rPr>
          <w:rFonts w:ascii="方正小标宋_GBK" w:hAnsi="方正小标宋_GBK" w:eastAsia="方正小标宋_GBK" w:cs="方正小标宋_GBK"/>
          <w:color w:val="000000"/>
          <w:sz w:val="32"/>
        </w:rPr>
      </w:pPr>
    </w:p>
    <w:p w14:paraId="6E47E3E5">
      <w:pPr>
        <w:spacing w:before="0" w:after="0" w:line="240" w:lineRule="auto"/>
        <w:ind w:firstLine="0"/>
        <w:jc w:val="both"/>
        <w:outlineLvl w:val="1"/>
        <w:rPr>
          <w:rFonts w:ascii="方正小标宋_GBK" w:hAnsi="方正小标宋_GBK" w:eastAsia="方正小标宋_GBK" w:cs="方正小标宋_GBK"/>
          <w:color w:val="000000"/>
          <w:sz w:val="32"/>
        </w:rPr>
      </w:pPr>
    </w:p>
    <w:p w14:paraId="3EF30195">
      <w:pPr>
        <w:spacing w:before="0" w:after="0" w:line="240" w:lineRule="auto"/>
        <w:ind w:firstLine="0"/>
        <w:jc w:val="both"/>
        <w:outlineLvl w:val="1"/>
        <w:rPr>
          <w:rFonts w:ascii="方正小标宋_GBK" w:hAnsi="方正小标宋_GBK" w:eastAsia="方正小标宋_GBK" w:cs="方正小标宋_GBK"/>
          <w:color w:val="000000"/>
          <w:sz w:val="32"/>
        </w:rPr>
      </w:pPr>
    </w:p>
    <w:tbl>
      <w:tblPr>
        <w:tblStyle w:val="8"/>
        <w:tblW w:w="146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33"/>
        <w:gridCol w:w="1056"/>
        <w:gridCol w:w="2151"/>
        <w:gridCol w:w="2151"/>
        <w:gridCol w:w="2152"/>
        <w:gridCol w:w="2152"/>
      </w:tblGrid>
      <w:tr w14:paraId="498BB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033" w:type="dxa"/>
            <w:tcBorders>
              <w:top w:val="nil"/>
              <w:left w:val="nil"/>
              <w:bottom w:val="nil"/>
              <w:right w:val="nil"/>
            </w:tcBorders>
            <w:shd w:val="clear" w:color="auto" w:fill="auto"/>
            <w:noWrap/>
            <w:vAlign w:val="center"/>
          </w:tcPr>
          <w:p w14:paraId="315834CE">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附表1-7</w:t>
            </w:r>
          </w:p>
        </w:tc>
        <w:tc>
          <w:tcPr>
            <w:tcW w:w="1056" w:type="dxa"/>
            <w:tcBorders>
              <w:top w:val="nil"/>
              <w:left w:val="nil"/>
              <w:bottom w:val="nil"/>
              <w:right w:val="nil"/>
            </w:tcBorders>
            <w:shd w:val="clear" w:color="auto" w:fill="auto"/>
            <w:noWrap/>
            <w:vAlign w:val="center"/>
          </w:tcPr>
          <w:p w14:paraId="73D58CE0">
            <w:pPr>
              <w:jc w:val="right"/>
              <w:rPr>
                <w:rFonts w:hint="default" w:ascii="Times New Roman" w:hAnsi="Times New Roman" w:eastAsia="宋体" w:cs="Times New Roman"/>
                <w:i w:val="0"/>
                <w:iCs w:val="0"/>
                <w:color w:val="000000"/>
                <w:sz w:val="22"/>
                <w:szCs w:val="22"/>
                <w:u w:val="none"/>
              </w:rPr>
            </w:pPr>
          </w:p>
        </w:tc>
        <w:tc>
          <w:tcPr>
            <w:tcW w:w="2151" w:type="dxa"/>
            <w:tcBorders>
              <w:top w:val="nil"/>
              <w:left w:val="nil"/>
              <w:bottom w:val="nil"/>
              <w:right w:val="nil"/>
            </w:tcBorders>
            <w:shd w:val="clear" w:color="auto" w:fill="auto"/>
            <w:noWrap/>
            <w:vAlign w:val="center"/>
          </w:tcPr>
          <w:p w14:paraId="6CD15E50">
            <w:pPr>
              <w:jc w:val="right"/>
              <w:rPr>
                <w:rFonts w:hint="default" w:ascii="Times New Roman" w:hAnsi="Times New Roman" w:eastAsia="宋体" w:cs="Times New Roman"/>
                <w:i w:val="0"/>
                <w:iCs w:val="0"/>
                <w:color w:val="000000"/>
                <w:sz w:val="22"/>
                <w:szCs w:val="22"/>
                <w:u w:val="none"/>
              </w:rPr>
            </w:pPr>
          </w:p>
        </w:tc>
        <w:tc>
          <w:tcPr>
            <w:tcW w:w="2151" w:type="dxa"/>
            <w:tcBorders>
              <w:top w:val="nil"/>
              <w:left w:val="nil"/>
              <w:bottom w:val="nil"/>
              <w:right w:val="nil"/>
            </w:tcBorders>
            <w:shd w:val="clear" w:color="auto" w:fill="auto"/>
            <w:noWrap/>
            <w:vAlign w:val="center"/>
          </w:tcPr>
          <w:p w14:paraId="670EBEE0">
            <w:pPr>
              <w:jc w:val="right"/>
              <w:rPr>
                <w:rFonts w:hint="default" w:ascii="Times New Roman" w:hAnsi="Times New Roman" w:eastAsia="宋体" w:cs="Times New Roman"/>
                <w:i w:val="0"/>
                <w:iCs w:val="0"/>
                <w:color w:val="000000"/>
                <w:sz w:val="22"/>
                <w:szCs w:val="22"/>
                <w:u w:val="none"/>
              </w:rPr>
            </w:pPr>
          </w:p>
        </w:tc>
        <w:tc>
          <w:tcPr>
            <w:tcW w:w="2152" w:type="dxa"/>
            <w:tcBorders>
              <w:top w:val="nil"/>
              <w:left w:val="nil"/>
              <w:bottom w:val="nil"/>
              <w:right w:val="nil"/>
            </w:tcBorders>
            <w:shd w:val="clear" w:color="auto" w:fill="auto"/>
            <w:noWrap/>
            <w:vAlign w:val="center"/>
          </w:tcPr>
          <w:p w14:paraId="364710AD">
            <w:pPr>
              <w:jc w:val="right"/>
              <w:rPr>
                <w:rFonts w:hint="default" w:ascii="Times New Roman" w:hAnsi="Times New Roman" w:eastAsia="宋体" w:cs="Times New Roman"/>
                <w:i w:val="0"/>
                <w:iCs w:val="0"/>
                <w:color w:val="000000"/>
                <w:sz w:val="22"/>
                <w:szCs w:val="22"/>
                <w:u w:val="none"/>
              </w:rPr>
            </w:pPr>
          </w:p>
        </w:tc>
        <w:tc>
          <w:tcPr>
            <w:tcW w:w="2152" w:type="dxa"/>
            <w:tcBorders>
              <w:top w:val="nil"/>
              <w:left w:val="nil"/>
              <w:bottom w:val="nil"/>
              <w:right w:val="nil"/>
            </w:tcBorders>
            <w:shd w:val="clear" w:color="auto" w:fill="auto"/>
            <w:noWrap/>
            <w:vAlign w:val="center"/>
          </w:tcPr>
          <w:p w14:paraId="2367A4BC">
            <w:pPr>
              <w:jc w:val="right"/>
              <w:rPr>
                <w:rFonts w:hint="default" w:ascii="Times New Roman" w:hAnsi="Times New Roman" w:eastAsia="宋体" w:cs="Times New Roman"/>
                <w:i w:val="0"/>
                <w:iCs w:val="0"/>
                <w:color w:val="000000"/>
                <w:sz w:val="22"/>
                <w:szCs w:val="22"/>
                <w:u w:val="none"/>
              </w:rPr>
            </w:pPr>
          </w:p>
        </w:tc>
      </w:tr>
      <w:tr w14:paraId="7AB23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695" w:type="dxa"/>
            <w:gridSpan w:val="6"/>
            <w:tcBorders>
              <w:top w:val="nil"/>
              <w:left w:val="nil"/>
              <w:bottom w:val="nil"/>
              <w:right w:val="nil"/>
            </w:tcBorders>
            <w:shd w:val="clear" w:color="auto" w:fill="FFFFFF"/>
            <w:vAlign w:val="center"/>
          </w:tcPr>
          <w:p w14:paraId="69A80C2A">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Fonts w:hint="eastAsia" w:ascii="方正小标宋简体" w:hAnsi="宋体-方正超大字符集" w:eastAsia="方正小标宋简体" w:cs="宋体-方正超大字符集"/>
                <w:b/>
                <w:bCs/>
                <w:sz w:val="44"/>
                <w:szCs w:val="44"/>
                <w:lang w:val="en-US" w:eastAsia="zh-CN"/>
              </w:rPr>
              <w:t>单位预算政府性基金预算财政拨款支出表</w:t>
            </w:r>
          </w:p>
        </w:tc>
      </w:tr>
      <w:tr w14:paraId="2DDEC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089" w:type="dxa"/>
            <w:gridSpan w:val="2"/>
            <w:tcBorders>
              <w:top w:val="nil"/>
              <w:left w:val="nil"/>
              <w:bottom w:val="nil"/>
              <w:right w:val="nil"/>
            </w:tcBorders>
            <w:shd w:val="clear" w:color="auto" w:fill="FFFFFF"/>
            <w:noWrap/>
            <w:vAlign w:val="center"/>
          </w:tcPr>
          <w:p w14:paraId="2ED089CD">
            <w:pPr>
              <w:jc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单位名称：656001遵化市城市管理综合行政执法局本级</w:t>
            </w:r>
          </w:p>
        </w:tc>
        <w:tc>
          <w:tcPr>
            <w:tcW w:w="2151" w:type="dxa"/>
            <w:tcBorders>
              <w:top w:val="nil"/>
              <w:left w:val="nil"/>
              <w:bottom w:val="nil"/>
              <w:right w:val="nil"/>
            </w:tcBorders>
            <w:shd w:val="clear" w:color="auto" w:fill="FFFFFF"/>
            <w:vAlign w:val="center"/>
          </w:tcPr>
          <w:p w14:paraId="4E957B7B">
            <w:pPr>
              <w:jc w:val="center"/>
              <w:rPr>
                <w:rFonts w:hint="eastAsia" w:ascii="方正仿宋简体" w:hAnsi="方正仿宋简体" w:eastAsia="方正仿宋简体" w:cs="方正仿宋简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005432D5">
            <w:pPr>
              <w:keepNext w:val="0"/>
              <w:keepLines w:val="0"/>
              <w:widowControl/>
              <w:suppressLineNumbers w:val="0"/>
              <w:jc w:val="righ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预算年度：2022</w:t>
            </w:r>
          </w:p>
        </w:tc>
        <w:tc>
          <w:tcPr>
            <w:tcW w:w="0" w:type="auto"/>
            <w:tcBorders>
              <w:top w:val="nil"/>
              <w:left w:val="nil"/>
              <w:bottom w:val="nil"/>
              <w:right w:val="nil"/>
            </w:tcBorders>
            <w:shd w:val="clear" w:color="auto" w:fill="FFFFFF"/>
            <w:noWrap/>
            <w:vAlign w:val="center"/>
          </w:tcPr>
          <w:p w14:paraId="0FFCF80B">
            <w:pPr>
              <w:jc w:val="left"/>
              <w:rPr>
                <w:rFonts w:hint="eastAsia" w:ascii="方正仿宋简体" w:hAnsi="方正仿宋简体" w:eastAsia="方正仿宋简体" w:cs="方正仿宋简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74D0F979">
            <w:pPr>
              <w:keepNext w:val="0"/>
              <w:keepLines w:val="0"/>
              <w:widowControl/>
              <w:suppressLineNumbers w:val="0"/>
              <w:jc w:val="righ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单位：万元</w:t>
            </w:r>
          </w:p>
        </w:tc>
      </w:tr>
      <w:tr w14:paraId="1D749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A5F952">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科目</w:t>
            </w:r>
          </w:p>
        </w:tc>
        <w:tc>
          <w:tcPr>
            <w:tcW w:w="21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604FB8">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合计</w:t>
            </w:r>
          </w:p>
        </w:tc>
        <w:tc>
          <w:tcPr>
            <w:tcW w:w="2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EBE858">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 xml:space="preserve">基本支出  </w:t>
            </w:r>
          </w:p>
        </w:tc>
        <w:tc>
          <w:tcPr>
            <w:tcW w:w="2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6353D">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项目支出</w:t>
            </w:r>
          </w:p>
        </w:tc>
      </w:tr>
      <w:tr w14:paraId="157DD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0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8CC02E">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功能分类科目编码</w:t>
            </w:r>
          </w:p>
        </w:tc>
        <w:tc>
          <w:tcPr>
            <w:tcW w:w="21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44CEFC">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科目名称</w:t>
            </w:r>
          </w:p>
        </w:tc>
        <w:tc>
          <w:tcPr>
            <w:tcW w:w="2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AE0D9">
            <w:pPr>
              <w:jc w:val="center"/>
              <w:rPr>
                <w:rFonts w:hint="eastAsia" w:ascii="方正仿宋简体" w:hAnsi="方正仿宋简体" w:eastAsia="方正仿宋简体" w:cs="方正仿宋简体"/>
                <w:b/>
                <w:bCs/>
                <w:i w:val="0"/>
                <w:iCs w:val="0"/>
                <w:color w:val="000000"/>
                <w:sz w:val="24"/>
                <w:szCs w:val="24"/>
                <w:u w:val="none"/>
              </w:rPr>
            </w:pPr>
          </w:p>
        </w:tc>
        <w:tc>
          <w:tcPr>
            <w:tcW w:w="2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367A7">
            <w:pPr>
              <w:jc w:val="center"/>
              <w:rPr>
                <w:rFonts w:hint="eastAsia" w:ascii="方正仿宋简体" w:hAnsi="方正仿宋简体" w:eastAsia="方正仿宋简体" w:cs="方正仿宋简体"/>
                <w:b/>
                <w:bCs/>
                <w:i w:val="0"/>
                <w:iCs w:val="0"/>
                <w:color w:val="000000"/>
                <w:sz w:val="24"/>
                <w:szCs w:val="24"/>
                <w:u w:val="none"/>
              </w:rPr>
            </w:pPr>
          </w:p>
        </w:tc>
        <w:tc>
          <w:tcPr>
            <w:tcW w:w="2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744D3">
            <w:pPr>
              <w:jc w:val="center"/>
              <w:rPr>
                <w:rFonts w:hint="eastAsia" w:ascii="方正仿宋简体" w:hAnsi="方正仿宋简体" w:eastAsia="方正仿宋简体" w:cs="方正仿宋简体"/>
                <w:b/>
                <w:bCs/>
                <w:i w:val="0"/>
                <w:iCs w:val="0"/>
                <w:color w:val="000000"/>
                <w:sz w:val="24"/>
                <w:szCs w:val="24"/>
                <w:u w:val="none"/>
              </w:rPr>
            </w:pPr>
          </w:p>
        </w:tc>
      </w:tr>
      <w:tr w14:paraId="0FA6E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0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C7A47">
            <w:pPr>
              <w:jc w:val="center"/>
              <w:rPr>
                <w:rFonts w:hint="eastAsia" w:ascii="方正仿宋简体" w:hAnsi="方正仿宋简体" w:eastAsia="方正仿宋简体" w:cs="方正仿宋简体"/>
                <w:b/>
                <w:bCs/>
                <w:i w:val="0"/>
                <w:iCs w:val="0"/>
                <w:color w:val="000000"/>
                <w:sz w:val="24"/>
                <w:szCs w:val="24"/>
                <w:u w:val="none"/>
              </w:rPr>
            </w:pPr>
          </w:p>
        </w:tc>
        <w:tc>
          <w:tcPr>
            <w:tcW w:w="2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7D1CC">
            <w:pPr>
              <w:jc w:val="center"/>
              <w:rPr>
                <w:rFonts w:hint="eastAsia" w:ascii="方正仿宋简体" w:hAnsi="方正仿宋简体" w:eastAsia="方正仿宋简体" w:cs="方正仿宋简体"/>
                <w:b/>
                <w:bCs/>
                <w:i w:val="0"/>
                <w:iCs w:val="0"/>
                <w:color w:val="000000"/>
                <w:sz w:val="24"/>
                <w:szCs w:val="24"/>
                <w:u w:val="none"/>
              </w:rPr>
            </w:pPr>
          </w:p>
        </w:tc>
        <w:tc>
          <w:tcPr>
            <w:tcW w:w="2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D7974">
            <w:pPr>
              <w:jc w:val="center"/>
              <w:rPr>
                <w:rFonts w:hint="eastAsia" w:ascii="方正仿宋简体" w:hAnsi="方正仿宋简体" w:eastAsia="方正仿宋简体" w:cs="方正仿宋简体"/>
                <w:b/>
                <w:bCs/>
                <w:i w:val="0"/>
                <w:iCs w:val="0"/>
                <w:color w:val="000000"/>
                <w:sz w:val="24"/>
                <w:szCs w:val="24"/>
                <w:u w:val="none"/>
              </w:rPr>
            </w:pPr>
          </w:p>
        </w:tc>
        <w:tc>
          <w:tcPr>
            <w:tcW w:w="2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FAE50">
            <w:pPr>
              <w:jc w:val="center"/>
              <w:rPr>
                <w:rFonts w:hint="eastAsia" w:ascii="方正仿宋简体" w:hAnsi="方正仿宋简体" w:eastAsia="方正仿宋简体" w:cs="方正仿宋简体"/>
                <w:b/>
                <w:bCs/>
                <w:i w:val="0"/>
                <w:iCs w:val="0"/>
                <w:color w:val="000000"/>
                <w:sz w:val="24"/>
                <w:szCs w:val="24"/>
                <w:u w:val="none"/>
              </w:rPr>
            </w:pPr>
          </w:p>
        </w:tc>
        <w:tc>
          <w:tcPr>
            <w:tcW w:w="2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B6F93">
            <w:pPr>
              <w:jc w:val="center"/>
              <w:rPr>
                <w:rFonts w:hint="eastAsia" w:ascii="方正仿宋简体" w:hAnsi="方正仿宋简体" w:eastAsia="方正仿宋简体" w:cs="方正仿宋简体"/>
                <w:b/>
                <w:bCs/>
                <w:i w:val="0"/>
                <w:iCs w:val="0"/>
                <w:color w:val="000000"/>
                <w:sz w:val="24"/>
                <w:szCs w:val="24"/>
                <w:u w:val="none"/>
              </w:rPr>
            </w:pPr>
          </w:p>
        </w:tc>
      </w:tr>
      <w:tr w14:paraId="69EF0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1ACBA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合计</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4C91">
            <w:pPr>
              <w:jc w:val="center"/>
              <w:rPr>
                <w:rFonts w:hint="eastAsia" w:ascii="方正仿宋简体" w:hAnsi="方正仿宋简体" w:eastAsia="方正仿宋简体" w:cs="方正仿宋简体"/>
                <w:i w:val="0"/>
                <w:iCs w:val="0"/>
                <w:color w:val="000000"/>
                <w:sz w:val="24"/>
                <w:szCs w:val="24"/>
                <w:u w:val="none"/>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2E70">
            <w:pPr>
              <w:jc w:val="center"/>
              <w:rPr>
                <w:rFonts w:hint="eastAsia" w:ascii="方正仿宋简体" w:hAnsi="方正仿宋简体" w:eastAsia="方正仿宋简体" w:cs="方正仿宋简体"/>
                <w:i w:val="0"/>
                <w:iCs w:val="0"/>
                <w:color w:val="000000"/>
                <w:sz w:val="24"/>
                <w:szCs w:val="24"/>
                <w:u w:val="none"/>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BB01">
            <w:pPr>
              <w:jc w:val="center"/>
              <w:rPr>
                <w:rFonts w:hint="eastAsia" w:ascii="方正仿宋简体" w:hAnsi="方正仿宋简体" w:eastAsia="方正仿宋简体" w:cs="方正仿宋简体"/>
                <w:i w:val="0"/>
                <w:iCs w:val="0"/>
                <w:color w:val="000000"/>
                <w:sz w:val="24"/>
                <w:szCs w:val="24"/>
                <w:u w:val="none"/>
              </w:rPr>
            </w:pPr>
          </w:p>
        </w:tc>
      </w:tr>
      <w:tr w14:paraId="3ABF0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ACEA0">
            <w:pPr>
              <w:jc w:val="center"/>
              <w:rPr>
                <w:rFonts w:hint="eastAsia" w:ascii="方正仿宋简体" w:hAnsi="方正仿宋简体" w:eastAsia="方正仿宋简体" w:cs="方正仿宋简体"/>
                <w:i w:val="0"/>
                <w:iCs w:val="0"/>
                <w:color w:val="000000"/>
                <w:sz w:val="24"/>
                <w:szCs w:val="24"/>
                <w:u w:val="none"/>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8A0D">
            <w:pPr>
              <w:rPr>
                <w:rFonts w:hint="eastAsia" w:ascii="方正仿宋简体" w:hAnsi="方正仿宋简体" w:eastAsia="方正仿宋简体" w:cs="方正仿宋简体"/>
                <w:i w:val="0"/>
                <w:iCs w:val="0"/>
                <w:color w:val="000000"/>
                <w:sz w:val="24"/>
                <w:szCs w:val="24"/>
                <w:u w:val="none"/>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8C81">
            <w:pPr>
              <w:rPr>
                <w:rFonts w:hint="eastAsia" w:ascii="方正仿宋简体" w:hAnsi="方正仿宋简体" w:eastAsia="方正仿宋简体" w:cs="方正仿宋简体"/>
                <w:i w:val="0"/>
                <w:iCs w:val="0"/>
                <w:color w:val="000000"/>
                <w:sz w:val="24"/>
                <w:szCs w:val="24"/>
                <w:u w:val="none"/>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20AF">
            <w:pPr>
              <w:rPr>
                <w:rFonts w:hint="eastAsia" w:ascii="方正仿宋简体" w:hAnsi="方正仿宋简体" w:eastAsia="方正仿宋简体" w:cs="方正仿宋简体"/>
                <w:i w:val="0"/>
                <w:iCs w:val="0"/>
                <w:color w:val="000000"/>
                <w:sz w:val="24"/>
                <w:szCs w:val="24"/>
                <w:u w:val="none"/>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B0E4">
            <w:pPr>
              <w:rPr>
                <w:rFonts w:hint="eastAsia" w:ascii="方正仿宋简体" w:hAnsi="方正仿宋简体" w:eastAsia="方正仿宋简体" w:cs="方正仿宋简体"/>
                <w:i w:val="0"/>
                <w:iCs w:val="0"/>
                <w:color w:val="000000"/>
                <w:sz w:val="24"/>
                <w:szCs w:val="24"/>
                <w:u w:val="none"/>
              </w:rPr>
            </w:pPr>
          </w:p>
        </w:tc>
      </w:tr>
      <w:tr w14:paraId="08114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FFB79">
            <w:pPr>
              <w:jc w:val="center"/>
              <w:rPr>
                <w:rFonts w:hint="eastAsia" w:ascii="方正仿宋简体" w:hAnsi="方正仿宋简体" w:eastAsia="方正仿宋简体" w:cs="方正仿宋简体"/>
                <w:i w:val="0"/>
                <w:iCs w:val="0"/>
                <w:color w:val="000000"/>
                <w:sz w:val="24"/>
                <w:szCs w:val="24"/>
                <w:u w:val="none"/>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8384">
            <w:pPr>
              <w:rPr>
                <w:rFonts w:hint="eastAsia" w:ascii="方正仿宋简体" w:hAnsi="方正仿宋简体" w:eastAsia="方正仿宋简体" w:cs="方正仿宋简体"/>
                <w:i w:val="0"/>
                <w:iCs w:val="0"/>
                <w:color w:val="000000"/>
                <w:sz w:val="24"/>
                <w:szCs w:val="24"/>
                <w:u w:val="none"/>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894C">
            <w:pPr>
              <w:rPr>
                <w:rFonts w:hint="eastAsia" w:ascii="方正仿宋简体" w:hAnsi="方正仿宋简体" w:eastAsia="方正仿宋简体" w:cs="方正仿宋简体"/>
                <w:i w:val="0"/>
                <w:iCs w:val="0"/>
                <w:color w:val="000000"/>
                <w:sz w:val="24"/>
                <w:szCs w:val="24"/>
                <w:u w:val="none"/>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5AB6">
            <w:pPr>
              <w:rPr>
                <w:rFonts w:hint="eastAsia" w:ascii="方正仿宋简体" w:hAnsi="方正仿宋简体" w:eastAsia="方正仿宋简体" w:cs="方正仿宋简体"/>
                <w:i w:val="0"/>
                <w:iCs w:val="0"/>
                <w:color w:val="000000"/>
                <w:sz w:val="24"/>
                <w:szCs w:val="24"/>
                <w:u w:val="none"/>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39C4">
            <w:pPr>
              <w:rPr>
                <w:rFonts w:hint="eastAsia" w:ascii="方正仿宋简体" w:hAnsi="方正仿宋简体" w:eastAsia="方正仿宋简体" w:cs="方正仿宋简体"/>
                <w:i w:val="0"/>
                <w:iCs w:val="0"/>
                <w:color w:val="000000"/>
                <w:sz w:val="24"/>
                <w:szCs w:val="24"/>
                <w:u w:val="none"/>
              </w:rPr>
            </w:pPr>
          </w:p>
        </w:tc>
      </w:tr>
      <w:tr w14:paraId="64C8C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7BC9F">
            <w:pPr>
              <w:jc w:val="center"/>
              <w:rPr>
                <w:rFonts w:hint="eastAsia" w:ascii="方正仿宋简体" w:hAnsi="方正仿宋简体" w:eastAsia="方正仿宋简体" w:cs="方正仿宋简体"/>
                <w:i w:val="0"/>
                <w:iCs w:val="0"/>
                <w:color w:val="000000"/>
                <w:sz w:val="24"/>
                <w:szCs w:val="24"/>
                <w:u w:val="none"/>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053A">
            <w:pPr>
              <w:rPr>
                <w:rFonts w:hint="eastAsia" w:ascii="方正仿宋简体" w:hAnsi="方正仿宋简体" w:eastAsia="方正仿宋简体" w:cs="方正仿宋简体"/>
                <w:i w:val="0"/>
                <w:iCs w:val="0"/>
                <w:color w:val="000000"/>
                <w:sz w:val="24"/>
                <w:szCs w:val="24"/>
                <w:u w:val="none"/>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097B">
            <w:pPr>
              <w:rPr>
                <w:rFonts w:hint="eastAsia" w:ascii="方正仿宋简体" w:hAnsi="方正仿宋简体" w:eastAsia="方正仿宋简体" w:cs="方正仿宋简体"/>
                <w:i w:val="0"/>
                <w:iCs w:val="0"/>
                <w:color w:val="000000"/>
                <w:sz w:val="24"/>
                <w:szCs w:val="24"/>
                <w:u w:val="none"/>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9CFA">
            <w:pPr>
              <w:rPr>
                <w:rFonts w:hint="eastAsia" w:ascii="方正仿宋简体" w:hAnsi="方正仿宋简体" w:eastAsia="方正仿宋简体" w:cs="方正仿宋简体"/>
                <w:i w:val="0"/>
                <w:iCs w:val="0"/>
                <w:color w:val="000000"/>
                <w:sz w:val="24"/>
                <w:szCs w:val="24"/>
                <w:u w:val="none"/>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3A8E">
            <w:pPr>
              <w:rPr>
                <w:rFonts w:hint="eastAsia" w:ascii="方正仿宋简体" w:hAnsi="方正仿宋简体" w:eastAsia="方正仿宋简体" w:cs="方正仿宋简体"/>
                <w:i w:val="0"/>
                <w:iCs w:val="0"/>
                <w:color w:val="000000"/>
                <w:sz w:val="24"/>
                <w:szCs w:val="24"/>
                <w:u w:val="none"/>
              </w:rPr>
            </w:pPr>
          </w:p>
        </w:tc>
      </w:tr>
      <w:tr w14:paraId="5E273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01519">
            <w:pPr>
              <w:jc w:val="center"/>
              <w:rPr>
                <w:rFonts w:hint="eastAsia" w:ascii="方正仿宋简体" w:hAnsi="方正仿宋简体" w:eastAsia="方正仿宋简体" w:cs="方正仿宋简体"/>
                <w:i w:val="0"/>
                <w:iCs w:val="0"/>
                <w:color w:val="000000"/>
                <w:sz w:val="24"/>
                <w:szCs w:val="24"/>
                <w:u w:val="none"/>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8F12">
            <w:pPr>
              <w:rPr>
                <w:rFonts w:hint="eastAsia" w:ascii="方正仿宋简体" w:hAnsi="方正仿宋简体" w:eastAsia="方正仿宋简体" w:cs="方正仿宋简体"/>
                <w:i w:val="0"/>
                <w:iCs w:val="0"/>
                <w:color w:val="000000"/>
                <w:sz w:val="24"/>
                <w:szCs w:val="24"/>
                <w:u w:val="none"/>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A9A8">
            <w:pPr>
              <w:rPr>
                <w:rFonts w:hint="eastAsia" w:ascii="方正仿宋简体" w:hAnsi="方正仿宋简体" w:eastAsia="方正仿宋简体" w:cs="方正仿宋简体"/>
                <w:i w:val="0"/>
                <w:iCs w:val="0"/>
                <w:color w:val="000000"/>
                <w:sz w:val="24"/>
                <w:szCs w:val="24"/>
                <w:u w:val="none"/>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13D7">
            <w:pPr>
              <w:rPr>
                <w:rFonts w:hint="eastAsia" w:ascii="方正仿宋简体" w:hAnsi="方正仿宋简体" w:eastAsia="方正仿宋简体" w:cs="方正仿宋简体"/>
                <w:i w:val="0"/>
                <w:iCs w:val="0"/>
                <w:color w:val="000000"/>
                <w:sz w:val="24"/>
                <w:szCs w:val="24"/>
                <w:u w:val="none"/>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8DA4">
            <w:pPr>
              <w:rPr>
                <w:rFonts w:hint="eastAsia" w:ascii="方正仿宋简体" w:hAnsi="方正仿宋简体" w:eastAsia="方正仿宋简体" w:cs="方正仿宋简体"/>
                <w:i w:val="0"/>
                <w:iCs w:val="0"/>
                <w:color w:val="000000"/>
                <w:sz w:val="24"/>
                <w:szCs w:val="24"/>
                <w:u w:val="none"/>
              </w:rPr>
            </w:pPr>
          </w:p>
        </w:tc>
      </w:tr>
      <w:tr w14:paraId="6640D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D337E">
            <w:pPr>
              <w:jc w:val="center"/>
              <w:rPr>
                <w:rFonts w:hint="eastAsia" w:ascii="方正仿宋简体" w:hAnsi="方正仿宋简体" w:eastAsia="方正仿宋简体" w:cs="方正仿宋简体"/>
                <w:i w:val="0"/>
                <w:iCs w:val="0"/>
                <w:color w:val="000000"/>
                <w:sz w:val="24"/>
                <w:szCs w:val="24"/>
                <w:u w:val="none"/>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46E3">
            <w:pPr>
              <w:rPr>
                <w:rFonts w:hint="eastAsia" w:ascii="方正仿宋简体" w:hAnsi="方正仿宋简体" w:eastAsia="方正仿宋简体" w:cs="方正仿宋简体"/>
                <w:i w:val="0"/>
                <w:iCs w:val="0"/>
                <w:color w:val="000000"/>
                <w:sz w:val="24"/>
                <w:szCs w:val="24"/>
                <w:u w:val="none"/>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E5A3">
            <w:pPr>
              <w:rPr>
                <w:rFonts w:hint="eastAsia" w:ascii="方正仿宋简体" w:hAnsi="方正仿宋简体" w:eastAsia="方正仿宋简体" w:cs="方正仿宋简体"/>
                <w:i w:val="0"/>
                <w:iCs w:val="0"/>
                <w:color w:val="000000"/>
                <w:sz w:val="24"/>
                <w:szCs w:val="24"/>
                <w:u w:val="none"/>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0669">
            <w:pPr>
              <w:rPr>
                <w:rFonts w:hint="eastAsia" w:ascii="方正仿宋简体" w:hAnsi="方正仿宋简体" w:eastAsia="方正仿宋简体" w:cs="方正仿宋简体"/>
                <w:i w:val="0"/>
                <w:iCs w:val="0"/>
                <w:color w:val="000000"/>
                <w:sz w:val="24"/>
                <w:szCs w:val="24"/>
                <w:u w:val="none"/>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EA8A">
            <w:pPr>
              <w:rPr>
                <w:rFonts w:hint="eastAsia" w:ascii="方正仿宋简体" w:hAnsi="方正仿宋简体" w:eastAsia="方正仿宋简体" w:cs="方正仿宋简体"/>
                <w:i w:val="0"/>
                <w:iCs w:val="0"/>
                <w:color w:val="000000"/>
                <w:sz w:val="24"/>
                <w:szCs w:val="24"/>
                <w:u w:val="none"/>
              </w:rPr>
            </w:pPr>
          </w:p>
        </w:tc>
      </w:tr>
      <w:tr w14:paraId="67C7F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E84B7">
            <w:pPr>
              <w:jc w:val="center"/>
              <w:rPr>
                <w:rFonts w:hint="eastAsia" w:ascii="方正仿宋简体" w:hAnsi="方正仿宋简体" w:eastAsia="方正仿宋简体" w:cs="方正仿宋简体"/>
                <w:i w:val="0"/>
                <w:iCs w:val="0"/>
                <w:color w:val="000000"/>
                <w:sz w:val="24"/>
                <w:szCs w:val="24"/>
                <w:u w:val="none"/>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E767">
            <w:pPr>
              <w:rPr>
                <w:rFonts w:hint="eastAsia" w:ascii="方正仿宋简体" w:hAnsi="方正仿宋简体" w:eastAsia="方正仿宋简体" w:cs="方正仿宋简体"/>
                <w:i w:val="0"/>
                <w:iCs w:val="0"/>
                <w:color w:val="000000"/>
                <w:sz w:val="24"/>
                <w:szCs w:val="24"/>
                <w:u w:val="none"/>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B15E">
            <w:pPr>
              <w:rPr>
                <w:rFonts w:hint="eastAsia" w:ascii="方正仿宋简体" w:hAnsi="方正仿宋简体" w:eastAsia="方正仿宋简体" w:cs="方正仿宋简体"/>
                <w:i w:val="0"/>
                <w:iCs w:val="0"/>
                <w:color w:val="000000"/>
                <w:sz w:val="24"/>
                <w:szCs w:val="24"/>
                <w:u w:val="none"/>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C60C">
            <w:pPr>
              <w:rPr>
                <w:rFonts w:hint="eastAsia" w:ascii="方正仿宋简体" w:hAnsi="方正仿宋简体" w:eastAsia="方正仿宋简体" w:cs="方正仿宋简体"/>
                <w:i w:val="0"/>
                <w:iCs w:val="0"/>
                <w:color w:val="000000"/>
                <w:sz w:val="24"/>
                <w:szCs w:val="24"/>
                <w:u w:val="none"/>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0A41">
            <w:pPr>
              <w:rPr>
                <w:rFonts w:hint="eastAsia" w:ascii="方正仿宋简体" w:hAnsi="方正仿宋简体" w:eastAsia="方正仿宋简体" w:cs="方正仿宋简体"/>
                <w:i w:val="0"/>
                <w:iCs w:val="0"/>
                <w:color w:val="000000"/>
                <w:sz w:val="24"/>
                <w:szCs w:val="24"/>
                <w:u w:val="none"/>
              </w:rPr>
            </w:pPr>
          </w:p>
        </w:tc>
      </w:tr>
      <w:tr w14:paraId="351CD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89" w:type="dxa"/>
            <w:gridSpan w:val="2"/>
            <w:tcBorders>
              <w:top w:val="nil"/>
              <w:left w:val="nil"/>
              <w:bottom w:val="nil"/>
              <w:right w:val="nil"/>
            </w:tcBorders>
            <w:shd w:val="clear" w:color="auto" w:fill="auto"/>
            <w:noWrap/>
            <w:vAlign w:val="center"/>
          </w:tcPr>
          <w:p w14:paraId="6FF4289E">
            <w:pPr>
              <w:jc w:val="both"/>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注：无政府性基金预算财政拨款预算，空表列示</w:t>
            </w:r>
          </w:p>
          <w:p w14:paraId="7DEB5501">
            <w:pPr>
              <w:rPr>
                <w:rFonts w:hint="eastAsia" w:ascii="方正仿宋简体" w:hAnsi="方正仿宋简体" w:eastAsia="方正仿宋简体" w:cs="方正仿宋简体"/>
                <w:i w:val="0"/>
                <w:iCs w:val="0"/>
                <w:color w:val="000000"/>
                <w:sz w:val="24"/>
                <w:szCs w:val="24"/>
                <w:u w:val="none"/>
              </w:rPr>
            </w:pPr>
          </w:p>
        </w:tc>
        <w:tc>
          <w:tcPr>
            <w:tcW w:w="2151" w:type="dxa"/>
            <w:tcBorders>
              <w:top w:val="nil"/>
              <w:left w:val="nil"/>
              <w:bottom w:val="nil"/>
              <w:right w:val="nil"/>
            </w:tcBorders>
            <w:shd w:val="clear" w:color="auto" w:fill="auto"/>
            <w:vAlign w:val="center"/>
          </w:tcPr>
          <w:p w14:paraId="1948360B">
            <w:pPr>
              <w:rPr>
                <w:rFonts w:hint="eastAsia" w:ascii="方正仿宋简体" w:hAnsi="方正仿宋简体" w:eastAsia="方正仿宋简体" w:cs="方正仿宋简体"/>
                <w:i w:val="0"/>
                <w:iCs w:val="0"/>
                <w:color w:val="000000"/>
                <w:sz w:val="24"/>
                <w:szCs w:val="24"/>
                <w:u w:val="none"/>
              </w:rPr>
            </w:pPr>
          </w:p>
        </w:tc>
        <w:tc>
          <w:tcPr>
            <w:tcW w:w="2151" w:type="dxa"/>
            <w:tcBorders>
              <w:top w:val="nil"/>
              <w:left w:val="nil"/>
              <w:bottom w:val="nil"/>
              <w:right w:val="nil"/>
            </w:tcBorders>
            <w:shd w:val="clear" w:color="auto" w:fill="auto"/>
            <w:vAlign w:val="center"/>
          </w:tcPr>
          <w:p w14:paraId="45FFF7D2">
            <w:pPr>
              <w:rPr>
                <w:rFonts w:hint="eastAsia" w:ascii="方正仿宋简体" w:hAnsi="方正仿宋简体" w:eastAsia="方正仿宋简体" w:cs="方正仿宋简体"/>
                <w:i w:val="0"/>
                <w:iCs w:val="0"/>
                <w:color w:val="000000"/>
                <w:sz w:val="24"/>
                <w:szCs w:val="24"/>
                <w:u w:val="none"/>
              </w:rPr>
            </w:pPr>
          </w:p>
        </w:tc>
        <w:tc>
          <w:tcPr>
            <w:tcW w:w="2152" w:type="dxa"/>
            <w:tcBorders>
              <w:top w:val="nil"/>
              <w:left w:val="nil"/>
              <w:bottom w:val="nil"/>
              <w:right w:val="nil"/>
            </w:tcBorders>
            <w:shd w:val="clear" w:color="auto" w:fill="auto"/>
            <w:vAlign w:val="center"/>
          </w:tcPr>
          <w:p w14:paraId="5FEDCE14">
            <w:pPr>
              <w:rPr>
                <w:rFonts w:hint="eastAsia" w:ascii="方正仿宋简体" w:hAnsi="方正仿宋简体" w:eastAsia="方正仿宋简体" w:cs="方正仿宋简体"/>
                <w:i w:val="0"/>
                <w:iCs w:val="0"/>
                <w:color w:val="000000"/>
                <w:sz w:val="24"/>
                <w:szCs w:val="24"/>
                <w:u w:val="none"/>
              </w:rPr>
            </w:pPr>
          </w:p>
        </w:tc>
        <w:tc>
          <w:tcPr>
            <w:tcW w:w="2152" w:type="dxa"/>
            <w:tcBorders>
              <w:top w:val="nil"/>
              <w:left w:val="nil"/>
              <w:bottom w:val="nil"/>
              <w:right w:val="nil"/>
            </w:tcBorders>
            <w:shd w:val="clear" w:color="auto" w:fill="auto"/>
            <w:vAlign w:val="center"/>
          </w:tcPr>
          <w:p w14:paraId="05684976">
            <w:pPr>
              <w:rPr>
                <w:rFonts w:hint="eastAsia" w:ascii="方正仿宋简体" w:hAnsi="方正仿宋简体" w:eastAsia="方正仿宋简体" w:cs="方正仿宋简体"/>
                <w:i w:val="0"/>
                <w:iCs w:val="0"/>
                <w:color w:val="000000"/>
                <w:sz w:val="24"/>
                <w:szCs w:val="24"/>
                <w:u w:val="none"/>
              </w:rPr>
            </w:pPr>
          </w:p>
        </w:tc>
      </w:tr>
    </w:tbl>
    <w:p w14:paraId="0C009A63">
      <w:pPr>
        <w:spacing w:before="0" w:after="0" w:line="240" w:lineRule="auto"/>
        <w:ind w:firstLine="0"/>
        <w:jc w:val="both"/>
        <w:outlineLvl w:val="1"/>
        <w:rPr>
          <w:rFonts w:ascii="方正小标宋_GBK" w:hAnsi="方正小标宋_GBK" w:eastAsia="方正小标宋_GBK" w:cs="方正小标宋_GBK"/>
          <w:color w:val="000000"/>
          <w:sz w:val="32"/>
        </w:rPr>
      </w:pPr>
    </w:p>
    <w:p w14:paraId="5D686B09">
      <w:pPr>
        <w:spacing w:before="0" w:after="0" w:line="240" w:lineRule="auto"/>
        <w:ind w:firstLine="0"/>
        <w:jc w:val="both"/>
        <w:outlineLvl w:val="1"/>
        <w:rPr>
          <w:rFonts w:ascii="方正小标宋_GBK" w:hAnsi="方正小标宋_GBK" w:eastAsia="方正小标宋_GBK" w:cs="方正小标宋_GBK"/>
          <w:color w:val="000000"/>
          <w:sz w:val="32"/>
        </w:rPr>
      </w:pPr>
    </w:p>
    <w:p w14:paraId="32C3BA75">
      <w:pPr>
        <w:spacing w:before="0" w:after="0" w:line="240" w:lineRule="auto"/>
        <w:ind w:firstLine="0"/>
        <w:jc w:val="both"/>
        <w:outlineLvl w:val="1"/>
        <w:rPr>
          <w:rFonts w:ascii="方正小标宋_GBK" w:hAnsi="方正小标宋_GBK" w:eastAsia="方正小标宋_GBK" w:cs="方正小标宋_GBK"/>
          <w:color w:val="000000"/>
          <w:sz w:val="32"/>
        </w:rPr>
      </w:pPr>
    </w:p>
    <w:p w14:paraId="7D8803EC">
      <w:pPr>
        <w:spacing w:before="0" w:after="0" w:line="240" w:lineRule="auto"/>
        <w:ind w:firstLine="0"/>
        <w:jc w:val="both"/>
        <w:outlineLvl w:val="1"/>
        <w:rPr>
          <w:rFonts w:ascii="方正小标宋_GBK" w:hAnsi="方正小标宋_GBK" w:eastAsia="方正小标宋_GBK" w:cs="方正小标宋_GBK"/>
          <w:color w:val="000000"/>
          <w:sz w:val="32"/>
        </w:rPr>
      </w:pPr>
    </w:p>
    <w:p w14:paraId="2A5FE391">
      <w:pPr>
        <w:spacing w:before="0" w:after="0" w:line="240" w:lineRule="auto"/>
        <w:ind w:firstLine="0"/>
        <w:jc w:val="both"/>
        <w:outlineLvl w:val="1"/>
        <w:rPr>
          <w:rFonts w:ascii="方正小标宋_GBK" w:hAnsi="方正小标宋_GBK" w:eastAsia="方正小标宋_GBK" w:cs="方正小标宋_GBK"/>
          <w:color w:val="000000"/>
          <w:sz w:val="32"/>
        </w:rPr>
      </w:pPr>
    </w:p>
    <w:tbl>
      <w:tblPr>
        <w:tblStyle w:val="8"/>
        <w:tblW w:w="146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19"/>
        <w:gridCol w:w="1163"/>
        <w:gridCol w:w="2053"/>
        <w:gridCol w:w="2053"/>
        <w:gridCol w:w="2053"/>
        <w:gridCol w:w="2054"/>
      </w:tblGrid>
      <w:tr w14:paraId="02C56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319" w:type="dxa"/>
            <w:tcBorders>
              <w:top w:val="nil"/>
              <w:left w:val="nil"/>
              <w:bottom w:val="nil"/>
              <w:right w:val="nil"/>
            </w:tcBorders>
            <w:shd w:val="clear" w:color="auto" w:fill="auto"/>
            <w:noWrap/>
            <w:vAlign w:val="center"/>
          </w:tcPr>
          <w:p w14:paraId="318D0134">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附表1-8</w:t>
            </w:r>
          </w:p>
        </w:tc>
        <w:tc>
          <w:tcPr>
            <w:tcW w:w="1163" w:type="dxa"/>
            <w:tcBorders>
              <w:top w:val="nil"/>
              <w:left w:val="nil"/>
              <w:bottom w:val="nil"/>
              <w:right w:val="nil"/>
            </w:tcBorders>
            <w:shd w:val="clear" w:color="auto" w:fill="auto"/>
            <w:noWrap/>
            <w:vAlign w:val="center"/>
          </w:tcPr>
          <w:p w14:paraId="427D0ECE">
            <w:pPr>
              <w:jc w:val="right"/>
              <w:rPr>
                <w:rFonts w:hint="default" w:ascii="Times New Roman" w:hAnsi="Times New Roman" w:eastAsia="宋体" w:cs="Times New Roman"/>
                <w:i w:val="0"/>
                <w:iCs w:val="0"/>
                <w:color w:val="000000"/>
                <w:sz w:val="22"/>
                <w:szCs w:val="22"/>
                <w:u w:val="none"/>
              </w:rPr>
            </w:pPr>
          </w:p>
        </w:tc>
        <w:tc>
          <w:tcPr>
            <w:tcW w:w="2053" w:type="dxa"/>
            <w:tcBorders>
              <w:top w:val="nil"/>
              <w:left w:val="nil"/>
              <w:bottom w:val="nil"/>
              <w:right w:val="nil"/>
            </w:tcBorders>
            <w:shd w:val="clear" w:color="auto" w:fill="auto"/>
            <w:noWrap/>
            <w:vAlign w:val="center"/>
          </w:tcPr>
          <w:p w14:paraId="3BFCB29F">
            <w:pPr>
              <w:jc w:val="right"/>
              <w:rPr>
                <w:rFonts w:hint="default" w:ascii="Times New Roman" w:hAnsi="Times New Roman" w:eastAsia="宋体" w:cs="Times New Roman"/>
                <w:i w:val="0"/>
                <w:iCs w:val="0"/>
                <w:color w:val="000000"/>
                <w:sz w:val="22"/>
                <w:szCs w:val="22"/>
                <w:u w:val="none"/>
              </w:rPr>
            </w:pPr>
          </w:p>
        </w:tc>
        <w:tc>
          <w:tcPr>
            <w:tcW w:w="2053" w:type="dxa"/>
            <w:tcBorders>
              <w:top w:val="nil"/>
              <w:left w:val="nil"/>
              <w:bottom w:val="nil"/>
              <w:right w:val="nil"/>
            </w:tcBorders>
            <w:shd w:val="clear" w:color="auto" w:fill="auto"/>
            <w:noWrap/>
            <w:vAlign w:val="center"/>
          </w:tcPr>
          <w:p w14:paraId="6D39CA16">
            <w:pPr>
              <w:jc w:val="right"/>
              <w:rPr>
                <w:rFonts w:hint="default" w:ascii="Times New Roman" w:hAnsi="Times New Roman" w:eastAsia="宋体" w:cs="Times New Roman"/>
                <w:i w:val="0"/>
                <w:iCs w:val="0"/>
                <w:color w:val="000000"/>
                <w:sz w:val="22"/>
                <w:szCs w:val="22"/>
                <w:u w:val="none"/>
              </w:rPr>
            </w:pPr>
          </w:p>
        </w:tc>
        <w:tc>
          <w:tcPr>
            <w:tcW w:w="2053" w:type="dxa"/>
            <w:tcBorders>
              <w:top w:val="nil"/>
              <w:left w:val="nil"/>
              <w:bottom w:val="nil"/>
              <w:right w:val="nil"/>
            </w:tcBorders>
            <w:shd w:val="clear" w:color="auto" w:fill="auto"/>
            <w:noWrap/>
            <w:vAlign w:val="center"/>
          </w:tcPr>
          <w:p w14:paraId="12A15841">
            <w:pPr>
              <w:jc w:val="right"/>
              <w:rPr>
                <w:rFonts w:hint="default" w:ascii="Times New Roman" w:hAnsi="Times New Roman" w:eastAsia="宋体" w:cs="Times New Roman"/>
                <w:i w:val="0"/>
                <w:iCs w:val="0"/>
                <w:color w:val="000000"/>
                <w:sz w:val="22"/>
                <w:szCs w:val="22"/>
                <w:u w:val="none"/>
              </w:rPr>
            </w:pPr>
          </w:p>
        </w:tc>
        <w:tc>
          <w:tcPr>
            <w:tcW w:w="2054" w:type="dxa"/>
            <w:tcBorders>
              <w:top w:val="nil"/>
              <w:left w:val="nil"/>
              <w:bottom w:val="nil"/>
              <w:right w:val="nil"/>
            </w:tcBorders>
            <w:shd w:val="clear" w:color="auto" w:fill="auto"/>
            <w:noWrap/>
            <w:vAlign w:val="center"/>
          </w:tcPr>
          <w:p w14:paraId="1AAA97F2">
            <w:pPr>
              <w:jc w:val="right"/>
              <w:rPr>
                <w:rFonts w:hint="default" w:ascii="Times New Roman" w:hAnsi="Times New Roman" w:eastAsia="宋体" w:cs="Times New Roman"/>
                <w:i w:val="0"/>
                <w:iCs w:val="0"/>
                <w:color w:val="000000"/>
                <w:sz w:val="22"/>
                <w:szCs w:val="22"/>
                <w:u w:val="none"/>
              </w:rPr>
            </w:pPr>
          </w:p>
        </w:tc>
      </w:tr>
      <w:tr w14:paraId="1A4B2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695" w:type="dxa"/>
            <w:gridSpan w:val="6"/>
            <w:tcBorders>
              <w:top w:val="nil"/>
              <w:left w:val="nil"/>
              <w:bottom w:val="nil"/>
              <w:right w:val="nil"/>
            </w:tcBorders>
            <w:shd w:val="clear" w:color="auto" w:fill="FFFFFF"/>
            <w:vAlign w:val="center"/>
          </w:tcPr>
          <w:p w14:paraId="2D1BD704">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Fonts w:hint="eastAsia" w:ascii="方正小标宋简体" w:hAnsi="宋体-方正超大字符集" w:eastAsia="方正小标宋简体" w:cs="宋体-方正超大字符集"/>
                <w:b/>
                <w:bCs/>
                <w:sz w:val="44"/>
                <w:szCs w:val="44"/>
                <w:lang w:val="en-US" w:eastAsia="zh-CN"/>
              </w:rPr>
              <w:t>单位预算国有资本经营预算财政拨款支出表</w:t>
            </w:r>
          </w:p>
        </w:tc>
      </w:tr>
      <w:tr w14:paraId="0FBEF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482" w:type="dxa"/>
            <w:gridSpan w:val="2"/>
            <w:tcBorders>
              <w:top w:val="nil"/>
              <w:left w:val="nil"/>
              <w:bottom w:val="nil"/>
              <w:right w:val="nil"/>
            </w:tcBorders>
            <w:shd w:val="clear" w:color="auto" w:fill="FFFFFF"/>
            <w:noWrap/>
            <w:vAlign w:val="center"/>
          </w:tcPr>
          <w:p w14:paraId="3B3C15BE">
            <w:pPr>
              <w:jc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单位名称：656001</w:t>
            </w:r>
            <w:r>
              <w:rPr>
                <w:rStyle w:val="40"/>
                <w:rFonts w:hint="eastAsia" w:ascii="方正仿宋简体" w:hAnsi="方正仿宋简体" w:eastAsia="方正仿宋简体" w:cs="方正仿宋简体"/>
                <w:sz w:val="24"/>
                <w:szCs w:val="24"/>
                <w:lang w:val="en-US" w:eastAsia="zh-CN" w:bidi="ar"/>
              </w:rPr>
              <w:t>遵化市城市管理综合行政执法局本级</w:t>
            </w:r>
          </w:p>
        </w:tc>
        <w:tc>
          <w:tcPr>
            <w:tcW w:w="2053" w:type="dxa"/>
            <w:tcBorders>
              <w:top w:val="nil"/>
              <w:left w:val="nil"/>
              <w:bottom w:val="nil"/>
              <w:right w:val="nil"/>
            </w:tcBorders>
            <w:shd w:val="clear" w:color="auto" w:fill="FFFFFF"/>
            <w:vAlign w:val="center"/>
          </w:tcPr>
          <w:p w14:paraId="17989236">
            <w:pPr>
              <w:jc w:val="center"/>
              <w:rPr>
                <w:rFonts w:hint="eastAsia" w:ascii="方正仿宋简体" w:hAnsi="方正仿宋简体" w:eastAsia="方正仿宋简体" w:cs="方正仿宋简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4FE85B11">
            <w:pPr>
              <w:keepNext w:val="0"/>
              <w:keepLines w:val="0"/>
              <w:widowControl/>
              <w:suppressLineNumbers w:val="0"/>
              <w:jc w:val="righ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预算年度：2022</w:t>
            </w:r>
          </w:p>
        </w:tc>
        <w:tc>
          <w:tcPr>
            <w:tcW w:w="0" w:type="auto"/>
            <w:tcBorders>
              <w:top w:val="nil"/>
              <w:left w:val="nil"/>
              <w:bottom w:val="nil"/>
              <w:right w:val="nil"/>
            </w:tcBorders>
            <w:shd w:val="clear" w:color="auto" w:fill="FFFFFF"/>
            <w:noWrap/>
            <w:vAlign w:val="center"/>
          </w:tcPr>
          <w:p w14:paraId="6F7F9A3C">
            <w:pPr>
              <w:jc w:val="left"/>
              <w:rPr>
                <w:rFonts w:hint="eastAsia" w:ascii="方正仿宋简体" w:hAnsi="方正仿宋简体" w:eastAsia="方正仿宋简体" w:cs="方正仿宋简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4CBD4BB8">
            <w:pPr>
              <w:keepNext w:val="0"/>
              <w:keepLines w:val="0"/>
              <w:widowControl/>
              <w:suppressLineNumbers w:val="0"/>
              <w:jc w:val="righ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单位：万元</w:t>
            </w:r>
          </w:p>
        </w:tc>
      </w:tr>
      <w:tr w14:paraId="22EA2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15D8E0">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科目</w:t>
            </w:r>
          </w:p>
        </w:tc>
        <w:tc>
          <w:tcPr>
            <w:tcW w:w="2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0866A8">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676A0D">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基本支出  </w:t>
            </w:r>
          </w:p>
        </w:tc>
        <w:tc>
          <w:tcPr>
            <w:tcW w:w="2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66548">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项目支出</w:t>
            </w:r>
          </w:p>
        </w:tc>
      </w:tr>
      <w:tr w14:paraId="263C5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4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67FC6">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功能分类科目编码</w:t>
            </w:r>
          </w:p>
        </w:tc>
        <w:tc>
          <w:tcPr>
            <w:tcW w:w="2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6382E8">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科目名称</w:t>
            </w:r>
          </w:p>
        </w:tc>
        <w:tc>
          <w:tcPr>
            <w:tcW w:w="2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2127E">
            <w:pPr>
              <w:jc w:val="center"/>
              <w:rPr>
                <w:rFonts w:hint="eastAsia" w:ascii="方正仿宋简体" w:hAnsi="方正仿宋简体" w:eastAsia="方正仿宋简体" w:cs="方正仿宋简体"/>
                <w:b/>
                <w:bCs/>
                <w:i w:val="0"/>
                <w:iCs w:val="0"/>
                <w:color w:val="000000"/>
                <w:sz w:val="24"/>
                <w:szCs w:val="24"/>
                <w:u w:val="none"/>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457E3">
            <w:pPr>
              <w:jc w:val="center"/>
              <w:rPr>
                <w:rFonts w:hint="eastAsia" w:ascii="方正仿宋简体" w:hAnsi="方正仿宋简体" w:eastAsia="方正仿宋简体" w:cs="方正仿宋简体"/>
                <w:b/>
                <w:bCs/>
                <w:i w:val="0"/>
                <w:iCs w:val="0"/>
                <w:color w:val="000000"/>
                <w:sz w:val="24"/>
                <w:szCs w:val="24"/>
                <w:u w:val="none"/>
              </w:rPr>
            </w:pPr>
          </w:p>
        </w:tc>
        <w:tc>
          <w:tcPr>
            <w:tcW w:w="2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7E0F5">
            <w:pPr>
              <w:jc w:val="center"/>
              <w:rPr>
                <w:rFonts w:hint="eastAsia" w:ascii="方正仿宋简体" w:hAnsi="方正仿宋简体" w:eastAsia="方正仿宋简体" w:cs="方正仿宋简体"/>
                <w:b/>
                <w:bCs/>
                <w:i w:val="0"/>
                <w:iCs w:val="0"/>
                <w:color w:val="000000"/>
                <w:sz w:val="24"/>
                <w:szCs w:val="24"/>
                <w:u w:val="none"/>
              </w:rPr>
            </w:pPr>
          </w:p>
        </w:tc>
      </w:tr>
      <w:tr w14:paraId="34196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4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81790">
            <w:pPr>
              <w:jc w:val="center"/>
              <w:rPr>
                <w:rFonts w:hint="eastAsia" w:ascii="方正仿宋简体" w:hAnsi="方正仿宋简体" w:eastAsia="方正仿宋简体" w:cs="方正仿宋简体"/>
                <w:b/>
                <w:bCs/>
                <w:i w:val="0"/>
                <w:iCs w:val="0"/>
                <w:color w:val="000000"/>
                <w:sz w:val="24"/>
                <w:szCs w:val="24"/>
                <w:u w:val="none"/>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80A64">
            <w:pPr>
              <w:jc w:val="center"/>
              <w:rPr>
                <w:rFonts w:hint="eastAsia" w:ascii="方正仿宋简体" w:hAnsi="方正仿宋简体" w:eastAsia="方正仿宋简体" w:cs="方正仿宋简体"/>
                <w:b/>
                <w:bCs/>
                <w:i w:val="0"/>
                <w:iCs w:val="0"/>
                <w:color w:val="000000"/>
                <w:sz w:val="24"/>
                <w:szCs w:val="24"/>
                <w:u w:val="none"/>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B757B">
            <w:pPr>
              <w:jc w:val="center"/>
              <w:rPr>
                <w:rFonts w:hint="eastAsia" w:ascii="方正仿宋简体" w:hAnsi="方正仿宋简体" w:eastAsia="方正仿宋简体" w:cs="方正仿宋简体"/>
                <w:b/>
                <w:bCs/>
                <w:i w:val="0"/>
                <w:iCs w:val="0"/>
                <w:color w:val="000000"/>
                <w:sz w:val="24"/>
                <w:szCs w:val="24"/>
                <w:u w:val="none"/>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FB79E">
            <w:pPr>
              <w:jc w:val="center"/>
              <w:rPr>
                <w:rFonts w:hint="eastAsia" w:ascii="方正仿宋简体" w:hAnsi="方正仿宋简体" w:eastAsia="方正仿宋简体" w:cs="方正仿宋简体"/>
                <w:b/>
                <w:bCs/>
                <w:i w:val="0"/>
                <w:iCs w:val="0"/>
                <w:color w:val="000000"/>
                <w:sz w:val="24"/>
                <w:szCs w:val="24"/>
                <w:u w:val="none"/>
              </w:rPr>
            </w:pPr>
          </w:p>
        </w:tc>
        <w:tc>
          <w:tcPr>
            <w:tcW w:w="2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5DF32">
            <w:pPr>
              <w:jc w:val="center"/>
              <w:rPr>
                <w:rFonts w:hint="eastAsia" w:ascii="方正仿宋简体" w:hAnsi="方正仿宋简体" w:eastAsia="方正仿宋简体" w:cs="方正仿宋简体"/>
                <w:b/>
                <w:bCs/>
                <w:i w:val="0"/>
                <w:iCs w:val="0"/>
                <w:color w:val="000000"/>
                <w:sz w:val="24"/>
                <w:szCs w:val="24"/>
                <w:u w:val="none"/>
              </w:rPr>
            </w:pPr>
          </w:p>
        </w:tc>
      </w:tr>
      <w:tr w14:paraId="66F41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8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B6485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合计</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1DED">
            <w:pPr>
              <w:jc w:val="center"/>
              <w:rPr>
                <w:rFonts w:hint="eastAsia" w:ascii="方正仿宋简体" w:hAnsi="方正仿宋简体" w:eastAsia="方正仿宋简体" w:cs="方正仿宋简体"/>
                <w:i w:val="0"/>
                <w:iCs w:val="0"/>
                <w:color w:val="000000"/>
                <w:sz w:val="24"/>
                <w:szCs w:val="24"/>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8189">
            <w:pPr>
              <w:jc w:val="center"/>
              <w:rPr>
                <w:rFonts w:hint="eastAsia" w:ascii="方正仿宋简体" w:hAnsi="方正仿宋简体" w:eastAsia="方正仿宋简体" w:cs="方正仿宋简体"/>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653F">
            <w:pPr>
              <w:jc w:val="center"/>
              <w:rPr>
                <w:rFonts w:hint="eastAsia" w:ascii="方正仿宋简体" w:hAnsi="方正仿宋简体" w:eastAsia="方正仿宋简体" w:cs="方正仿宋简体"/>
                <w:i w:val="0"/>
                <w:iCs w:val="0"/>
                <w:color w:val="000000"/>
                <w:sz w:val="24"/>
                <w:szCs w:val="24"/>
                <w:u w:val="none"/>
              </w:rPr>
            </w:pPr>
          </w:p>
        </w:tc>
      </w:tr>
      <w:tr w14:paraId="5EEE6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70C8">
            <w:pPr>
              <w:rPr>
                <w:rFonts w:hint="eastAsia" w:ascii="方正仿宋简体" w:hAnsi="方正仿宋简体" w:eastAsia="方正仿宋简体" w:cs="方正仿宋简体"/>
                <w:i w:val="0"/>
                <w:iCs w:val="0"/>
                <w:color w:val="000000"/>
                <w:sz w:val="24"/>
                <w:szCs w:val="24"/>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00FE">
            <w:pPr>
              <w:rPr>
                <w:rFonts w:hint="eastAsia" w:ascii="方正仿宋简体" w:hAnsi="方正仿宋简体" w:eastAsia="方正仿宋简体" w:cs="方正仿宋简体"/>
                <w:i w:val="0"/>
                <w:iCs w:val="0"/>
                <w:color w:val="000000"/>
                <w:sz w:val="24"/>
                <w:szCs w:val="24"/>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F33C">
            <w:pPr>
              <w:rPr>
                <w:rFonts w:hint="eastAsia" w:ascii="方正仿宋简体" w:hAnsi="方正仿宋简体" w:eastAsia="方正仿宋简体" w:cs="方正仿宋简体"/>
                <w:i w:val="0"/>
                <w:iCs w:val="0"/>
                <w:color w:val="000000"/>
                <w:sz w:val="24"/>
                <w:szCs w:val="24"/>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0DCE">
            <w:pPr>
              <w:rPr>
                <w:rFonts w:hint="eastAsia" w:ascii="方正仿宋简体" w:hAnsi="方正仿宋简体" w:eastAsia="方正仿宋简体" w:cs="方正仿宋简体"/>
                <w:i w:val="0"/>
                <w:iCs w:val="0"/>
                <w:color w:val="000000"/>
                <w:sz w:val="24"/>
                <w:szCs w:val="24"/>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E547">
            <w:pPr>
              <w:rPr>
                <w:rFonts w:hint="eastAsia" w:ascii="方正仿宋简体" w:hAnsi="方正仿宋简体" w:eastAsia="方正仿宋简体" w:cs="方正仿宋简体"/>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E7E4">
            <w:pPr>
              <w:rPr>
                <w:rFonts w:hint="eastAsia" w:ascii="方正仿宋简体" w:hAnsi="方正仿宋简体" w:eastAsia="方正仿宋简体" w:cs="方正仿宋简体"/>
                <w:i w:val="0"/>
                <w:iCs w:val="0"/>
                <w:color w:val="000000"/>
                <w:sz w:val="24"/>
                <w:szCs w:val="24"/>
                <w:u w:val="none"/>
              </w:rPr>
            </w:pPr>
          </w:p>
        </w:tc>
      </w:tr>
      <w:tr w14:paraId="5233B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A094">
            <w:pPr>
              <w:rPr>
                <w:rFonts w:hint="eastAsia" w:ascii="方正仿宋简体" w:hAnsi="方正仿宋简体" w:eastAsia="方正仿宋简体" w:cs="方正仿宋简体"/>
                <w:i w:val="0"/>
                <w:iCs w:val="0"/>
                <w:color w:val="000000"/>
                <w:sz w:val="24"/>
                <w:szCs w:val="24"/>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E854">
            <w:pPr>
              <w:rPr>
                <w:rFonts w:hint="eastAsia" w:ascii="方正仿宋简体" w:hAnsi="方正仿宋简体" w:eastAsia="方正仿宋简体" w:cs="方正仿宋简体"/>
                <w:i w:val="0"/>
                <w:iCs w:val="0"/>
                <w:color w:val="000000"/>
                <w:sz w:val="24"/>
                <w:szCs w:val="24"/>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E70E">
            <w:pPr>
              <w:rPr>
                <w:rFonts w:hint="eastAsia" w:ascii="方正仿宋简体" w:hAnsi="方正仿宋简体" w:eastAsia="方正仿宋简体" w:cs="方正仿宋简体"/>
                <w:i w:val="0"/>
                <w:iCs w:val="0"/>
                <w:color w:val="000000"/>
                <w:sz w:val="24"/>
                <w:szCs w:val="24"/>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41C6">
            <w:pPr>
              <w:rPr>
                <w:rFonts w:hint="eastAsia" w:ascii="方正仿宋简体" w:hAnsi="方正仿宋简体" w:eastAsia="方正仿宋简体" w:cs="方正仿宋简体"/>
                <w:i w:val="0"/>
                <w:iCs w:val="0"/>
                <w:color w:val="000000"/>
                <w:sz w:val="24"/>
                <w:szCs w:val="24"/>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D882">
            <w:pPr>
              <w:rPr>
                <w:rFonts w:hint="eastAsia" w:ascii="方正仿宋简体" w:hAnsi="方正仿宋简体" w:eastAsia="方正仿宋简体" w:cs="方正仿宋简体"/>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5785">
            <w:pPr>
              <w:rPr>
                <w:rFonts w:hint="eastAsia" w:ascii="方正仿宋简体" w:hAnsi="方正仿宋简体" w:eastAsia="方正仿宋简体" w:cs="方正仿宋简体"/>
                <w:i w:val="0"/>
                <w:iCs w:val="0"/>
                <w:color w:val="000000"/>
                <w:sz w:val="24"/>
                <w:szCs w:val="24"/>
                <w:u w:val="none"/>
              </w:rPr>
            </w:pPr>
          </w:p>
        </w:tc>
      </w:tr>
      <w:tr w14:paraId="058B1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EA3E">
            <w:pPr>
              <w:rPr>
                <w:rFonts w:hint="eastAsia" w:ascii="方正仿宋简体" w:hAnsi="方正仿宋简体" w:eastAsia="方正仿宋简体" w:cs="方正仿宋简体"/>
                <w:i w:val="0"/>
                <w:iCs w:val="0"/>
                <w:color w:val="000000"/>
                <w:sz w:val="24"/>
                <w:szCs w:val="24"/>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0840">
            <w:pPr>
              <w:rPr>
                <w:rFonts w:hint="eastAsia" w:ascii="方正仿宋简体" w:hAnsi="方正仿宋简体" w:eastAsia="方正仿宋简体" w:cs="方正仿宋简体"/>
                <w:i w:val="0"/>
                <w:iCs w:val="0"/>
                <w:color w:val="000000"/>
                <w:sz w:val="24"/>
                <w:szCs w:val="24"/>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AE76">
            <w:pPr>
              <w:rPr>
                <w:rFonts w:hint="eastAsia" w:ascii="方正仿宋简体" w:hAnsi="方正仿宋简体" w:eastAsia="方正仿宋简体" w:cs="方正仿宋简体"/>
                <w:i w:val="0"/>
                <w:iCs w:val="0"/>
                <w:color w:val="000000"/>
                <w:sz w:val="24"/>
                <w:szCs w:val="24"/>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BDDA">
            <w:pPr>
              <w:rPr>
                <w:rFonts w:hint="eastAsia" w:ascii="方正仿宋简体" w:hAnsi="方正仿宋简体" w:eastAsia="方正仿宋简体" w:cs="方正仿宋简体"/>
                <w:i w:val="0"/>
                <w:iCs w:val="0"/>
                <w:color w:val="000000"/>
                <w:sz w:val="24"/>
                <w:szCs w:val="24"/>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2E2D">
            <w:pPr>
              <w:rPr>
                <w:rFonts w:hint="eastAsia" w:ascii="方正仿宋简体" w:hAnsi="方正仿宋简体" w:eastAsia="方正仿宋简体" w:cs="方正仿宋简体"/>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7497">
            <w:pPr>
              <w:rPr>
                <w:rFonts w:hint="eastAsia" w:ascii="方正仿宋简体" w:hAnsi="方正仿宋简体" w:eastAsia="方正仿宋简体" w:cs="方正仿宋简体"/>
                <w:i w:val="0"/>
                <w:iCs w:val="0"/>
                <w:color w:val="000000"/>
                <w:sz w:val="24"/>
                <w:szCs w:val="24"/>
                <w:u w:val="none"/>
              </w:rPr>
            </w:pPr>
          </w:p>
        </w:tc>
      </w:tr>
      <w:tr w14:paraId="7A561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F08F">
            <w:pPr>
              <w:rPr>
                <w:rFonts w:hint="eastAsia" w:ascii="方正仿宋简体" w:hAnsi="方正仿宋简体" w:eastAsia="方正仿宋简体" w:cs="方正仿宋简体"/>
                <w:i w:val="0"/>
                <w:iCs w:val="0"/>
                <w:color w:val="000000"/>
                <w:sz w:val="24"/>
                <w:szCs w:val="24"/>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CF25">
            <w:pPr>
              <w:rPr>
                <w:rFonts w:hint="eastAsia" w:ascii="方正仿宋简体" w:hAnsi="方正仿宋简体" w:eastAsia="方正仿宋简体" w:cs="方正仿宋简体"/>
                <w:i w:val="0"/>
                <w:iCs w:val="0"/>
                <w:color w:val="000000"/>
                <w:sz w:val="24"/>
                <w:szCs w:val="24"/>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79C7">
            <w:pPr>
              <w:rPr>
                <w:rFonts w:hint="eastAsia" w:ascii="方正仿宋简体" w:hAnsi="方正仿宋简体" w:eastAsia="方正仿宋简体" w:cs="方正仿宋简体"/>
                <w:i w:val="0"/>
                <w:iCs w:val="0"/>
                <w:color w:val="000000"/>
                <w:sz w:val="24"/>
                <w:szCs w:val="24"/>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26DF">
            <w:pPr>
              <w:rPr>
                <w:rFonts w:hint="eastAsia" w:ascii="方正仿宋简体" w:hAnsi="方正仿宋简体" w:eastAsia="方正仿宋简体" w:cs="方正仿宋简体"/>
                <w:i w:val="0"/>
                <w:iCs w:val="0"/>
                <w:color w:val="000000"/>
                <w:sz w:val="24"/>
                <w:szCs w:val="24"/>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E454">
            <w:pPr>
              <w:rPr>
                <w:rFonts w:hint="eastAsia" w:ascii="方正仿宋简体" w:hAnsi="方正仿宋简体" w:eastAsia="方正仿宋简体" w:cs="方正仿宋简体"/>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2210">
            <w:pPr>
              <w:rPr>
                <w:rFonts w:hint="eastAsia" w:ascii="方正仿宋简体" w:hAnsi="方正仿宋简体" w:eastAsia="方正仿宋简体" w:cs="方正仿宋简体"/>
                <w:i w:val="0"/>
                <w:iCs w:val="0"/>
                <w:color w:val="000000"/>
                <w:sz w:val="24"/>
                <w:szCs w:val="24"/>
                <w:u w:val="none"/>
              </w:rPr>
            </w:pPr>
          </w:p>
        </w:tc>
      </w:tr>
      <w:tr w14:paraId="4F77A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7EE5">
            <w:pPr>
              <w:rPr>
                <w:rFonts w:hint="eastAsia" w:ascii="方正仿宋简体" w:hAnsi="方正仿宋简体" w:eastAsia="方正仿宋简体" w:cs="方正仿宋简体"/>
                <w:i w:val="0"/>
                <w:iCs w:val="0"/>
                <w:color w:val="000000"/>
                <w:sz w:val="24"/>
                <w:szCs w:val="24"/>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BE31">
            <w:pPr>
              <w:rPr>
                <w:rFonts w:hint="eastAsia" w:ascii="方正仿宋简体" w:hAnsi="方正仿宋简体" w:eastAsia="方正仿宋简体" w:cs="方正仿宋简体"/>
                <w:i w:val="0"/>
                <w:iCs w:val="0"/>
                <w:color w:val="000000"/>
                <w:sz w:val="24"/>
                <w:szCs w:val="24"/>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2F05">
            <w:pPr>
              <w:rPr>
                <w:rFonts w:hint="eastAsia" w:ascii="方正仿宋简体" w:hAnsi="方正仿宋简体" w:eastAsia="方正仿宋简体" w:cs="方正仿宋简体"/>
                <w:i w:val="0"/>
                <w:iCs w:val="0"/>
                <w:color w:val="000000"/>
                <w:sz w:val="24"/>
                <w:szCs w:val="24"/>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5D47">
            <w:pPr>
              <w:rPr>
                <w:rFonts w:hint="eastAsia" w:ascii="方正仿宋简体" w:hAnsi="方正仿宋简体" w:eastAsia="方正仿宋简体" w:cs="方正仿宋简体"/>
                <w:i w:val="0"/>
                <w:iCs w:val="0"/>
                <w:color w:val="000000"/>
                <w:sz w:val="24"/>
                <w:szCs w:val="24"/>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F6FB">
            <w:pPr>
              <w:rPr>
                <w:rFonts w:hint="eastAsia" w:ascii="方正仿宋简体" w:hAnsi="方正仿宋简体" w:eastAsia="方正仿宋简体" w:cs="方正仿宋简体"/>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17EA">
            <w:pPr>
              <w:rPr>
                <w:rFonts w:hint="eastAsia" w:ascii="方正仿宋简体" w:hAnsi="方正仿宋简体" w:eastAsia="方正仿宋简体" w:cs="方正仿宋简体"/>
                <w:i w:val="0"/>
                <w:iCs w:val="0"/>
                <w:color w:val="000000"/>
                <w:sz w:val="24"/>
                <w:szCs w:val="24"/>
                <w:u w:val="none"/>
              </w:rPr>
            </w:pPr>
          </w:p>
        </w:tc>
      </w:tr>
      <w:tr w14:paraId="5CD9F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438A">
            <w:pPr>
              <w:rPr>
                <w:rFonts w:hint="eastAsia" w:ascii="方正仿宋简体" w:hAnsi="方正仿宋简体" w:eastAsia="方正仿宋简体" w:cs="方正仿宋简体"/>
                <w:i w:val="0"/>
                <w:iCs w:val="0"/>
                <w:color w:val="000000"/>
                <w:sz w:val="24"/>
                <w:szCs w:val="24"/>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9D86">
            <w:pPr>
              <w:rPr>
                <w:rFonts w:hint="eastAsia" w:ascii="方正仿宋简体" w:hAnsi="方正仿宋简体" w:eastAsia="方正仿宋简体" w:cs="方正仿宋简体"/>
                <w:i w:val="0"/>
                <w:iCs w:val="0"/>
                <w:color w:val="000000"/>
                <w:sz w:val="24"/>
                <w:szCs w:val="24"/>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3496">
            <w:pPr>
              <w:rPr>
                <w:rFonts w:hint="eastAsia" w:ascii="方正仿宋简体" w:hAnsi="方正仿宋简体" w:eastAsia="方正仿宋简体" w:cs="方正仿宋简体"/>
                <w:i w:val="0"/>
                <w:iCs w:val="0"/>
                <w:color w:val="000000"/>
                <w:sz w:val="24"/>
                <w:szCs w:val="24"/>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A312">
            <w:pPr>
              <w:rPr>
                <w:rFonts w:hint="eastAsia" w:ascii="方正仿宋简体" w:hAnsi="方正仿宋简体" w:eastAsia="方正仿宋简体" w:cs="方正仿宋简体"/>
                <w:i w:val="0"/>
                <w:iCs w:val="0"/>
                <w:color w:val="000000"/>
                <w:sz w:val="24"/>
                <w:szCs w:val="24"/>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A7C1">
            <w:pPr>
              <w:rPr>
                <w:rFonts w:hint="eastAsia" w:ascii="方正仿宋简体" w:hAnsi="方正仿宋简体" w:eastAsia="方正仿宋简体" w:cs="方正仿宋简体"/>
                <w:i w:val="0"/>
                <w:iCs w:val="0"/>
                <w:color w:val="000000"/>
                <w:sz w:val="24"/>
                <w:szCs w:val="24"/>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8FB4">
            <w:pPr>
              <w:rPr>
                <w:rFonts w:hint="eastAsia" w:ascii="方正仿宋简体" w:hAnsi="方正仿宋简体" w:eastAsia="方正仿宋简体" w:cs="方正仿宋简体"/>
                <w:i w:val="0"/>
                <w:iCs w:val="0"/>
                <w:color w:val="000000"/>
                <w:sz w:val="24"/>
                <w:szCs w:val="24"/>
                <w:u w:val="none"/>
              </w:rPr>
            </w:pPr>
          </w:p>
        </w:tc>
      </w:tr>
      <w:tr w14:paraId="3C12E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482" w:type="dxa"/>
            <w:gridSpan w:val="2"/>
            <w:tcBorders>
              <w:top w:val="nil"/>
              <w:left w:val="nil"/>
              <w:bottom w:val="nil"/>
              <w:right w:val="nil"/>
            </w:tcBorders>
            <w:shd w:val="clear" w:color="auto" w:fill="auto"/>
            <w:noWrap/>
            <w:vAlign w:val="center"/>
          </w:tcPr>
          <w:p w14:paraId="03543729">
            <w:pP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color w:val="000000"/>
                <w:sz w:val="24"/>
                <w:szCs w:val="24"/>
                <w:lang w:eastAsia="zh-CN"/>
              </w:rPr>
              <w:t>注：无国有资本经营预算财政拨款预算，空表列示</w:t>
            </w:r>
          </w:p>
        </w:tc>
        <w:tc>
          <w:tcPr>
            <w:tcW w:w="2053" w:type="dxa"/>
            <w:tcBorders>
              <w:top w:val="nil"/>
              <w:left w:val="nil"/>
              <w:bottom w:val="nil"/>
              <w:right w:val="nil"/>
            </w:tcBorders>
            <w:shd w:val="clear" w:color="auto" w:fill="auto"/>
            <w:vAlign w:val="center"/>
          </w:tcPr>
          <w:p w14:paraId="0CE9CD9D">
            <w:pPr>
              <w:rPr>
                <w:rFonts w:hint="eastAsia" w:ascii="方正仿宋简体" w:hAnsi="方正仿宋简体" w:eastAsia="方正仿宋简体" w:cs="方正仿宋简体"/>
                <w:i w:val="0"/>
                <w:iCs w:val="0"/>
                <w:color w:val="000000"/>
                <w:sz w:val="24"/>
                <w:szCs w:val="24"/>
                <w:u w:val="none"/>
              </w:rPr>
            </w:pPr>
          </w:p>
        </w:tc>
        <w:tc>
          <w:tcPr>
            <w:tcW w:w="2053" w:type="dxa"/>
            <w:tcBorders>
              <w:top w:val="nil"/>
              <w:left w:val="nil"/>
              <w:bottom w:val="nil"/>
              <w:right w:val="nil"/>
            </w:tcBorders>
            <w:shd w:val="clear" w:color="auto" w:fill="auto"/>
            <w:vAlign w:val="center"/>
          </w:tcPr>
          <w:p w14:paraId="1D555C75">
            <w:pPr>
              <w:rPr>
                <w:rFonts w:hint="eastAsia" w:ascii="方正仿宋简体" w:hAnsi="方正仿宋简体" w:eastAsia="方正仿宋简体" w:cs="方正仿宋简体"/>
                <w:i w:val="0"/>
                <w:iCs w:val="0"/>
                <w:color w:val="000000"/>
                <w:sz w:val="24"/>
                <w:szCs w:val="24"/>
                <w:u w:val="none"/>
              </w:rPr>
            </w:pPr>
          </w:p>
        </w:tc>
        <w:tc>
          <w:tcPr>
            <w:tcW w:w="2053" w:type="dxa"/>
            <w:tcBorders>
              <w:top w:val="nil"/>
              <w:left w:val="nil"/>
              <w:bottom w:val="nil"/>
              <w:right w:val="nil"/>
            </w:tcBorders>
            <w:shd w:val="clear" w:color="auto" w:fill="auto"/>
            <w:vAlign w:val="center"/>
          </w:tcPr>
          <w:p w14:paraId="22BCCE3E">
            <w:pPr>
              <w:rPr>
                <w:rFonts w:hint="eastAsia" w:ascii="方正仿宋简体" w:hAnsi="方正仿宋简体" w:eastAsia="方正仿宋简体" w:cs="方正仿宋简体"/>
                <w:i w:val="0"/>
                <w:iCs w:val="0"/>
                <w:color w:val="000000"/>
                <w:sz w:val="24"/>
                <w:szCs w:val="24"/>
                <w:u w:val="none"/>
              </w:rPr>
            </w:pPr>
          </w:p>
        </w:tc>
        <w:tc>
          <w:tcPr>
            <w:tcW w:w="2054" w:type="dxa"/>
            <w:tcBorders>
              <w:top w:val="nil"/>
              <w:left w:val="nil"/>
              <w:bottom w:val="nil"/>
              <w:right w:val="nil"/>
            </w:tcBorders>
            <w:shd w:val="clear" w:color="auto" w:fill="auto"/>
            <w:vAlign w:val="center"/>
          </w:tcPr>
          <w:p w14:paraId="48CE0F28">
            <w:pPr>
              <w:rPr>
                <w:rFonts w:hint="eastAsia" w:ascii="方正仿宋简体" w:hAnsi="方正仿宋简体" w:eastAsia="方正仿宋简体" w:cs="方正仿宋简体"/>
                <w:i w:val="0"/>
                <w:iCs w:val="0"/>
                <w:color w:val="000000"/>
                <w:sz w:val="24"/>
                <w:szCs w:val="24"/>
                <w:u w:val="none"/>
              </w:rPr>
            </w:pPr>
          </w:p>
        </w:tc>
      </w:tr>
    </w:tbl>
    <w:p w14:paraId="3FFBEB0F">
      <w:pPr>
        <w:spacing w:before="0" w:after="0" w:line="240" w:lineRule="auto"/>
        <w:ind w:firstLine="0"/>
        <w:jc w:val="both"/>
        <w:outlineLvl w:val="1"/>
        <w:rPr>
          <w:rFonts w:ascii="方正小标宋_GBK" w:hAnsi="方正小标宋_GBK" w:eastAsia="方正小标宋_GBK" w:cs="方正小标宋_GBK"/>
          <w:color w:val="000000"/>
          <w:sz w:val="32"/>
        </w:rPr>
      </w:pPr>
    </w:p>
    <w:p w14:paraId="7C4E0A64">
      <w:pPr>
        <w:spacing w:before="0" w:after="0" w:line="240" w:lineRule="auto"/>
        <w:ind w:firstLine="0"/>
        <w:jc w:val="both"/>
        <w:outlineLvl w:val="1"/>
        <w:rPr>
          <w:rFonts w:ascii="方正小标宋_GBK" w:hAnsi="方正小标宋_GBK" w:eastAsia="方正小标宋_GBK" w:cs="方正小标宋_GBK"/>
          <w:color w:val="000000"/>
          <w:sz w:val="32"/>
        </w:rPr>
      </w:pPr>
    </w:p>
    <w:p w14:paraId="77E862F6">
      <w:pPr>
        <w:spacing w:before="0" w:after="0" w:line="240" w:lineRule="auto"/>
        <w:ind w:firstLine="0"/>
        <w:jc w:val="both"/>
        <w:outlineLvl w:val="1"/>
        <w:rPr>
          <w:rFonts w:ascii="方正小标宋_GBK" w:hAnsi="方正小标宋_GBK" w:eastAsia="方正小标宋_GBK" w:cs="方正小标宋_GBK"/>
          <w:color w:val="000000"/>
          <w:sz w:val="32"/>
        </w:rPr>
      </w:pPr>
    </w:p>
    <w:p w14:paraId="7378DCEC">
      <w:pPr>
        <w:spacing w:before="0" w:after="0" w:line="240" w:lineRule="auto"/>
        <w:ind w:firstLine="0"/>
        <w:jc w:val="both"/>
        <w:outlineLvl w:val="1"/>
        <w:rPr>
          <w:rFonts w:ascii="方正小标宋_GBK" w:hAnsi="方正小标宋_GBK" w:eastAsia="方正小标宋_GBK" w:cs="方正小标宋_GBK"/>
          <w:color w:val="000000"/>
          <w:sz w:val="32"/>
        </w:rPr>
      </w:pPr>
    </w:p>
    <w:p w14:paraId="0FFB22BC">
      <w:pPr>
        <w:spacing w:before="0" w:after="0" w:line="240" w:lineRule="auto"/>
        <w:ind w:firstLine="0"/>
        <w:jc w:val="both"/>
        <w:outlineLvl w:val="1"/>
        <w:rPr>
          <w:rFonts w:ascii="方正小标宋_GBK" w:hAnsi="方正小标宋_GBK" w:eastAsia="方正小标宋_GBK" w:cs="方正小标宋_GBK"/>
          <w:color w:val="000000"/>
          <w:sz w:val="32"/>
        </w:rPr>
      </w:pPr>
    </w:p>
    <w:p w14:paraId="2E27851C">
      <w:pPr>
        <w:spacing w:before="0" w:after="0" w:line="240" w:lineRule="auto"/>
        <w:ind w:firstLine="0"/>
        <w:jc w:val="both"/>
        <w:outlineLvl w:val="1"/>
        <w:rPr>
          <w:rFonts w:ascii="方正小标宋_GBK" w:hAnsi="方正小标宋_GBK" w:eastAsia="方正小标宋_GBK" w:cs="方正小标宋_GBK"/>
          <w:color w:val="000000"/>
          <w:sz w:val="32"/>
        </w:rPr>
      </w:pPr>
    </w:p>
    <w:tbl>
      <w:tblPr>
        <w:tblStyle w:val="8"/>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30"/>
        <w:gridCol w:w="2305"/>
        <w:gridCol w:w="2302"/>
        <w:gridCol w:w="2302"/>
        <w:gridCol w:w="2334"/>
      </w:tblGrid>
      <w:tr w14:paraId="57E10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72" w:type="pct"/>
            <w:tcBorders>
              <w:top w:val="nil"/>
              <w:left w:val="nil"/>
              <w:bottom w:val="nil"/>
              <w:right w:val="nil"/>
            </w:tcBorders>
            <w:shd w:val="clear" w:color="auto" w:fill="auto"/>
            <w:noWrap/>
            <w:vAlign w:val="center"/>
          </w:tcPr>
          <w:p w14:paraId="73A218DE">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附表1-9</w:t>
            </w:r>
          </w:p>
        </w:tc>
        <w:tc>
          <w:tcPr>
            <w:tcW w:w="779" w:type="pct"/>
            <w:tcBorders>
              <w:top w:val="nil"/>
              <w:left w:val="nil"/>
              <w:bottom w:val="nil"/>
              <w:right w:val="nil"/>
            </w:tcBorders>
            <w:shd w:val="clear" w:color="auto" w:fill="auto"/>
            <w:noWrap/>
            <w:vAlign w:val="center"/>
          </w:tcPr>
          <w:p w14:paraId="1143BEB3">
            <w:pPr>
              <w:jc w:val="right"/>
              <w:rPr>
                <w:rFonts w:hint="default" w:ascii="Times New Roman" w:hAnsi="Times New Roman" w:eastAsia="宋体" w:cs="Times New Roman"/>
                <w:i w:val="0"/>
                <w:iCs w:val="0"/>
                <w:color w:val="000000"/>
                <w:sz w:val="22"/>
                <w:szCs w:val="22"/>
                <w:u w:val="none"/>
              </w:rPr>
            </w:pPr>
          </w:p>
        </w:tc>
        <w:tc>
          <w:tcPr>
            <w:tcW w:w="779" w:type="pct"/>
            <w:tcBorders>
              <w:top w:val="nil"/>
              <w:left w:val="nil"/>
              <w:bottom w:val="nil"/>
              <w:right w:val="nil"/>
            </w:tcBorders>
            <w:shd w:val="clear" w:color="auto" w:fill="auto"/>
            <w:noWrap/>
            <w:vAlign w:val="center"/>
          </w:tcPr>
          <w:p w14:paraId="45ABA5B9">
            <w:pPr>
              <w:jc w:val="right"/>
              <w:rPr>
                <w:rFonts w:hint="default" w:ascii="Times New Roman" w:hAnsi="Times New Roman" w:eastAsia="宋体" w:cs="Times New Roman"/>
                <w:i w:val="0"/>
                <w:iCs w:val="0"/>
                <w:color w:val="000000"/>
                <w:sz w:val="22"/>
                <w:szCs w:val="22"/>
                <w:u w:val="none"/>
              </w:rPr>
            </w:pPr>
          </w:p>
        </w:tc>
        <w:tc>
          <w:tcPr>
            <w:tcW w:w="779" w:type="pct"/>
            <w:tcBorders>
              <w:top w:val="nil"/>
              <w:left w:val="nil"/>
              <w:bottom w:val="nil"/>
              <w:right w:val="nil"/>
            </w:tcBorders>
            <w:shd w:val="clear" w:color="auto" w:fill="auto"/>
            <w:noWrap/>
            <w:vAlign w:val="center"/>
          </w:tcPr>
          <w:p w14:paraId="0EBBA0CD">
            <w:pPr>
              <w:jc w:val="right"/>
              <w:rPr>
                <w:rFonts w:hint="default" w:ascii="Times New Roman" w:hAnsi="Times New Roman" w:eastAsia="宋体" w:cs="Times New Roman"/>
                <w:i w:val="0"/>
                <w:iCs w:val="0"/>
                <w:color w:val="000000"/>
                <w:sz w:val="22"/>
                <w:szCs w:val="22"/>
                <w:u w:val="none"/>
              </w:rPr>
            </w:pPr>
          </w:p>
        </w:tc>
        <w:tc>
          <w:tcPr>
            <w:tcW w:w="787" w:type="pct"/>
            <w:tcBorders>
              <w:top w:val="nil"/>
              <w:left w:val="nil"/>
              <w:bottom w:val="nil"/>
              <w:right w:val="nil"/>
            </w:tcBorders>
            <w:shd w:val="clear" w:color="auto" w:fill="auto"/>
            <w:noWrap/>
            <w:vAlign w:val="center"/>
          </w:tcPr>
          <w:p w14:paraId="0E20E31B">
            <w:pPr>
              <w:jc w:val="right"/>
              <w:rPr>
                <w:rFonts w:hint="default" w:ascii="Times New Roman" w:hAnsi="Times New Roman" w:eastAsia="宋体" w:cs="Times New Roman"/>
                <w:i w:val="0"/>
                <w:iCs w:val="0"/>
                <w:color w:val="000000"/>
                <w:sz w:val="22"/>
                <w:szCs w:val="22"/>
                <w:u w:val="none"/>
              </w:rPr>
            </w:pPr>
          </w:p>
        </w:tc>
      </w:tr>
      <w:tr w14:paraId="05F4A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5"/>
            <w:tcBorders>
              <w:top w:val="nil"/>
              <w:left w:val="nil"/>
              <w:bottom w:val="nil"/>
              <w:right w:val="nil"/>
            </w:tcBorders>
            <w:shd w:val="clear" w:color="auto" w:fill="FFFFFF"/>
            <w:vAlign w:val="center"/>
          </w:tcPr>
          <w:p w14:paraId="55C87E89">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Fonts w:hint="eastAsia" w:ascii="方正小标宋简体" w:hAnsi="宋体-方正超大字符集" w:eastAsia="方正小标宋简体" w:cs="宋体-方正超大字符集"/>
                <w:b/>
                <w:bCs/>
                <w:sz w:val="44"/>
                <w:szCs w:val="44"/>
                <w:lang w:val="en-US" w:eastAsia="zh-CN"/>
              </w:rPr>
              <w:t>单位预算财政拨款</w:t>
            </w:r>
            <w:r>
              <w:rPr>
                <w:rFonts w:hint="default" w:ascii="方正小标宋简体" w:hAnsi="宋体-方正超大字符集" w:eastAsia="方正小标宋简体" w:cs="宋体-方正超大字符集"/>
                <w:b/>
                <w:bCs/>
                <w:sz w:val="44"/>
                <w:szCs w:val="44"/>
                <w:lang w:val="en-US" w:eastAsia="zh-CN"/>
              </w:rPr>
              <w:t>“</w:t>
            </w:r>
            <w:r>
              <w:rPr>
                <w:rFonts w:hint="eastAsia" w:ascii="方正小标宋简体" w:hAnsi="宋体-方正超大字符集" w:eastAsia="方正小标宋简体" w:cs="宋体-方正超大字符集"/>
                <w:b/>
                <w:bCs/>
                <w:sz w:val="44"/>
                <w:szCs w:val="44"/>
                <w:lang w:val="en-US" w:eastAsia="zh-CN"/>
              </w:rPr>
              <w:t>三公</w:t>
            </w:r>
            <w:r>
              <w:rPr>
                <w:rFonts w:hint="default" w:ascii="方正小标宋简体" w:hAnsi="宋体-方正超大字符集" w:eastAsia="方正小标宋简体" w:cs="宋体-方正超大字符集"/>
                <w:b/>
                <w:bCs/>
                <w:sz w:val="44"/>
                <w:szCs w:val="44"/>
                <w:lang w:val="en-US" w:eastAsia="zh-CN"/>
              </w:rPr>
              <w:t>”</w:t>
            </w:r>
            <w:r>
              <w:rPr>
                <w:rFonts w:hint="eastAsia" w:ascii="方正小标宋简体" w:hAnsi="宋体-方正超大字符集" w:eastAsia="方正小标宋简体" w:cs="宋体-方正超大字符集"/>
                <w:b/>
                <w:bCs/>
                <w:sz w:val="44"/>
                <w:szCs w:val="44"/>
                <w:lang w:val="en-US" w:eastAsia="zh-CN"/>
              </w:rPr>
              <w:t>经费支出表</w:t>
            </w:r>
          </w:p>
        </w:tc>
      </w:tr>
      <w:tr w14:paraId="55007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652" w:type="pct"/>
            <w:gridSpan w:val="2"/>
            <w:tcBorders>
              <w:top w:val="nil"/>
              <w:left w:val="nil"/>
              <w:bottom w:val="nil"/>
              <w:right w:val="nil"/>
            </w:tcBorders>
            <w:shd w:val="clear" w:color="auto" w:fill="FFFFFF"/>
            <w:noWrap/>
            <w:vAlign w:val="center"/>
          </w:tcPr>
          <w:p w14:paraId="604B3783">
            <w:pP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单位名称：656001遵化市城市管理综合行政执法局本级</w:t>
            </w:r>
          </w:p>
        </w:tc>
        <w:tc>
          <w:tcPr>
            <w:tcW w:w="779" w:type="pct"/>
            <w:tcBorders>
              <w:top w:val="nil"/>
              <w:left w:val="nil"/>
              <w:bottom w:val="nil"/>
              <w:right w:val="nil"/>
            </w:tcBorders>
            <w:shd w:val="clear" w:color="auto" w:fill="FFFFFF"/>
            <w:noWrap/>
            <w:vAlign w:val="center"/>
          </w:tcPr>
          <w:p w14:paraId="01217E1A">
            <w:pPr>
              <w:keepNext w:val="0"/>
              <w:keepLines w:val="0"/>
              <w:widowControl/>
              <w:suppressLineNumbers w:val="0"/>
              <w:jc w:val="righ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预算年度：2022</w:t>
            </w:r>
          </w:p>
        </w:tc>
        <w:tc>
          <w:tcPr>
            <w:tcW w:w="779" w:type="pct"/>
            <w:tcBorders>
              <w:top w:val="nil"/>
              <w:left w:val="nil"/>
              <w:bottom w:val="nil"/>
              <w:right w:val="nil"/>
            </w:tcBorders>
            <w:shd w:val="clear" w:color="auto" w:fill="FFFFFF"/>
            <w:vAlign w:val="center"/>
          </w:tcPr>
          <w:p w14:paraId="38CB0059">
            <w:pPr>
              <w:rPr>
                <w:rFonts w:hint="eastAsia" w:ascii="方正仿宋简体" w:hAnsi="方正仿宋简体" w:eastAsia="方正仿宋简体" w:cs="方正仿宋简体"/>
                <w:i w:val="0"/>
                <w:iCs w:val="0"/>
                <w:color w:val="000000"/>
                <w:sz w:val="24"/>
                <w:szCs w:val="24"/>
                <w:u w:val="none"/>
              </w:rPr>
            </w:pPr>
          </w:p>
        </w:tc>
        <w:tc>
          <w:tcPr>
            <w:tcW w:w="787" w:type="pct"/>
            <w:tcBorders>
              <w:top w:val="nil"/>
              <w:left w:val="nil"/>
              <w:bottom w:val="nil"/>
              <w:right w:val="nil"/>
            </w:tcBorders>
            <w:shd w:val="clear" w:color="auto" w:fill="FFFFFF"/>
            <w:noWrap/>
            <w:vAlign w:val="center"/>
          </w:tcPr>
          <w:p w14:paraId="68584396">
            <w:pPr>
              <w:keepNext w:val="0"/>
              <w:keepLines w:val="0"/>
              <w:widowControl/>
              <w:suppressLineNumbers w:val="0"/>
              <w:jc w:val="righ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单位：万元</w:t>
            </w:r>
          </w:p>
        </w:tc>
      </w:tr>
      <w:tr w14:paraId="1CE28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3B108F">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项目</w:t>
            </w:r>
          </w:p>
        </w:tc>
        <w:tc>
          <w:tcPr>
            <w:tcW w:w="31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C417CE">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资金来源</w:t>
            </w:r>
          </w:p>
        </w:tc>
      </w:tr>
      <w:tr w14:paraId="6CF13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2006A">
            <w:pPr>
              <w:jc w:val="center"/>
              <w:rPr>
                <w:rFonts w:hint="eastAsia" w:ascii="方正仿宋简体" w:hAnsi="方正仿宋简体" w:eastAsia="方正仿宋简体" w:cs="方正仿宋简体"/>
                <w:b w:val="0"/>
                <w:bCs w:val="0"/>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82F81">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64C7B">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一般公共预算财政拨款</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23AF6">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政府性基金财政拨款</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101A5">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国有资本经营预算财政拨款</w:t>
            </w:r>
          </w:p>
        </w:tc>
      </w:tr>
      <w:tr w14:paraId="0600F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CB46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合计</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8935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4.17</w:t>
            </w:r>
          </w:p>
          <w:p w14:paraId="1C9892CE">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24"/>
                <w:szCs w:val="24"/>
                <w:u w:val="none"/>
                <w:lang w:val="en-US" w:eastAsia="zh-CN" w:bidi="ar"/>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87D58">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4"/>
                <w:szCs w:val="24"/>
                <w:u w:val="none"/>
                <w:lang w:val="en-US"/>
              </w:rPr>
            </w:pPr>
            <w:r>
              <w:rPr>
                <w:rFonts w:hint="eastAsia" w:ascii="方正仿宋简体" w:hAnsi="方正仿宋简体" w:eastAsia="方正仿宋简体" w:cs="方正仿宋简体"/>
                <w:i w:val="0"/>
                <w:iCs w:val="0"/>
                <w:color w:val="000000"/>
                <w:kern w:val="0"/>
                <w:sz w:val="24"/>
                <w:szCs w:val="24"/>
                <w:u w:val="none"/>
                <w:lang w:val="en-US" w:eastAsia="zh-CN" w:bidi="ar"/>
              </w:rPr>
              <w:t>4.17</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29EFC">
            <w:pPr>
              <w:jc w:val="center"/>
              <w:rPr>
                <w:rFonts w:hint="eastAsia" w:ascii="方正仿宋简体" w:hAnsi="方正仿宋简体" w:eastAsia="方正仿宋简体" w:cs="方正仿宋简体"/>
                <w:i w:val="0"/>
                <w:iCs w:val="0"/>
                <w:color w:val="000000"/>
                <w:sz w:val="24"/>
                <w:szCs w:val="24"/>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DE597">
            <w:pPr>
              <w:jc w:val="center"/>
              <w:rPr>
                <w:rFonts w:hint="eastAsia" w:ascii="方正仿宋简体" w:hAnsi="方正仿宋简体" w:eastAsia="方正仿宋简体" w:cs="方正仿宋简体"/>
                <w:i w:val="0"/>
                <w:iCs w:val="0"/>
                <w:color w:val="000000"/>
                <w:sz w:val="24"/>
                <w:szCs w:val="24"/>
                <w:u w:val="none"/>
              </w:rPr>
            </w:pPr>
          </w:p>
        </w:tc>
      </w:tr>
      <w:tr w14:paraId="6FC9C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40D8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一、因公出国（境）费</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DB08F">
            <w:pPr>
              <w:jc w:val="center"/>
              <w:rPr>
                <w:rFonts w:hint="eastAsia" w:ascii="方正仿宋简体" w:hAnsi="方正仿宋简体" w:eastAsia="方正仿宋简体" w:cs="方正仿宋简体"/>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5B53B">
            <w:pPr>
              <w:jc w:val="center"/>
              <w:rPr>
                <w:rFonts w:hint="eastAsia" w:ascii="方正仿宋简体" w:hAnsi="方正仿宋简体" w:eastAsia="方正仿宋简体" w:cs="方正仿宋简体"/>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EEF04">
            <w:pPr>
              <w:jc w:val="center"/>
              <w:rPr>
                <w:rFonts w:hint="eastAsia" w:ascii="方正仿宋简体" w:hAnsi="方正仿宋简体" w:eastAsia="方正仿宋简体" w:cs="方正仿宋简体"/>
                <w:i w:val="0"/>
                <w:iCs w:val="0"/>
                <w:color w:val="000000"/>
                <w:sz w:val="24"/>
                <w:szCs w:val="24"/>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861AB">
            <w:pPr>
              <w:jc w:val="center"/>
              <w:rPr>
                <w:rFonts w:hint="eastAsia" w:ascii="方正仿宋简体" w:hAnsi="方正仿宋简体" w:eastAsia="方正仿宋简体" w:cs="方正仿宋简体"/>
                <w:i w:val="0"/>
                <w:iCs w:val="0"/>
                <w:color w:val="000000"/>
                <w:sz w:val="24"/>
                <w:szCs w:val="24"/>
                <w:u w:val="none"/>
              </w:rPr>
            </w:pPr>
          </w:p>
        </w:tc>
      </w:tr>
      <w:tr w14:paraId="284F7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07FB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二、公务用车购置及运行费</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7505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4.1</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B576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4.1</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3EDF0">
            <w:pPr>
              <w:jc w:val="center"/>
              <w:rPr>
                <w:rFonts w:hint="eastAsia" w:ascii="方正仿宋简体" w:hAnsi="方正仿宋简体" w:eastAsia="方正仿宋简体" w:cs="方正仿宋简体"/>
                <w:i w:val="0"/>
                <w:iCs w:val="0"/>
                <w:color w:val="000000"/>
                <w:sz w:val="24"/>
                <w:szCs w:val="24"/>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E94ED">
            <w:pPr>
              <w:jc w:val="center"/>
              <w:rPr>
                <w:rFonts w:hint="eastAsia" w:ascii="方正仿宋简体" w:hAnsi="方正仿宋简体" w:eastAsia="方正仿宋简体" w:cs="方正仿宋简体"/>
                <w:i w:val="0"/>
                <w:iCs w:val="0"/>
                <w:color w:val="000000"/>
                <w:sz w:val="24"/>
                <w:szCs w:val="24"/>
                <w:u w:val="none"/>
              </w:rPr>
            </w:pPr>
          </w:p>
        </w:tc>
      </w:tr>
      <w:tr w14:paraId="06F90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7B7A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其中：公务用车购置费</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4B0AA">
            <w:pPr>
              <w:jc w:val="center"/>
              <w:rPr>
                <w:rFonts w:hint="eastAsia" w:ascii="方正仿宋简体" w:hAnsi="方正仿宋简体" w:eastAsia="方正仿宋简体" w:cs="方正仿宋简体"/>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EF530">
            <w:pPr>
              <w:jc w:val="center"/>
              <w:rPr>
                <w:rFonts w:hint="eastAsia" w:ascii="方正仿宋简体" w:hAnsi="方正仿宋简体" w:eastAsia="方正仿宋简体" w:cs="方正仿宋简体"/>
                <w:i w:val="0"/>
                <w:iCs w:val="0"/>
                <w:color w:val="000000"/>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F6BA2">
            <w:pPr>
              <w:jc w:val="center"/>
              <w:rPr>
                <w:rFonts w:hint="eastAsia" w:ascii="方正仿宋简体" w:hAnsi="方正仿宋简体" w:eastAsia="方正仿宋简体" w:cs="方正仿宋简体"/>
                <w:i w:val="0"/>
                <w:iCs w:val="0"/>
                <w:color w:val="000000"/>
                <w:sz w:val="24"/>
                <w:szCs w:val="24"/>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BB7C6">
            <w:pPr>
              <w:jc w:val="center"/>
              <w:rPr>
                <w:rFonts w:hint="eastAsia" w:ascii="方正仿宋简体" w:hAnsi="方正仿宋简体" w:eastAsia="方正仿宋简体" w:cs="方正仿宋简体"/>
                <w:i w:val="0"/>
                <w:iCs w:val="0"/>
                <w:color w:val="000000"/>
                <w:sz w:val="24"/>
                <w:szCs w:val="24"/>
                <w:u w:val="none"/>
              </w:rPr>
            </w:pPr>
          </w:p>
        </w:tc>
      </w:tr>
      <w:tr w14:paraId="6386F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6705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 xml:space="preserve">           公务用车运行费</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9362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4.1</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2691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4.1</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EF3CC">
            <w:pPr>
              <w:jc w:val="center"/>
              <w:rPr>
                <w:rFonts w:hint="eastAsia" w:ascii="方正仿宋简体" w:hAnsi="方正仿宋简体" w:eastAsia="方正仿宋简体" w:cs="方正仿宋简体"/>
                <w:i w:val="0"/>
                <w:iCs w:val="0"/>
                <w:color w:val="000000"/>
                <w:sz w:val="24"/>
                <w:szCs w:val="24"/>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ED9A0">
            <w:pPr>
              <w:jc w:val="center"/>
              <w:rPr>
                <w:rFonts w:hint="eastAsia" w:ascii="方正仿宋简体" w:hAnsi="方正仿宋简体" w:eastAsia="方正仿宋简体" w:cs="方正仿宋简体"/>
                <w:i w:val="0"/>
                <w:iCs w:val="0"/>
                <w:color w:val="000000"/>
                <w:sz w:val="24"/>
                <w:szCs w:val="24"/>
                <w:u w:val="none"/>
              </w:rPr>
            </w:pPr>
          </w:p>
        </w:tc>
      </w:tr>
      <w:tr w14:paraId="3CC5E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087B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三、公务接待费</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20B7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0.07</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B837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0.07</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7CF0A">
            <w:pPr>
              <w:jc w:val="center"/>
              <w:rPr>
                <w:rFonts w:hint="eastAsia" w:ascii="方正仿宋简体" w:hAnsi="方正仿宋简体" w:eastAsia="方正仿宋简体" w:cs="方正仿宋简体"/>
                <w:i w:val="0"/>
                <w:iCs w:val="0"/>
                <w:color w:val="000000"/>
                <w:sz w:val="24"/>
                <w:szCs w:val="24"/>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4AB03">
            <w:pPr>
              <w:jc w:val="center"/>
              <w:rPr>
                <w:rFonts w:hint="eastAsia" w:ascii="方正仿宋简体" w:hAnsi="方正仿宋简体" w:eastAsia="方正仿宋简体" w:cs="方正仿宋简体"/>
                <w:i w:val="0"/>
                <w:iCs w:val="0"/>
                <w:color w:val="000000"/>
                <w:sz w:val="24"/>
                <w:szCs w:val="24"/>
                <w:u w:val="none"/>
              </w:rPr>
            </w:pPr>
          </w:p>
        </w:tc>
      </w:tr>
    </w:tbl>
    <w:p w14:paraId="1A80275A">
      <w:pPr>
        <w:spacing w:line="560" w:lineRule="exact"/>
        <w:jc w:val="center"/>
        <w:rPr>
          <w:rFonts w:hint="eastAsia" w:ascii="方正小标宋_GBK" w:hAnsi="方正小标宋_GBK" w:cs="方正小标宋_GBK"/>
          <w:b/>
          <w:sz w:val="44"/>
          <w:szCs w:val="44"/>
        </w:rPr>
      </w:pPr>
    </w:p>
    <w:p w14:paraId="1C2D1DC2">
      <w:pPr>
        <w:spacing w:line="560" w:lineRule="exact"/>
        <w:jc w:val="center"/>
        <w:rPr>
          <w:rFonts w:hint="eastAsia" w:ascii="方正小标宋_GBK" w:hAnsi="方正小标宋_GBK" w:cs="方正小标宋_GBK"/>
          <w:b/>
          <w:sz w:val="44"/>
          <w:szCs w:val="44"/>
        </w:rPr>
      </w:pPr>
    </w:p>
    <w:p w14:paraId="0CE2F16E">
      <w:pPr>
        <w:spacing w:line="560" w:lineRule="exact"/>
        <w:jc w:val="center"/>
        <w:rPr>
          <w:rFonts w:hint="eastAsia" w:ascii="方正小标宋_GBK" w:hAnsi="方正小标宋_GBK" w:cs="方正小标宋_GBK"/>
          <w:b/>
          <w:sz w:val="44"/>
          <w:szCs w:val="44"/>
        </w:rPr>
      </w:pPr>
    </w:p>
    <w:p w14:paraId="06EC110B">
      <w:pPr>
        <w:spacing w:line="560" w:lineRule="exact"/>
        <w:jc w:val="center"/>
        <w:rPr>
          <w:rFonts w:hint="eastAsia" w:ascii="方正小标宋_GBK" w:hAnsi="方正小标宋_GBK" w:cs="方正小标宋_GBK"/>
          <w:b/>
          <w:sz w:val="44"/>
          <w:szCs w:val="44"/>
        </w:rPr>
      </w:pPr>
    </w:p>
    <w:p w14:paraId="163502F4">
      <w:pPr>
        <w:spacing w:line="560" w:lineRule="exact"/>
        <w:jc w:val="center"/>
        <w:rPr>
          <w:rFonts w:hint="eastAsia" w:ascii="方正小标宋简体" w:hAnsi="宋体-方正超大字符集" w:eastAsia="方正小标宋简体" w:cs="宋体-方正超大字符集"/>
          <w:b/>
          <w:bCs/>
          <w:sz w:val="44"/>
          <w:szCs w:val="44"/>
          <w:lang w:eastAsia="zh-CN"/>
        </w:rPr>
      </w:pPr>
    </w:p>
    <w:p w14:paraId="5E13FDB1">
      <w:pPr>
        <w:spacing w:line="560" w:lineRule="exact"/>
        <w:jc w:val="center"/>
        <w:rPr>
          <w:rFonts w:hint="eastAsia" w:ascii="方正小标宋简体" w:hAnsi="宋体-方正超大字符集" w:eastAsia="方正小标宋简体" w:cs="宋体-方正超大字符集"/>
          <w:b/>
          <w:bCs/>
          <w:sz w:val="44"/>
          <w:szCs w:val="44"/>
          <w:lang w:eastAsia="zh-CN"/>
        </w:rPr>
      </w:pPr>
    </w:p>
    <w:p w14:paraId="5081FB1A">
      <w:pPr>
        <w:spacing w:line="560" w:lineRule="exact"/>
        <w:jc w:val="center"/>
        <w:rPr>
          <w:rFonts w:hint="eastAsia" w:ascii="方正小标宋简体" w:hAnsi="宋体-方正超大字符集" w:eastAsia="方正小标宋简体" w:cs="宋体-方正超大字符集"/>
          <w:b/>
          <w:bCs/>
          <w:sz w:val="44"/>
          <w:szCs w:val="44"/>
        </w:rPr>
      </w:pPr>
      <w:r>
        <w:rPr>
          <w:rFonts w:hint="eastAsia" w:ascii="方正小标宋简体" w:hAnsi="宋体-方正超大字符集" w:eastAsia="方正小标宋简体" w:cs="宋体-方正超大字符集"/>
          <w:b/>
          <w:bCs/>
          <w:sz w:val="44"/>
          <w:szCs w:val="44"/>
          <w:lang w:eastAsia="zh-CN"/>
        </w:rPr>
        <w:t>遵</w:t>
      </w:r>
      <w:r>
        <w:rPr>
          <w:rFonts w:hint="eastAsia" w:ascii="方正小标宋简体" w:hAnsi="宋体-方正超大字符集" w:eastAsia="方正小标宋简体" w:cs="宋体-方正超大字符集"/>
          <w:b/>
          <w:bCs/>
          <w:sz w:val="44"/>
          <w:szCs w:val="44"/>
        </w:rPr>
        <w:t>化市</w:t>
      </w:r>
      <w:r>
        <w:rPr>
          <w:rFonts w:hint="eastAsia" w:ascii="方正小标宋简体" w:hAnsi="宋体-方正超大字符集" w:eastAsia="方正小标宋简体" w:cs="宋体-方正超大字符集"/>
          <w:b/>
          <w:bCs/>
          <w:sz w:val="44"/>
          <w:szCs w:val="44"/>
          <w:lang w:val="en-US" w:eastAsia="zh-CN"/>
        </w:rPr>
        <w:t>城市</w:t>
      </w:r>
      <w:r>
        <w:rPr>
          <w:rFonts w:hint="eastAsia" w:ascii="方正小标宋简体" w:hAnsi="宋体-方正超大字符集" w:eastAsia="方正小标宋简体" w:cs="宋体-方正超大字符集"/>
          <w:b/>
          <w:bCs/>
          <w:sz w:val="44"/>
          <w:szCs w:val="44"/>
        </w:rPr>
        <w:t>管理综合行政执法局</w:t>
      </w:r>
    </w:p>
    <w:p w14:paraId="61DB236B">
      <w:pPr>
        <w:spacing w:line="560" w:lineRule="exact"/>
        <w:jc w:val="center"/>
        <w:rPr>
          <w:rFonts w:hint="eastAsia" w:ascii="方正小标宋简体" w:hAnsi="宋体-方正超大字符集" w:eastAsia="方正小标宋简体" w:cs="宋体-方正超大字符集"/>
          <w:b/>
          <w:bCs/>
          <w:sz w:val="44"/>
          <w:szCs w:val="44"/>
        </w:rPr>
      </w:pPr>
      <w:r>
        <w:rPr>
          <w:rFonts w:hint="eastAsia" w:ascii="方正小标宋简体" w:hAnsi="宋体-方正超大字符集" w:eastAsia="方正小标宋简体" w:cs="宋体-方正超大字符集"/>
          <w:b/>
          <w:bCs/>
          <w:sz w:val="44"/>
          <w:szCs w:val="44"/>
        </w:rPr>
        <w:t>202</w:t>
      </w:r>
      <w:r>
        <w:rPr>
          <w:rFonts w:hint="eastAsia" w:ascii="方正小标宋简体" w:hAnsi="宋体-方正超大字符集" w:eastAsia="方正小标宋简体" w:cs="宋体-方正超大字符集"/>
          <w:b/>
          <w:bCs/>
          <w:sz w:val="44"/>
          <w:szCs w:val="44"/>
          <w:lang w:val="en-US" w:eastAsia="zh-CN"/>
        </w:rPr>
        <w:t>2年</w:t>
      </w:r>
      <w:r>
        <w:rPr>
          <w:rFonts w:hint="eastAsia" w:ascii="方正小标宋简体" w:hAnsi="宋体-方正超大字符集" w:eastAsia="方正小标宋简体" w:cs="宋体-方正超大字符集"/>
          <w:b/>
          <w:bCs/>
          <w:sz w:val="44"/>
          <w:szCs w:val="44"/>
        </w:rPr>
        <w:t>预算公开说明</w:t>
      </w:r>
    </w:p>
    <w:p w14:paraId="4A4F50BD">
      <w:pPr>
        <w:spacing w:line="560" w:lineRule="exact"/>
        <w:jc w:val="center"/>
        <w:rPr>
          <w:rFonts w:hint="eastAsia" w:ascii="方正小标宋简体" w:hAnsi="宋体-方正超大字符集" w:eastAsia="方正小标宋简体" w:cs="宋体-方正超大字符集"/>
          <w:b/>
          <w:bCs/>
          <w:sz w:val="44"/>
          <w:szCs w:val="44"/>
        </w:rPr>
      </w:pPr>
      <w:bookmarkStart w:id="1" w:name="_Toc15876"/>
      <w:bookmarkStart w:id="2" w:name="_Toc25275"/>
    </w:p>
    <w:p w14:paraId="7ACE6C65">
      <w:pPr>
        <w:keepNext w:val="0"/>
        <w:keepLines w:val="0"/>
        <w:pageBreakBefore w:val="0"/>
        <w:widowControl/>
        <w:kinsoku/>
        <w:wordWrap/>
        <w:overflowPunct/>
        <w:topLinePunct w:val="0"/>
        <w:autoSpaceDE/>
        <w:autoSpaceDN/>
        <w:bidi w:val="0"/>
        <w:adjustRightInd/>
        <w:snapToGrid/>
        <w:spacing w:line="570" w:lineRule="exact"/>
        <w:ind w:firstLine="641"/>
        <w:textAlignment w:val="auto"/>
        <w:rPr>
          <w:rFonts w:hint="eastAsia" w:ascii="宋体" w:hAnsi="宋体"/>
          <w:bCs/>
          <w:sz w:val="30"/>
          <w:szCs w:val="30"/>
        </w:rPr>
      </w:pPr>
      <w:r>
        <w:rPr>
          <w:rFonts w:hint="eastAsia" w:ascii="方正仿宋简体" w:hAnsi="宋体" w:eastAsia="方正仿宋简体"/>
          <w:sz w:val="32"/>
          <w:szCs w:val="32"/>
        </w:rPr>
        <w:t>按照《预算法》、《地方预决算公开操作规程》和《河北省省级预算公开办法》规定，现将202</w:t>
      </w:r>
      <w:r>
        <w:rPr>
          <w:rFonts w:hint="eastAsia" w:ascii="方正仿宋简体" w:hAnsi="宋体" w:eastAsia="方正仿宋简体"/>
          <w:sz w:val="32"/>
          <w:szCs w:val="32"/>
          <w:lang w:val="en-US" w:eastAsia="zh-CN"/>
        </w:rPr>
        <w:t>2</w:t>
      </w:r>
      <w:r>
        <w:rPr>
          <w:rFonts w:hint="eastAsia" w:ascii="方正仿宋简体" w:hAnsi="宋体" w:eastAsia="方正仿宋简体"/>
          <w:sz w:val="32"/>
          <w:szCs w:val="32"/>
        </w:rPr>
        <w:t>年遵化市城市管理综合行政执法局预算公开如下：</w:t>
      </w:r>
    </w:p>
    <w:p w14:paraId="6BC19DA6">
      <w:pPr>
        <w:keepNext w:val="0"/>
        <w:keepLines w:val="0"/>
        <w:pageBreakBefore w:val="0"/>
        <w:widowControl/>
        <w:kinsoku/>
        <w:wordWrap/>
        <w:overflowPunct/>
        <w:topLinePunct w:val="0"/>
        <w:autoSpaceDE/>
        <w:autoSpaceDN/>
        <w:bidi w:val="0"/>
        <w:adjustRightInd/>
        <w:snapToGrid/>
        <w:spacing w:line="570" w:lineRule="exact"/>
        <w:ind w:firstLine="641"/>
        <w:textAlignment w:val="auto"/>
        <w:rPr>
          <w:rFonts w:hint="eastAsia" w:ascii="方正黑体简体" w:hAnsi="宋体" w:eastAsia="方正黑体简体"/>
          <w:sz w:val="32"/>
          <w:szCs w:val="32"/>
        </w:rPr>
      </w:pPr>
      <w:r>
        <w:rPr>
          <w:rFonts w:hint="eastAsia" w:ascii="方正黑体简体" w:hAnsi="宋体" w:eastAsia="方正黑体简体"/>
          <w:sz w:val="32"/>
          <w:szCs w:val="32"/>
        </w:rPr>
        <w:t>一、</w:t>
      </w:r>
      <w:bookmarkEnd w:id="1"/>
      <w:bookmarkEnd w:id="2"/>
      <w:r>
        <w:rPr>
          <w:rFonts w:hint="eastAsia" w:ascii="方正黑体简体" w:hAnsi="宋体" w:eastAsia="方正黑体简体"/>
          <w:sz w:val="32"/>
          <w:szCs w:val="32"/>
        </w:rPr>
        <w:t>部门职责及机构设置情况</w:t>
      </w:r>
    </w:p>
    <w:p w14:paraId="73D6E442">
      <w:pPr>
        <w:keepNext w:val="0"/>
        <w:keepLines w:val="0"/>
        <w:pageBreakBefore w:val="0"/>
        <w:widowControl/>
        <w:kinsoku/>
        <w:wordWrap/>
        <w:overflowPunct/>
        <w:topLinePunct w:val="0"/>
        <w:autoSpaceDE/>
        <w:autoSpaceDN/>
        <w:bidi w:val="0"/>
        <w:adjustRightInd/>
        <w:snapToGrid/>
        <w:spacing w:line="570" w:lineRule="exact"/>
        <w:ind w:firstLine="641"/>
        <w:textAlignment w:val="auto"/>
        <w:rPr>
          <w:rFonts w:hint="eastAsia" w:ascii="方正楷体简体" w:hAnsi="宋体" w:eastAsia="方正楷体简体"/>
          <w:b w:val="0"/>
          <w:bCs/>
          <w:sz w:val="32"/>
          <w:szCs w:val="32"/>
        </w:rPr>
      </w:pPr>
      <w:r>
        <w:rPr>
          <w:rFonts w:hint="eastAsia" w:ascii="方正楷体简体" w:hAnsi="宋体" w:eastAsia="方正楷体简体"/>
          <w:b w:val="0"/>
          <w:bCs/>
          <w:sz w:val="32"/>
          <w:szCs w:val="32"/>
          <w:lang w:val="en-US" w:eastAsia="zh-CN"/>
        </w:rPr>
        <w:t>(一）</w:t>
      </w:r>
      <w:r>
        <w:rPr>
          <w:rFonts w:hint="eastAsia" w:ascii="方正楷体简体" w:hAnsi="宋体" w:eastAsia="方正楷体简体"/>
          <w:b w:val="0"/>
          <w:bCs/>
          <w:sz w:val="32"/>
          <w:szCs w:val="32"/>
        </w:rPr>
        <w:t>部门职责：</w:t>
      </w:r>
    </w:p>
    <w:p w14:paraId="638537B3">
      <w:pPr>
        <w:keepNext w:val="0"/>
        <w:keepLines w:val="0"/>
        <w:pageBreakBefore w:val="0"/>
        <w:widowControl/>
        <w:kinsoku/>
        <w:wordWrap/>
        <w:overflowPunct/>
        <w:topLinePunct w:val="0"/>
        <w:autoSpaceDE/>
        <w:autoSpaceDN/>
        <w:bidi w:val="0"/>
        <w:adjustRightInd/>
        <w:snapToGrid/>
        <w:spacing w:line="570" w:lineRule="exact"/>
        <w:ind w:firstLine="641"/>
        <w:textAlignment w:val="auto"/>
        <w:rPr>
          <w:rFonts w:hint="eastAsia" w:ascii="方正仿宋简体" w:hAnsi="宋体" w:eastAsia="方正仿宋简体"/>
          <w:sz w:val="32"/>
          <w:szCs w:val="32"/>
        </w:rPr>
      </w:pPr>
      <w:r>
        <w:rPr>
          <w:rFonts w:hint="eastAsia" w:ascii="方正仿宋简体" w:hAnsi="宋体" w:eastAsia="方正仿宋简体"/>
          <w:sz w:val="32"/>
          <w:szCs w:val="32"/>
        </w:rPr>
        <w:t>根据《遵化市城市管理综合行政执法局职能配置、内设机构和人员编制规定》，遵化市城市管理综合行政执法局的主要职责是：</w:t>
      </w:r>
    </w:p>
    <w:p w14:paraId="712E5A83">
      <w:pPr>
        <w:keepNext w:val="0"/>
        <w:keepLines w:val="0"/>
        <w:pageBreakBefore w:val="0"/>
        <w:widowControl/>
        <w:kinsoku/>
        <w:wordWrap/>
        <w:overflowPunct/>
        <w:topLinePunct w:val="0"/>
        <w:autoSpaceDE/>
        <w:autoSpaceDN/>
        <w:bidi w:val="0"/>
        <w:adjustRightInd/>
        <w:snapToGrid/>
        <w:spacing w:line="570" w:lineRule="exact"/>
        <w:ind w:firstLine="641"/>
        <w:textAlignment w:val="auto"/>
        <w:rPr>
          <w:rFonts w:hint="eastAsia" w:ascii="方正仿宋简体" w:hAnsi="宋体" w:eastAsia="方正仿宋简体"/>
          <w:sz w:val="32"/>
          <w:szCs w:val="32"/>
        </w:rPr>
      </w:pPr>
      <w:r>
        <w:rPr>
          <w:rFonts w:hint="eastAsia" w:ascii="方正仿宋简体" w:hAnsi="宋体" w:eastAsia="方正仿宋简体"/>
          <w:sz w:val="32"/>
          <w:szCs w:val="32"/>
        </w:rPr>
        <w:t>贯彻落实党中央和省委、市委关于城市管理综合行政执法、城市管理工作的方针政策和决策部署，坚持和加强党对城市管理综合行政执法、城市管理工作的集中统一领导。主要职责是：</w:t>
      </w:r>
    </w:p>
    <w:p w14:paraId="5394D16D">
      <w:pPr>
        <w:keepNext w:val="0"/>
        <w:keepLines w:val="0"/>
        <w:pageBreakBefore w:val="0"/>
        <w:widowControl/>
        <w:kinsoku/>
        <w:wordWrap/>
        <w:overflowPunct/>
        <w:topLinePunct w:val="0"/>
        <w:autoSpaceDE/>
        <w:autoSpaceDN/>
        <w:bidi w:val="0"/>
        <w:adjustRightInd/>
        <w:snapToGrid/>
        <w:spacing w:line="570" w:lineRule="exact"/>
        <w:ind w:firstLine="641"/>
        <w:textAlignment w:val="auto"/>
        <w:rPr>
          <w:rFonts w:hint="eastAsia" w:ascii="方正仿宋简体" w:hAnsi="宋体" w:eastAsia="方正仿宋简体"/>
          <w:sz w:val="32"/>
          <w:szCs w:val="32"/>
        </w:rPr>
      </w:pPr>
      <w:r>
        <w:rPr>
          <w:rFonts w:hint="eastAsia" w:ascii="方正仿宋简体" w:hAnsi="宋体" w:eastAsia="方正仿宋简体"/>
          <w:sz w:val="32"/>
          <w:szCs w:val="32"/>
          <w:lang w:val="en-US" w:eastAsia="zh-CN"/>
        </w:rPr>
        <w:t>1、</w:t>
      </w:r>
      <w:r>
        <w:rPr>
          <w:rFonts w:hint="eastAsia" w:ascii="方正仿宋简体" w:hAnsi="宋体" w:eastAsia="方正仿宋简体"/>
          <w:sz w:val="32"/>
          <w:szCs w:val="32"/>
        </w:rPr>
        <w:t>贯彻执行国家、省、市城市管理综合行政执法和城市管理工作的方针政策、法律法规和规章；拟订全市城市管理综合行政执法和城市管理有关规范性文件和政策；贯彻执行行业标准及规范。</w:t>
      </w:r>
    </w:p>
    <w:p w14:paraId="750C3615">
      <w:pPr>
        <w:keepNext w:val="0"/>
        <w:keepLines w:val="0"/>
        <w:pageBreakBefore w:val="0"/>
        <w:widowControl/>
        <w:kinsoku/>
        <w:wordWrap/>
        <w:overflowPunct/>
        <w:topLinePunct w:val="0"/>
        <w:autoSpaceDE/>
        <w:autoSpaceDN/>
        <w:bidi w:val="0"/>
        <w:adjustRightInd/>
        <w:snapToGrid/>
        <w:spacing w:line="570" w:lineRule="exact"/>
        <w:ind w:firstLine="641"/>
        <w:textAlignment w:val="auto"/>
        <w:rPr>
          <w:rFonts w:hint="eastAsia" w:ascii="方正仿宋简体" w:hAnsi="宋体" w:eastAsia="方正仿宋简体"/>
          <w:sz w:val="32"/>
          <w:szCs w:val="32"/>
        </w:rPr>
      </w:pPr>
      <w:r>
        <w:rPr>
          <w:rFonts w:hint="eastAsia" w:ascii="方正仿宋简体" w:hAnsi="宋体" w:eastAsia="方正仿宋简体"/>
          <w:sz w:val="32"/>
          <w:szCs w:val="32"/>
          <w:lang w:val="en-US" w:eastAsia="zh-CN"/>
        </w:rPr>
        <w:t>2、</w:t>
      </w:r>
      <w:r>
        <w:rPr>
          <w:rFonts w:hint="eastAsia" w:ascii="方正仿宋简体" w:hAnsi="宋体" w:eastAsia="方正仿宋简体"/>
          <w:sz w:val="32"/>
          <w:szCs w:val="32"/>
        </w:rPr>
        <w:t>参与城市总体规划、专项建设规划的编制；拟订全市城市管理中长期规划和年度计划；统筹城市管理和综合行政执法相关行业的统计工作。</w:t>
      </w:r>
    </w:p>
    <w:p w14:paraId="1DDF00C2">
      <w:pPr>
        <w:keepNext w:val="0"/>
        <w:keepLines w:val="0"/>
        <w:pageBreakBefore w:val="0"/>
        <w:widowControl/>
        <w:kinsoku/>
        <w:wordWrap/>
        <w:overflowPunct/>
        <w:topLinePunct w:val="0"/>
        <w:autoSpaceDE/>
        <w:autoSpaceDN/>
        <w:bidi w:val="0"/>
        <w:adjustRightInd/>
        <w:snapToGrid/>
        <w:spacing w:line="570" w:lineRule="exact"/>
        <w:ind w:firstLine="641"/>
        <w:textAlignment w:val="auto"/>
        <w:rPr>
          <w:rFonts w:hint="eastAsia" w:ascii="方正仿宋简体" w:hAnsi="宋体" w:eastAsia="方正仿宋简体"/>
          <w:sz w:val="32"/>
          <w:szCs w:val="32"/>
        </w:rPr>
      </w:pPr>
      <w:r>
        <w:rPr>
          <w:rFonts w:hint="eastAsia" w:ascii="方正仿宋简体" w:hAnsi="宋体" w:eastAsia="方正仿宋简体"/>
          <w:sz w:val="32"/>
          <w:szCs w:val="32"/>
          <w:lang w:val="en-US" w:eastAsia="zh-CN"/>
        </w:rPr>
        <w:t>3、</w:t>
      </w:r>
      <w:r>
        <w:rPr>
          <w:rFonts w:hint="eastAsia" w:ascii="方正仿宋简体" w:hAnsi="宋体" w:eastAsia="方正仿宋简体"/>
          <w:sz w:val="32"/>
          <w:szCs w:val="32"/>
        </w:rPr>
        <w:t>负责市容环境卫生、市政公用设施、园林绿化景观、城市供水、城市排水、城市公交、城市亮化照明、户外广告牌匾、数字化城管、城市防汛的年度计划、资金使用、日常管理、工程建设等工作。</w:t>
      </w:r>
    </w:p>
    <w:p w14:paraId="3F8CECBC">
      <w:pPr>
        <w:keepNext w:val="0"/>
        <w:keepLines w:val="0"/>
        <w:pageBreakBefore w:val="0"/>
        <w:widowControl/>
        <w:kinsoku/>
        <w:wordWrap/>
        <w:overflowPunct/>
        <w:topLinePunct w:val="0"/>
        <w:autoSpaceDE/>
        <w:autoSpaceDN/>
        <w:bidi w:val="0"/>
        <w:adjustRightInd/>
        <w:snapToGrid/>
        <w:spacing w:line="570" w:lineRule="exact"/>
        <w:ind w:firstLine="641"/>
        <w:textAlignment w:val="auto"/>
        <w:rPr>
          <w:rFonts w:hint="eastAsia" w:ascii="方正仿宋简体" w:hAnsi="宋体" w:eastAsia="方正仿宋简体"/>
          <w:sz w:val="32"/>
          <w:szCs w:val="32"/>
        </w:rPr>
      </w:pPr>
      <w:r>
        <w:rPr>
          <w:rFonts w:hint="eastAsia" w:ascii="方正仿宋简体" w:hAnsi="宋体" w:eastAsia="方正仿宋简体"/>
          <w:sz w:val="32"/>
          <w:szCs w:val="32"/>
          <w:lang w:val="en-US" w:eastAsia="zh-CN"/>
        </w:rPr>
        <w:t>4、</w:t>
      </w:r>
      <w:r>
        <w:rPr>
          <w:rFonts w:hint="eastAsia" w:ascii="方正仿宋简体" w:hAnsi="宋体" w:eastAsia="方正仿宋简体"/>
          <w:sz w:val="32"/>
          <w:szCs w:val="32"/>
        </w:rPr>
        <w:t>负责市容环境卫生、市政公用设施、园林绿化景观、城市供水、城市排水、城市公交、城市亮化照明、户外广告牌匾、数字化城管、城市防汛等行政执法工作。负责城市区域内行使城市规划管理方面的已取得国有土地使用权，未取得建设工程规划许可证或临时建设工程规划许可证进行建设和临时建设逾期不拆除违法行为的行政处罚权；负责在城市区域内行使工商管理方面的违法占用城市道路、绿地的无照商贩的行政处罚权。</w:t>
      </w:r>
    </w:p>
    <w:p w14:paraId="3143C827">
      <w:pPr>
        <w:keepNext w:val="0"/>
        <w:keepLines w:val="0"/>
        <w:pageBreakBefore w:val="0"/>
        <w:widowControl/>
        <w:kinsoku/>
        <w:wordWrap/>
        <w:overflowPunct/>
        <w:topLinePunct w:val="0"/>
        <w:autoSpaceDE/>
        <w:autoSpaceDN/>
        <w:bidi w:val="0"/>
        <w:adjustRightInd/>
        <w:snapToGrid/>
        <w:spacing w:line="570" w:lineRule="exact"/>
        <w:ind w:firstLine="641"/>
        <w:textAlignment w:val="auto"/>
        <w:rPr>
          <w:rFonts w:hint="eastAsia" w:ascii="方正仿宋简体" w:hAnsi="宋体" w:eastAsia="方正仿宋简体"/>
          <w:sz w:val="32"/>
          <w:szCs w:val="32"/>
        </w:rPr>
      </w:pPr>
      <w:r>
        <w:rPr>
          <w:rFonts w:hint="eastAsia" w:ascii="方正仿宋简体" w:hAnsi="宋体" w:eastAsia="方正仿宋简体"/>
          <w:sz w:val="32"/>
          <w:szCs w:val="32"/>
          <w:lang w:val="en-US" w:eastAsia="zh-CN"/>
        </w:rPr>
        <w:t>5、</w:t>
      </w:r>
      <w:r>
        <w:rPr>
          <w:rFonts w:hint="eastAsia" w:ascii="方正仿宋简体" w:hAnsi="宋体" w:eastAsia="方正仿宋简体"/>
          <w:sz w:val="32"/>
          <w:szCs w:val="32"/>
        </w:rPr>
        <w:t>指导、协调、考核全市市容环境卫生、市政公用设施、园林绿化景观、城市供水、城市排水、城市亮化照明、户外广告牌匾、数字化城管等城市管理和城市管理综合行政执法工作；组织、协调、查处跨区域及重大复杂违法案件。</w:t>
      </w:r>
    </w:p>
    <w:p w14:paraId="07F8B34A">
      <w:pPr>
        <w:keepNext w:val="0"/>
        <w:keepLines w:val="0"/>
        <w:pageBreakBefore w:val="0"/>
        <w:widowControl/>
        <w:kinsoku/>
        <w:wordWrap/>
        <w:overflowPunct/>
        <w:topLinePunct w:val="0"/>
        <w:autoSpaceDE/>
        <w:autoSpaceDN/>
        <w:bidi w:val="0"/>
        <w:adjustRightInd/>
        <w:snapToGrid/>
        <w:spacing w:line="570" w:lineRule="exact"/>
        <w:ind w:firstLine="641"/>
        <w:textAlignment w:val="auto"/>
        <w:rPr>
          <w:rFonts w:hint="eastAsia" w:ascii="方正仿宋简体" w:hAnsi="宋体" w:eastAsia="方正仿宋简体"/>
          <w:sz w:val="32"/>
          <w:szCs w:val="32"/>
        </w:rPr>
      </w:pPr>
      <w:r>
        <w:rPr>
          <w:rFonts w:hint="eastAsia" w:ascii="方正仿宋简体" w:hAnsi="宋体" w:eastAsia="方正仿宋简体"/>
          <w:sz w:val="32"/>
          <w:szCs w:val="32"/>
          <w:lang w:val="en-US" w:eastAsia="zh-CN"/>
        </w:rPr>
        <w:t>6、</w:t>
      </w:r>
      <w:r>
        <w:rPr>
          <w:rFonts w:hint="eastAsia" w:ascii="方正仿宋简体" w:hAnsi="宋体" w:eastAsia="方正仿宋简体"/>
          <w:sz w:val="32"/>
          <w:szCs w:val="32"/>
        </w:rPr>
        <w:t>负责开展城市管理综合行政执法方面的对外交流与合作。</w:t>
      </w:r>
    </w:p>
    <w:p w14:paraId="68ECA593">
      <w:pPr>
        <w:keepNext w:val="0"/>
        <w:keepLines w:val="0"/>
        <w:pageBreakBefore w:val="0"/>
        <w:widowControl/>
        <w:kinsoku/>
        <w:wordWrap/>
        <w:overflowPunct/>
        <w:topLinePunct w:val="0"/>
        <w:autoSpaceDE/>
        <w:autoSpaceDN/>
        <w:bidi w:val="0"/>
        <w:adjustRightInd/>
        <w:snapToGrid/>
        <w:spacing w:line="570" w:lineRule="exact"/>
        <w:ind w:firstLine="641"/>
        <w:textAlignment w:val="auto"/>
        <w:rPr>
          <w:rFonts w:hint="eastAsia" w:ascii="方正仿宋简体" w:hAnsi="宋体" w:eastAsia="方正仿宋简体"/>
          <w:sz w:val="32"/>
          <w:szCs w:val="32"/>
        </w:rPr>
      </w:pPr>
      <w:r>
        <w:rPr>
          <w:rFonts w:hint="eastAsia" w:ascii="方正仿宋简体" w:hAnsi="宋体" w:eastAsia="方正仿宋简体"/>
          <w:sz w:val="32"/>
          <w:szCs w:val="32"/>
          <w:lang w:val="en-US" w:eastAsia="zh-CN"/>
        </w:rPr>
        <w:t>7、</w:t>
      </w:r>
      <w:r>
        <w:rPr>
          <w:rFonts w:hint="eastAsia" w:ascii="方正仿宋简体" w:hAnsi="宋体" w:eastAsia="方正仿宋简体"/>
          <w:sz w:val="32"/>
          <w:szCs w:val="32"/>
        </w:rPr>
        <w:t>负责管理市绿化委员会城市绿化办公室。</w:t>
      </w:r>
    </w:p>
    <w:p w14:paraId="08C18AD4">
      <w:pPr>
        <w:keepNext w:val="0"/>
        <w:keepLines w:val="0"/>
        <w:pageBreakBefore w:val="0"/>
        <w:widowControl/>
        <w:kinsoku/>
        <w:wordWrap/>
        <w:overflowPunct/>
        <w:topLinePunct w:val="0"/>
        <w:autoSpaceDE/>
        <w:autoSpaceDN/>
        <w:bidi w:val="0"/>
        <w:adjustRightInd/>
        <w:snapToGrid/>
        <w:spacing w:line="570" w:lineRule="exact"/>
        <w:ind w:firstLine="641"/>
        <w:textAlignment w:val="auto"/>
        <w:rPr>
          <w:rFonts w:hint="eastAsia" w:ascii="方正仿宋简体" w:hAnsi="宋体" w:eastAsia="方正仿宋简体"/>
          <w:sz w:val="32"/>
          <w:szCs w:val="32"/>
        </w:rPr>
        <w:sectPr>
          <w:footerReference r:id="rId6" w:type="default"/>
          <w:footerReference r:id="rId7" w:type="even"/>
          <w:pgSz w:w="16840" w:h="11900" w:orient="landscape"/>
          <w:pgMar w:top="1020" w:right="1134" w:bottom="1020" w:left="1134" w:header="720" w:footer="720" w:gutter="0"/>
          <w:pgNumType w:fmt="decimal" w:start="1"/>
          <w:cols w:space="0" w:num="1"/>
          <w:rtlGutter w:val="0"/>
          <w:docGrid w:linePitch="0" w:charSpace="0"/>
        </w:sectPr>
      </w:pPr>
      <w:r>
        <w:rPr>
          <w:rFonts w:hint="eastAsia" w:ascii="方正仿宋简体" w:hAnsi="宋体" w:eastAsia="方正仿宋简体"/>
          <w:sz w:val="32"/>
          <w:szCs w:val="32"/>
          <w:lang w:val="en-US" w:eastAsia="zh-CN"/>
        </w:rPr>
        <w:t>8、</w:t>
      </w:r>
      <w:r>
        <w:rPr>
          <w:rFonts w:hint="eastAsia" w:ascii="方正仿宋简体" w:hAnsi="宋体" w:eastAsia="方正仿宋简体"/>
          <w:sz w:val="32"/>
          <w:szCs w:val="32"/>
        </w:rPr>
        <w:t>完成市委、市政府交办的其他任务。</w:t>
      </w:r>
    </w:p>
    <w:p w14:paraId="1688B473">
      <w:pPr>
        <w:keepNext w:val="0"/>
        <w:keepLines w:val="0"/>
        <w:pageBreakBefore w:val="0"/>
        <w:widowControl/>
        <w:kinsoku/>
        <w:wordWrap/>
        <w:overflowPunct/>
        <w:topLinePunct w:val="0"/>
        <w:autoSpaceDE/>
        <w:autoSpaceDN/>
        <w:bidi w:val="0"/>
        <w:adjustRightInd/>
        <w:snapToGrid/>
        <w:spacing w:line="570" w:lineRule="exact"/>
        <w:ind w:firstLine="641"/>
        <w:textAlignment w:val="auto"/>
        <w:rPr>
          <w:rFonts w:hint="eastAsia" w:ascii="方正仿宋简体" w:hAnsi="宋体" w:eastAsia="方正仿宋简体"/>
          <w:sz w:val="32"/>
          <w:szCs w:val="32"/>
        </w:rPr>
      </w:pPr>
      <w:r>
        <w:rPr>
          <w:rFonts w:hint="eastAsia" w:ascii="方正楷体简体" w:hAnsi="宋体" w:eastAsia="方正楷体简体"/>
          <w:b w:val="0"/>
          <w:bCs/>
          <w:sz w:val="32"/>
          <w:szCs w:val="32"/>
          <w:lang w:val="en-US" w:eastAsia="zh-CN"/>
        </w:rPr>
        <w:t>（二）机构设置：</w:t>
      </w:r>
      <w:r>
        <w:rPr>
          <w:rFonts w:hint="eastAsia" w:ascii="方正仿宋简体" w:hAnsi="宋体" w:eastAsia="方正仿宋简体"/>
          <w:sz w:val="32"/>
          <w:szCs w:val="32"/>
        </w:rPr>
        <w:t>所属事业单位，核定事业编制363名，经费形式为财政性资金基本保证。所属事业单位：1、城区路灯所。2、园林绿化所。3、沙河景区管理所。4、自来水管理中心。5、市政工程工作站。6、环境卫生管理中心7、遵化市城市管理服务中心。遵化市城市管理综合执法局所属公益二类事业单位，内设3个职能科室和17个执法中队，以及乡镇（街道）执法中队。负责行使市容环境卫生、城市建设、城市绿化、市政、工商行政、城市公用事业、公安交通、城市环境保护管理等方面的行政处罚权。</w:t>
      </w:r>
    </w:p>
    <w:p w14:paraId="2AFB99D2">
      <w:pPr>
        <w:keepNext w:val="0"/>
        <w:keepLines w:val="0"/>
        <w:pageBreakBefore w:val="0"/>
        <w:widowControl/>
        <w:kinsoku/>
        <w:wordWrap/>
        <w:overflowPunct/>
        <w:topLinePunct w:val="0"/>
        <w:bidi w:val="0"/>
        <w:snapToGrid/>
        <w:spacing w:line="570" w:lineRule="exact"/>
        <w:ind w:firstLine="640"/>
        <w:jc w:val="center"/>
        <w:textAlignment w:val="auto"/>
        <w:rPr>
          <w:rFonts w:hint="eastAsia" w:ascii="方正仿宋简体" w:hAnsi="宋体" w:eastAsia="方正仿宋简体"/>
          <w:sz w:val="32"/>
          <w:szCs w:val="32"/>
        </w:rPr>
      </w:pPr>
      <w:r>
        <w:rPr>
          <w:rFonts w:hint="eastAsia" w:ascii="方正仿宋简体" w:hAnsi="宋体" w:eastAsia="方正仿宋简体"/>
          <w:sz w:val="32"/>
          <w:szCs w:val="32"/>
        </w:rPr>
        <w:t>部门机构设置情况</w:t>
      </w:r>
    </w:p>
    <w:p w14:paraId="76B2D3B7">
      <w:pPr>
        <w:keepNext w:val="0"/>
        <w:keepLines w:val="0"/>
        <w:pageBreakBefore w:val="0"/>
        <w:widowControl/>
        <w:kinsoku/>
        <w:wordWrap/>
        <w:overflowPunct/>
        <w:topLinePunct w:val="0"/>
        <w:bidi w:val="0"/>
        <w:snapToGrid/>
        <w:spacing w:line="570" w:lineRule="exact"/>
        <w:ind w:firstLine="640"/>
        <w:textAlignment w:val="auto"/>
        <w:rPr>
          <w:rFonts w:hint="eastAsia" w:ascii="方正仿宋简体" w:hAnsi="宋体" w:eastAsia="方正仿宋简体"/>
          <w:sz w:val="32"/>
          <w:szCs w:val="32"/>
        </w:rPr>
      </w:pPr>
    </w:p>
    <w:tbl>
      <w:tblPr>
        <w:tblStyle w:val="8"/>
        <w:tblW w:w="124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092"/>
        <w:gridCol w:w="2035"/>
        <w:gridCol w:w="2544"/>
        <w:gridCol w:w="2801"/>
      </w:tblGrid>
      <w:tr w14:paraId="2EC41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tblHeader/>
          <w:jc w:val="center"/>
        </w:trPr>
        <w:tc>
          <w:tcPr>
            <w:tcW w:w="4283" w:type="dxa"/>
            <w:vMerge w:val="restart"/>
            <w:noWrap w:val="0"/>
            <w:vAlign w:val="center"/>
          </w:tcPr>
          <w:p w14:paraId="7C60E909">
            <w:pPr>
              <w:keepNext w:val="0"/>
              <w:keepLines w:val="0"/>
              <w:pageBreakBefore w:val="0"/>
              <w:widowControl/>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单位名称</w:t>
            </w:r>
          </w:p>
        </w:tc>
        <w:tc>
          <w:tcPr>
            <w:tcW w:w="1712" w:type="dxa"/>
            <w:vMerge w:val="restart"/>
            <w:noWrap w:val="0"/>
            <w:vAlign w:val="center"/>
          </w:tcPr>
          <w:p w14:paraId="2C617AEB">
            <w:pPr>
              <w:keepNext w:val="0"/>
              <w:keepLines w:val="0"/>
              <w:pageBreakBefore w:val="0"/>
              <w:widowControl/>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单位性质</w:t>
            </w:r>
          </w:p>
        </w:tc>
        <w:tc>
          <w:tcPr>
            <w:tcW w:w="2140" w:type="dxa"/>
            <w:vMerge w:val="restart"/>
            <w:noWrap w:val="0"/>
            <w:vAlign w:val="center"/>
          </w:tcPr>
          <w:p w14:paraId="36972137">
            <w:pPr>
              <w:keepNext w:val="0"/>
              <w:keepLines w:val="0"/>
              <w:pageBreakBefore w:val="0"/>
              <w:widowControl/>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单位规格</w:t>
            </w:r>
          </w:p>
        </w:tc>
        <w:tc>
          <w:tcPr>
            <w:tcW w:w="2356" w:type="dxa"/>
            <w:vMerge w:val="restart"/>
            <w:noWrap w:val="0"/>
            <w:vAlign w:val="center"/>
          </w:tcPr>
          <w:p w14:paraId="370830CF">
            <w:pPr>
              <w:keepNext w:val="0"/>
              <w:keepLines w:val="0"/>
              <w:pageBreakBefore w:val="0"/>
              <w:widowControl/>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经费保障形式</w:t>
            </w:r>
          </w:p>
        </w:tc>
      </w:tr>
      <w:tr w14:paraId="151EB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1" w:hRule="exact"/>
          <w:tblHeader/>
          <w:jc w:val="center"/>
        </w:trPr>
        <w:tc>
          <w:tcPr>
            <w:tcW w:w="4283" w:type="dxa"/>
            <w:vMerge w:val="continue"/>
            <w:noWrap w:val="0"/>
            <w:vAlign w:val="center"/>
          </w:tcPr>
          <w:p w14:paraId="4DD7A10E">
            <w:pPr>
              <w:keepNext w:val="0"/>
              <w:keepLines w:val="0"/>
              <w:pageBreakBefore w:val="0"/>
              <w:widowControl/>
              <w:kinsoku/>
              <w:wordWrap/>
              <w:overflowPunct/>
              <w:topLinePunct w:val="0"/>
              <w:bidi w:val="0"/>
              <w:snapToGrid/>
              <w:spacing w:line="570" w:lineRule="exact"/>
              <w:ind w:firstLine="640" w:firstLineChars="200"/>
              <w:jc w:val="center"/>
              <w:textAlignment w:val="auto"/>
              <w:rPr>
                <w:rFonts w:hint="eastAsia" w:ascii="方正仿宋简体" w:hAnsi="方正仿宋简体" w:eastAsia="方正仿宋简体" w:cs="方正仿宋简体"/>
                <w:sz w:val="32"/>
                <w:szCs w:val="32"/>
              </w:rPr>
            </w:pPr>
          </w:p>
        </w:tc>
        <w:tc>
          <w:tcPr>
            <w:tcW w:w="1712" w:type="dxa"/>
            <w:vMerge w:val="continue"/>
            <w:noWrap w:val="0"/>
            <w:vAlign w:val="center"/>
          </w:tcPr>
          <w:p w14:paraId="63B29269">
            <w:pPr>
              <w:keepNext w:val="0"/>
              <w:keepLines w:val="0"/>
              <w:pageBreakBefore w:val="0"/>
              <w:widowControl/>
              <w:kinsoku/>
              <w:wordWrap/>
              <w:overflowPunct/>
              <w:topLinePunct w:val="0"/>
              <w:bidi w:val="0"/>
              <w:snapToGrid/>
              <w:spacing w:line="570" w:lineRule="exact"/>
              <w:ind w:firstLine="640" w:firstLineChars="200"/>
              <w:jc w:val="center"/>
              <w:textAlignment w:val="auto"/>
              <w:rPr>
                <w:rFonts w:hint="eastAsia" w:ascii="方正仿宋简体" w:hAnsi="方正仿宋简体" w:eastAsia="方正仿宋简体" w:cs="方正仿宋简体"/>
                <w:sz w:val="32"/>
                <w:szCs w:val="32"/>
              </w:rPr>
            </w:pPr>
          </w:p>
        </w:tc>
        <w:tc>
          <w:tcPr>
            <w:tcW w:w="2140" w:type="dxa"/>
            <w:vMerge w:val="continue"/>
            <w:noWrap w:val="0"/>
            <w:vAlign w:val="center"/>
          </w:tcPr>
          <w:p w14:paraId="5D78C409">
            <w:pPr>
              <w:keepNext w:val="0"/>
              <w:keepLines w:val="0"/>
              <w:pageBreakBefore w:val="0"/>
              <w:widowControl/>
              <w:kinsoku/>
              <w:wordWrap/>
              <w:overflowPunct/>
              <w:topLinePunct w:val="0"/>
              <w:bidi w:val="0"/>
              <w:snapToGrid/>
              <w:spacing w:line="570" w:lineRule="exact"/>
              <w:ind w:firstLine="640" w:firstLineChars="200"/>
              <w:jc w:val="center"/>
              <w:textAlignment w:val="auto"/>
              <w:rPr>
                <w:rFonts w:hint="eastAsia" w:ascii="方正仿宋简体" w:hAnsi="方正仿宋简体" w:eastAsia="方正仿宋简体" w:cs="方正仿宋简体"/>
                <w:sz w:val="32"/>
                <w:szCs w:val="32"/>
              </w:rPr>
            </w:pPr>
          </w:p>
        </w:tc>
        <w:tc>
          <w:tcPr>
            <w:tcW w:w="2356" w:type="dxa"/>
            <w:vMerge w:val="continue"/>
            <w:noWrap w:val="0"/>
            <w:vAlign w:val="center"/>
          </w:tcPr>
          <w:p w14:paraId="082D443A">
            <w:pPr>
              <w:keepNext w:val="0"/>
              <w:keepLines w:val="0"/>
              <w:pageBreakBefore w:val="0"/>
              <w:widowControl/>
              <w:kinsoku/>
              <w:wordWrap/>
              <w:overflowPunct/>
              <w:topLinePunct w:val="0"/>
              <w:bidi w:val="0"/>
              <w:snapToGrid/>
              <w:spacing w:line="570" w:lineRule="exact"/>
              <w:ind w:firstLine="640" w:firstLineChars="200"/>
              <w:jc w:val="center"/>
              <w:textAlignment w:val="auto"/>
              <w:rPr>
                <w:rFonts w:hint="eastAsia" w:ascii="方正仿宋简体" w:hAnsi="方正仿宋简体" w:eastAsia="方正仿宋简体" w:cs="方正仿宋简体"/>
                <w:sz w:val="32"/>
                <w:szCs w:val="32"/>
              </w:rPr>
            </w:pPr>
          </w:p>
        </w:tc>
      </w:tr>
      <w:tr w14:paraId="3CEC6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1" w:hRule="exact"/>
          <w:jc w:val="center"/>
        </w:trPr>
        <w:tc>
          <w:tcPr>
            <w:tcW w:w="4283" w:type="dxa"/>
            <w:noWrap w:val="0"/>
            <w:vAlign w:val="center"/>
          </w:tcPr>
          <w:p w14:paraId="49B4397B">
            <w:pPr>
              <w:keepNext w:val="0"/>
              <w:keepLines w:val="0"/>
              <w:pageBreakBefore w:val="0"/>
              <w:widowControl/>
              <w:kinsoku/>
              <w:wordWrap/>
              <w:overflowPunct/>
              <w:topLinePunct w:val="0"/>
              <w:bidi w:val="0"/>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遵化市城市管理综合执法局</w:t>
            </w:r>
          </w:p>
        </w:tc>
        <w:tc>
          <w:tcPr>
            <w:tcW w:w="1712" w:type="dxa"/>
            <w:noWrap w:val="0"/>
            <w:vAlign w:val="center"/>
          </w:tcPr>
          <w:p w14:paraId="1C759778">
            <w:pPr>
              <w:keepNext w:val="0"/>
              <w:keepLines w:val="0"/>
              <w:pageBreakBefore w:val="0"/>
              <w:widowControl/>
              <w:kinsoku/>
              <w:wordWrap/>
              <w:overflowPunct/>
              <w:topLinePunct w:val="0"/>
              <w:bidi w:val="0"/>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事业</w:t>
            </w:r>
          </w:p>
        </w:tc>
        <w:tc>
          <w:tcPr>
            <w:tcW w:w="2140" w:type="dxa"/>
            <w:noWrap w:val="0"/>
            <w:vAlign w:val="center"/>
          </w:tcPr>
          <w:p w14:paraId="69AF49F7">
            <w:pPr>
              <w:keepNext w:val="0"/>
              <w:keepLines w:val="0"/>
              <w:pageBreakBefore w:val="0"/>
              <w:widowControl/>
              <w:kinsoku/>
              <w:wordWrap/>
              <w:overflowPunct/>
              <w:topLinePunct w:val="0"/>
              <w:bidi w:val="0"/>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2356" w:type="dxa"/>
            <w:noWrap w:val="0"/>
            <w:vAlign w:val="center"/>
          </w:tcPr>
          <w:p w14:paraId="0D238FC5">
            <w:pPr>
              <w:keepNext w:val="0"/>
              <w:keepLines w:val="0"/>
              <w:pageBreakBefore w:val="0"/>
              <w:widowControl/>
              <w:kinsoku/>
              <w:wordWrap/>
              <w:overflowPunct/>
              <w:topLinePunct w:val="0"/>
              <w:bidi w:val="0"/>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14:paraId="33A5537E">
      <w:pPr>
        <w:keepNext w:val="0"/>
        <w:keepLines w:val="0"/>
        <w:pageBreakBefore w:val="0"/>
        <w:widowControl/>
        <w:kinsoku/>
        <w:wordWrap/>
        <w:overflowPunct/>
        <w:topLinePunct w:val="0"/>
        <w:autoSpaceDE/>
        <w:autoSpaceDN/>
        <w:bidi w:val="0"/>
        <w:adjustRightInd/>
        <w:snapToGrid/>
        <w:spacing w:line="570" w:lineRule="exact"/>
        <w:ind w:firstLine="320" w:firstLineChars="100"/>
        <w:textAlignment w:val="auto"/>
        <w:rPr>
          <w:rFonts w:hint="eastAsia" w:ascii="方正黑体简体" w:hAnsi="宋体" w:eastAsia="方正黑体简体"/>
          <w:sz w:val="32"/>
          <w:szCs w:val="32"/>
        </w:rPr>
      </w:pPr>
      <w:r>
        <w:rPr>
          <w:rFonts w:hint="eastAsia" w:ascii="黑体" w:hAnsi="黑体" w:eastAsia="黑体"/>
          <w:sz w:val="32"/>
          <w:szCs w:val="32"/>
        </w:rPr>
        <w:t xml:space="preserve"> </w:t>
      </w:r>
      <w:r>
        <w:rPr>
          <w:rFonts w:hint="eastAsia" w:ascii="黑体" w:hAnsi="黑体" w:eastAsia="黑体"/>
          <w:sz w:val="30"/>
          <w:szCs w:val="30"/>
        </w:rPr>
        <w:t xml:space="preserve"> </w:t>
      </w:r>
      <w:r>
        <w:rPr>
          <w:rFonts w:hint="eastAsia" w:ascii="方正黑体简体" w:hAnsi="宋体" w:eastAsia="方正黑体简体"/>
          <w:sz w:val="32"/>
          <w:szCs w:val="32"/>
        </w:rPr>
        <w:t>二、部门预算安排的总体情况</w:t>
      </w:r>
    </w:p>
    <w:p w14:paraId="5DD2E65D">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方正仿宋简体" w:hAnsi="宋体" w:eastAsia="方正仿宋简体"/>
          <w:sz w:val="32"/>
          <w:szCs w:val="32"/>
        </w:rPr>
      </w:pPr>
      <w:bookmarkStart w:id="3" w:name="_Toc22232"/>
      <w:bookmarkStart w:id="4" w:name="_Toc7055"/>
      <w:bookmarkStart w:id="5" w:name="_Toc17362"/>
      <w:bookmarkStart w:id="6" w:name="_Toc29302"/>
      <w:r>
        <w:rPr>
          <w:rFonts w:hint="eastAsia" w:ascii="方正仿宋简体" w:hAnsi="宋体" w:eastAsia="方正仿宋简体"/>
          <w:sz w:val="32"/>
          <w:szCs w:val="32"/>
        </w:rPr>
        <w:t>按照预算管理有关规定，目前我局预算的编制实行综合预算制度，即全部收入和支出都反映在预算中。</w:t>
      </w:r>
      <w:bookmarkEnd w:id="3"/>
      <w:bookmarkEnd w:id="4"/>
      <w:bookmarkStart w:id="7" w:name="_Toc14837"/>
      <w:bookmarkStart w:id="8" w:name="_Toc27673"/>
    </w:p>
    <w:p w14:paraId="5CAD1DC2">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方正楷体简体" w:hAnsi="宋体" w:eastAsia="方正楷体简体"/>
          <w:b w:val="0"/>
          <w:bCs/>
          <w:sz w:val="32"/>
          <w:szCs w:val="32"/>
        </w:rPr>
      </w:pPr>
      <w:r>
        <w:rPr>
          <w:rFonts w:hint="eastAsia" w:ascii="方正楷体简体" w:hAnsi="宋体" w:eastAsia="方正楷体简体"/>
          <w:b w:val="0"/>
          <w:bCs/>
          <w:sz w:val="32"/>
          <w:szCs w:val="32"/>
        </w:rPr>
        <w:t>（一）收入说明</w:t>
      </w:r>
    </w:p>
    <w:bookmarkEnd w:id="7"/>
    <w:bookmarkEnd w:id="8"/>
    <w:p w14:paraId="6832DAC5">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方正仿宋简体" w:hAnsi="宋体" w:eastAsia="方正仿宋简体"/>
          <w:b w:val="0"/>
          <w:bCs/>
          <w:sz w:val="32"/>
          <w:szCs w:val="32"/>
          <w:lang w:eastAsia="zh-CN"/>
        </w:rPr>
      </w:pPr>
      <w:r>
        <w:rPr>
          <w:rFonts w:hint="eastAsia" w:ascii="方正仿宋简体" w:hAnsi="宋体" w:eastAsia="方正仿宋简体"/>
          <w:b w:val="0"/>
          <w:bCs/>
          <w:sz w:val="32"/>
          <w:szCs w:val="32"/>
        </w:rPr>
        <w:t>遵化市城市管理综合行政执法局</w:t>
      </w:r>
      <w:r>
        <w:rPr>
          <w:rFonts w:hint="eastAsia" w:ascii="方正仿宋简体" w:hAnsi="宋体" w:eastAsia="方正仿宋简体"/>
          <w:b w:val="0"/>
          <w:bCs/>
          <w:sz w:val="32"/>
          <w:szCs w:val="32"/>
          <w:lang w:eastAsia="zh-CN"/>
        </w:rPr>
        <w:t>本级</w:t>
      </w:r>
      <w:r>
        <w:rPr>
          <w:rFonts w:hint="eastAsia" w:ascii="方正仿宋简体" w:hAnsi="宋体" w:eastAsia="方正仿宋简体"/>
          <w:b w:val="0"/>
          <w:bCs/>
          <w:sz w:val="32"/>
          <w:szCs w:val="32"/>
        </w:rPr>
        <w:t>202</w:t>
      </w:r>
      <w:r>
        <w:rPr>
          <w:rFonts w:hint="eastAsia" w:ascii="方正仿宋简体" w:hAnsi="宋体" w:eastAsia="方正仿宋简体"/>
          <w:b w:val="0"/>
          <w:bCs/>
          <w:sz w:val="32"/>
          <w:szCs w:val="32"/>
          <w:lang w:val="en-US" w:eastAsia="zh-CN"/>
        </w:rPr>
        <w:t>2</w:t>
      </w:r>
      <w:r>
        <w:rPr>
          <w:rFonts w:hint="eastAsia" w:ascii="方正仿宋简体" w:hAnsi="宋体" w:eastAsia="方正仿宋简体"/>
          <w:b w:val="0"/>
          <w:bCs/>
          <w:sz w:val="32"/>
          <w:szCs w:val="32"/>
        </w:rPr>
        <w:t>年预算收入</w:t>
      </w:r>
      <w:r>
        <w:rPr>
          <w:rFonts w:hint="eastAsia" w:ascii="方正仿宋简体" w:hAnsi="宋体" w:eastAsia="方正仿宋简体"/>
          <w:b w:val="0"/>
          <w:bCs/>
          <w:sz w:val="32"/>
          <w:szCs w:val="32"/>
          <w:lang w:eastAsia="zh-CN"/>
        </w:rPr>
        <w:t>一般公用预算拨款</w:t>
      </w:r>
      <w:r>
        <w:rPr>
          <w:rFonts w:hint="eastAsia" w:ascii="方正仿宋简体" w:hAnsi="宋体" w:eastAsia="方正仿宋简体"/>
          <w:b w:val="0"/>
          <w:bCs/>
          <w:sz w:val="32"/>
          <w:szCs w:val="32"/>
          <w:lang w:val="en-US" w:eastAsia="zh-CN"/>
        </w:rPr>
        <w:t>13398.8</w:t>
      </w:r>
      <w:r>
        <w:rPr>
          <w:rFonts w:hint="eastAsia" w:ascii="方正仿宋简体" w:hAnsi="宋体" w:eastAsia="方正仿宋简体"/>
          <w:b w:val="0"/>
          <w:bCs/>
          <w:sz w:val="32"/>
          <w:szCs w:val="32"/>
        </w:rPr>
        <w:t>万元，其中（包括</w:t>
      </w:r>
      <w:r>
        <w:rPr>
          <w:rFonts w:hint="eastAsia" w:ascii="方正仿宋简体" w:hAnsi="宋体" w:eastAsia="方正仿宋简体"/>
          <w:b w:val="0"/>
          <w:bCs/>
          <w:sz w:val="32"/>
          <w:szCs w:val="32"/>
          <w:lang w:eastAsia="zh-CN"/>
        </w:rPr>
        <w:t>一般财力</w:t>
      </w:r>
      <w:r>
        <w:rPr>
          <w:rFonts w:hint="eastAsia" w:ascii="方正仿宋简体" w:hAnsi="宋体" w:eastAsia="方正仿宋简体"/>
          <w:b w:val="0"/>
          <w:bCs/>
          <w:sz w:val="32"/>
          <w:szCs w:val="32"/>
          <w:lang w:val="en-US" w:eastAsia="zh-CN"/>
        </w:rPr>
        <w:t>13000.95</w:t>
      </w:r>
      <w:r>
        <w:rPr>
          <w:rFonts w:hint="eastAsia" w:ascii="方正仿宋简体" w:hAnsi="宋体" w:eastAsia="方正仿宋简体"/>
          <w:b w:val="0"/>
          <w:bCs/>
          <w:sz w:val="32"/>
          <w:szCs w:val="32"/>
          <w:lang w:eastAsia="zh-CN"/>
        </w:rPr>
        <w:t>万</w:t>
      </w:r>
      <w:r>
        <w:rPr>
          <w:rFonts w:hint="eastAsia" w:ascii="方正仿宋简体" w:hAnsi="宋体" w:eastAsia="方正仿宋简体"/>
          <w:b w:val="0"/>
          <w:bCs/>
          <w:sz w:val="32"/>
          <w:szCs w:val="32"/>
        </w:rPr>
        <w:t>元</w:t>
      </w:r>
      <w:r>
        <w:rPr>
          <w:rFonts w:hint="eastAsia" w:ascii="方正仿宋简体" w:hAnsi="宋体" w:eastAsia="方正仿宋简体"/>
          <w:b w:val="0"/>
          <w:bCs/>
          <w:sz w:val="32"/>
          <w:szCs w:val="32"/>
          <w:lang w:val="en-US" w:eastAsia="zh-CN"/>
        </w:rPr>
        <w:t>,</w:t>
      </w:r>
      <w:r>
        <w:rPr>
          <w:rFonts w:hint="eastAsia" w:ascii="方正仿宋简体" w:hAnsi="宋体" w:eastAsia="方正仿宋简体"/>
          <w:b w:val="0"/>
          <w:bCs/>
          <w:sz w:val="32"/>
          <w:szCs w:val="32"/>
          <w:lang w:eastAsia="zh-CN"/>
        </w:rPr>
        <w:t>其他</w:t>
      </w:r>
      <w:r>
        <w:rPr>
          <w:rFonts w:hint="eastAsia" w:ascii="方正仿宋简体" w:hAnsi="宋体" w:eastAsia="方正仿宋简体"/>
          <w:b w:val="0"/>
          <w:bCs/>
          <w:sz w:val="32"/>
          <w:szCs w:val="32"/>
          <w:lang w:val="en-US" w:eastAsia="zh-CN"/>
        </w:rPr>
        <w:t>397.85万元</w:t>
      </w:r>
      <w:r>
        <w:rPr>
          <w:rFonts w:hint="eastAsia" w:ascii="方正仿宋简体" w:hAnsi="宋体" w:eastAsia="方正仿宋简体"/>
          <w:b w:val="0"/>
          <w:bCs/>
          <w:sz w:val="32"/>
          <w:szCs w:val="32"/>
        </w:rPr>
        <w:t>）</w:t>
      </w:r>
      <w:r>
        <w:rPr>
          <w:rFonts w:hint="eastAsia" w:ascii="方正仿宋简体" w:hAnsi="宋体" w:eastAsia="方正仿宋简体"/>
          <w:b w:val="0"/>
          <w:bCs/>
          <w:sz w:val="32"/>
          <w:szCs w:val="32"/>
          <w:lang w:eastAsia="zh-CN"/>
        </w:rPr>
        <w:t>。</w:t>
      </w:r>
    </w:p>
    <w:p w14:paraId="42257FD2">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方正楷体简体" w:hAnsi="宋体" w:eastAsia="方正楷体简体"/>
          <w:b w:val="0"/>
          <w:bCs/>
          <w:sz w:val="32"/>
          <w:szCs w:val="32"/>
        </w:rPr>
      </w:pPr>
      <w:r>
        <w:rPr>
          <w:rFonts w:hint="eastAsia" w:ascii="方正楷体简体" w:hAnsi="宋体" w:eastAsia="方正楷体简体"/>
          <w:b w:val="0"/>
          <w:bCs/>
          <w:sz w:val="32"/>
          <w:szCs w:val="32"/>
        </w:rPr>
        <w:t>（二）支出说明</w:t>
      </w:r>
    </w:p>
    <w:p w14:paraId="1C28AFD8">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宋体" w:hAnsi="宋体"/>
          <w:b w:val="0"/>
          <w:bCs/>
          <w:sz w:val="30"/>
          <w:szCs w:val="30"/>
        </w:rPr>
      </w:pPr>
      <w:r>
        <w:rPr>
          <w:rFonts w:hint="eastAsia" w:ascii="方正仿宋简体" w:hAnsi="宋体" w:eastAsia="方正仿宋简体"/>
          <w:b w:val="0"/>
          <w:bCs/>
          <w:sz w:val="32"/>
          <w:szCs w:val="32"/>
        </w:rPr>
        <w:t>遵化市城市管理综合行政执法局</w:t>
      </w:r>
      <w:r>
        <w:rPr>
          <w:rFonts w:hint="eastAsia" w:ascii="方正仿宋简体" w:hAnsi="宋体" w:eastAsia="方正仿宋简体"/>
          <w:b w:val="0"/>
          <w:bCs/>
          <w:sz w:val="32"/>
          <w:szCs w:val="32"/>
          <w:lang w:eastAsia="zh-CN"/>
        </w:rPr>
        <w:t>本级</w:t>
      </w:r>
      <w:r>
        <w:rPr>
          <w:rFonts w:hint="eastAsia" w:ascii="方正仿宋简体" w:hAnsi="宋体" w:eastAsia="方正仿宋简体"/>
          <w:b w:val="0"/>
          <w:bCs/>
          <w:sz w:val="32"/>
          <w:szCs w:val="32"/>
        </w:rPr>
        <w:t>202</w:t>
      </w:r>
      <w:r>
        <w:rPr>
          <w:rFonts w:hint="eastAsia" w:ascii="方正仿宋简体" w:hAnsi="宋体" w:eastAsia="方正仿宋简体"/>
          <w:b w:val="0"/>
          <w:bCs/>
          <w:sz w:val="32"/>
          <w:szCs w:val="32"/>
          <w:lang w:val="en-US" w:eastAsia="zh-CN"/>
        </w:rPr>
        <w:t>2</w:t>
      </w:r>
      <w:r>
        <w:rPr>
          <w:rFonts w:hint="eastAsia" w:ascii="方正仿宋简体" w:hAnsi="宋体" w:eastAsia="方正仿宋简体"/>
          <w:b w:val="0"/>
          <w:bCs/>
          <w:sz w:val="32"/>
          <w:szCs w:val="32"/>
        </w:rPr>
        <w:t>年预算支出</w:t>
      </w:r>
      <w:r>
        <w:rPr>
          <w:rFonts w:hint="eastAsia" w:ascii="方正仿宋简体" w:hAnsi="宋体" w:eastAsia="方正仿宋简体"/>
          <w:b w:val="0"/>
          <w:bCs/>
          <w:sz w:val="32"/>
          <w:szCs w:val="32"/>
          <w:lang w:val="en-US" w:eastAsia="zh-CN"/>
        </w:rPr>
        <w:t>13398.80</w:t>
      </w:r>
      <w:r>
        <w:rPr>
          <w:rFonts w:hint="eastAsia" w:ascii="方正仿宋简体" w:hAnsi="宋体" w:eastAsia="方正仿宋简体"/>
          <w:b w:val="0"/>
          <w:bCs/>
          <w:sz w:val="32"/>
          <w:szCs w:val="32"/>
        </w:rPr>
        <w:t>万元，</w:t>
      </w:r>
      <w:r>
        <w:rPr>
          <w:rFonts w:hint="eastAsia" w:ascii="方正仿宋简体" w:hAnsi="宋体" w:eastAsia="方正仿宋简体"/>
          <w:b w:val="0"/>
          <w:bCs/>
          <w:sz w:val="32"/>
          <w:szCs w:val="32"/>
          <w:lang w:eastAsia="zh-CN"/>
        </w:rPr>
        <w:t>基本支出</w:t>
      </w:r>
      <w:r>
        <w:rPr>
          <w:rFonts w:hint="eastAsia" w:ascii="方正仿宋简体" w:hAnsi="宋体" w:eastAsia="方正仿宋简体"/>
          <w:b w:val="0"/>
          <w:bCs/>
          <w:sz w:val="32"/>
          <w:szCs w:val="32"/>
          <w:lang w:val="en-US" w:eastAsia="zh-CN"/>
        </w:rPr>
        <w:t>2198.8万元，</w:t>
      </w:r>
      <w:r>
        <w:rPr>
          <w:rFonts w:hint="eastAsia" w:ascii="方正仿宋简体" w:hAnsi="宋体" w:eastAsia="方正仿宋简体"/>
          <w:b w:val="0"/>
          <w:bCs/>
          <w:sz w:val="32"/>
          <w:szCs w:val="32"/>
        </w:rPr>
        <w:t>包括人员经费</w:t>
      </w:r>
      <w:r>
        <w:rPr>
          <w:rFonts w:hint="eastAsia" w:ascii="方正仿宋简体" w:hAnsi="宋体" w:eastAsia="方正仿宋简体"/>
          <w:b w:val="0"/>
          <w:bCs/>
          <w:sz w:val="32"/>
          <w:szCs w:val="32"/>
          <w:lang w:val="en-US" w:eastAsia="zh-CN"/>
        </w:rPr>
        <w:t>2148.18</w:t>
      </w:r>
      <w:r>
        <w:rPr>
          <w:rFonts w:hint="eastAsia" w:ascii="方正仿宋简体" w:hAnsi="宋体" w:eastAsia="方正仿宋简体"/>
          <w:b w:val="0"/>
          <w:bCs/>
          <w:sz w:val="32"/>
          <w:szCs w:val="32"/>
        </w:rPr>
        <w:t>万元和日常公用经费</w:t>
      </w:r>
      <w:r>
        <w:rPr>
          <w:rFonts w:hint="eastAsia" w:ascii="方正仿宋简体" w:hAnsi="宋体" w:eastAsia="方正仿宋简体"/>
          <w:b w:val="0"/>
          <w:bCs/>
          <w:sz w:val="32"/>
          <w:szCs w:val="32"/>
          <w:lang w:val="en-US" w:eastAsia="zh-CN"/>
        </w:rPr>
        <w:t>50.62</w:t>
      </w:r>
      <w:r>
        <w:rPr>
          <w:rFonts w:hint="eastAsia" w:ascii="方正仿宋简体" w:hAnsi="宋体" w:eastAsia="方正仿宋简体"/>
          <w:b w:val="0"/>
          <w:bCs/>
          <w:sz w:val="32"/>
          <w:szCs w:val="32"/>
        </w:rPr>
        <w:t>万元，基本支出占总支出的</w:t>
      </w:r>
      <w:r>
        <w:rPr>
          <w:rFonts w:hint="eastAsia" w:ascii="方正仿宋简体" w:hAnsi="宋体" w:eastAsia="方正仿宋简体"/>
          <w:b w:val="0"/>
          <w:bCs/>
          <w:sz w:val="32"/>
          <w:szCs w:val="32"/>
          <w:lang w:val="en-US" w:eastAsia="zh-CN"/>
        </w:rPr>
        <w:t>16.41</w:t>
      </w:r>
      <w:r>
        <w:rPr>
          <w:rFonts w:hint="eastAsia" w:ascii="方正仿宋简体" w:hAnsi="宋体" w:eastAsia="方正仿宋简体"/>
          <w:b w:val="0"/>
          <w:bCs/>
          <w:sz w:val="32"/>
          <w:szCs w:val="32"/>
        </w:rPr>
        <w:t>%；项目支出</w:t>
      </w:r>
      <w:r>
        <w:rPr>
          <w:rFonts w:hint="eastAsia" w:ascii="方正仿宋简体" w:hAnsi="宋体" w:eastAsia="方正仿宋简体"/>
          <w:b w:val="0"/>
          <w:bCs/>
          <w:sz w:val="32"/>
          <w:szCs w:val="32"/>
          <w:lang w:val="en-US" w:eastAsia="zh-CN"/>
        </w:rPr>
        <w:t>11200</w:t>
      </w:r>
      <w:r>
        <w:rPr>
          <w:rFonts w:hint="eastAsia" w:ascii="方正仿宋简体" w:hAnsi="宋体" w:eastAsia="方正仿宋简体"/>
          <w:b w:val="0"/>
          <w:bCs/>
          <w:sz w:val="32"/>
          <w:szCs w:val="32"/>
        </w:rPr>
        <w:t>万元，占总支出的</w:t>
      </w:r>
      <w:r>
        <w:rPr>
          <w:rFonts w:hint="eastAsia" w:ascii="方正仿宋简体" w:hAnsi="宋体" w:eastAsia="方正仿宋简体"/>
          <w:b w:val="0"/>
          <w:bCs/>
          <w:sz w:val="32"/>
          <w:szCs w:val="32"/>
          <w:lang w:val="en-US" w:eastAsia="zh-CN"/>
        </w:rPr>
        <w:t>83.59</w:t>
      </w:r>
      <w:r>
        <w:rPr>
          <w:rFonts w:hint="eastAsia" w:ascii="方正仿宋简体" w:hAnsi="宋体" w:eastAsia="方正仿宋简体"/>
          <w:b w:val="0"/>
          <w:bCs/>
          <w:sz w:val="32"/>
          <w:szCs w:val="32"/>
        </w:rPr>
        <w:t>%</w:t>
      </w:r>
      <w:r>
        <w:rPr>
          <w:rFonts w:hint="eastAsia" w:ascii="宋体" w:hAnsi="宋体"/>
          <w:b w:val="0"/>
          <w:bCs/>
          <w:sz w:val="30"/>
          <w:szCs w:val="30"/>
        </w:rPr>
        <w:t>。</w:t>
      </w:r>
      <w:bookmarkStart w:id="9" w:name="_Toc22478"/>
      <w:bookmarkStart w:id="10" w:name="_Toc26726"/>
    </w:p>
    <w:p w14:paraId="419ACFEA">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方正楷体简体" w:hAnsi="宋体" w:eastAsia="方正楷体简体"/>
          <w:b w:val="0"/>
          <w:bCs/>
          <w:sz w:val="32"/>
          <w:szCs w:val="32"/>
        </w:rPr>
      </w:pPr>
      <w:r>
        <w:rPr>
          <w:rFonts w:hint="eastAsia" w:ascii="宋体" w:hAnsi="宋体"/>
          <w:b w:val="0"/>
          <w:bCs/>
          <w:sz w:val="30"/>
          <w:szCs w:val="30"/>
        </w:rPr>
        <w:t xml:space="preserve"> </w:t>
      </w:r>
      <w:r>
        <w:rPr>
          <w:rFonts w:hint="eastAsia" w:ascii="方正楷体简体" w:hAnsi="宋体" w:eastAsia="方正楷体简体"/>
          <w:b w:val="0"/>
          <w:bCs/>
          <w:sz w:val="32"/>
          <w:szCs w:val="32"/>
        </w:rPr>
        <w:t>（三）与上年增减情况</w:t>
      </w:r>
      <w:bookmarkEnd w:id="9"/>
      <w:bookmarkEnd w:id="10"/>
    </w:p>
    <w:p w14:paraId="21AB2A10">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方正仿宋简体" w:hAnsi="宋体" w:eastAsia="方正仿宋简体"/>
          <w:b w:val="0"/>
          <w:bCs/>
          <w:sz w:val="32"/>
          <w:szCs w:val="32"/>
          <w:lang w:eastAsia="zh-CN"/>
        </w:rPr>
      </w:pPr>
      <w:r>
        <w:rPr>
          <w:rFonts w:hint="eastAsia" w:ascii="方正仿宋简体" w:hAnsi="宋体" w:eastAsia="方正仿宋简体"/>
          <w:b w:val="0"/>
          <w:bCs/>
          <w:sz w:val="32"/>
          <w:szCs w:val="32"/>
        </w:rPr>
        <w:t>202</w:t>
      </w:r>
      <w:r>
        <w:rPr>
          <w:rFonts w:hint="eastAsia" w:ascii="方正仿宋简体" w:hAnsi="宋体" w:eastAsia="方正仿宋简体"/>
          <w:b w:val="0"/>
          <w:bCs/>
          <w:sz w:val="32"/>
          <w:szCs w:val="32"/>
          <w:lang w:val="en-US" w:eastAsia="zh-CN"/>
        </w:rPr>
        <w:t>2</w:t>
      </w:r>
      <w:r>
        <w:rPr>
          <w:rFonts w:hint="eastAsia" w:ascii="方正仿宋简体" w:hAnsi="宋体" w:eastAsia="方正仿宋简体"/>
          <w:b w:val="0"/>
          <w:bCs/>
          <w:sz w:val="32"/>
          <w:szCs w:val="32"/>
        </w:rPr>
        <w:t>年预算收支安排</w:t>
      </w:r>
      <w:r>
        <w:rPr>
          <w:rFonts w:hint="eastAsia" w:ascii="方正仿宋简体" w:hAnsi="宋体" w:eastAsia="方正仿宋简体"/>
          <w:b w:val="0"/>
          <w:bCs/>
          <w:sz w:val="32"/>
          <w:szCs w:val="32"/>
          <w:lang w:val="en-US" w:eastAsia="zh-CN"/>
        </w:rPr>
        <w:t>13398.80</w:t>
      </w:r>
      <w:r>
        <w:rPr>
          <w:rFonts w:hint="eastAsia" w:ascii="方正仿宋简体" w:hAnsi="宋体" w:eastAsia="方正仿宋简体"/>
          <w:b w:val="0"/>
          <w:bCs/>
          <w:sz w:val="32"/>
          <w:szCs w:val="32"/>
        </w:rPr>
        <w:t>万元，202</w:t>
      </w:r>
      <w:r>
        <w:rPr>
          <w:rFonts w:hint="eastAsia" w:ascii="方正仿宋简体" w:hAnsi="宋体" w:eastAsia="方正仿宋简体"/>
          <w:b w:val="0"/>
          <w:bCs/>
          <w:sz w:val="32"/>
          <w:szCs w:val="32"/>
          <w:lang w:val="en-US" w:eastAsia="zh-CN"/>
        </w:rPr>
        <w:t>1</w:t>
      </w:r>
      <w:r>
        <w:rPr>
          <w:rFonts w:hint="eastAsia" w:ascii="方正仿宋简体" w:hAnsi="宋体" w:eastAsia="方正仿宋简体"/>
          <w:b w:val="0"/>
          <w:bCs/>
          <w:sz w:val="32"/>
          <w:szCs w:val="32"/>
        </w:rPr>
        <w:t>年预算收支安排13493.41万元，较上年预算</w:t>
      </w:r>
      <w:r>
        <w:rPr>
          <w:rFonts w:hint="eastAsia" w:ascii="方正仿宋简体" w:hAnsi="宋体" w:eastAsia="方正仿宋简体"/>
          <w:b w:val="0"/>
          <w:bCs/>
          <w:sz w:val="32"/>
          <w:szCs w:val="32"/>
          <w:lang w:eastAsia="zh-CN"/>
        </w:rPr>
        <w:t>减少</w:t>
      </w:r>
      <w:r>
        <w:rPr>
          <w:rFonts w:hint="eastAsia" w:ascii="方正仿宋简体" w:hAnsi="宋体" w:eastAsia="方正仿宋简体"/>
          <w:b w:val="0"/>
          <w:bCs/>
          <w:sz w:val="32"/>
          <w:szCs w:val="32"/>
          <w:lang w:val="en-US" w:eastAsia="zh-CN"/>
        </w:rPr>
        <w:t>94.61</w:t>
      </w:r>
      <w:r>
        <w:rPr>
          <w:rFonts w:hint="eastAsia" w:ascii="方正仿宋简体" w:hAnsi="宋体" w:eastAsia="方正仿宋简体"/>
          <w:b w:val="0"/>
          <w:bCs/>
          <w:sz w:val="32"/>
          <w:szCs w:val="32"/>
        </w:rPr>
        <w:t>万元，主要原因：</w:t>
      </w:r>
      <w:r>
        <w:rPr>
          <w:rFonts w:hint="eastAsia" w:ascii="方正仿宋简体" w:hAnsi="宋体" w:eastAsia="方正仿宋简体"/>
          <w:b w:val="0"/>
          <w:bCs/>
          <w:sz w:val="32"/>
          <w:szCs w:val="32"/>
          <w:lang w:eastAsia="zh-CN"/>
        </w:rPr>
        <w:t>合理安排预算，缩减非必要支出。</w:t>
      </w:r>
    </w:p>
    <w:p w14:paraId="18E78B81">
      <w:pPr>
        <w:keepNext w:val="0"/>
        <w:keepLines w:val="0"/>
        <w:pageBreakBefore w:val="0"/>
        <w:widowControl/>
        <w:kinsoku/>
        <w:wordWrap/>
        <w:overflowPunct/>
        <w:topLinePunct w:val="0"/>
        <w:bidi w:val="0"/>
        <w:snapToGrid/>
        <w:spacing w:line="570" w:lineRule="exact"/>
        <w:ind w:firstLine="640" w:firstLineChars="200"/>
        <w:textAlignment w:val="auto"/>
        <w:rPr>
          <w:rFonts w:hint="eastAsia" w:ascii="方正黑体简体" w:hAnsi="仿宋_GB2312" w:eastAsia="方正黑体简体" w:cs="仿宋_GB2312"/>
          <w:b w:val="0"/>
          <w:bCs/>
          <w:sz w:val="32"/>
          <w:szCs w:val="32"/>
        </w:rPr>
      </w:pPr>
      <w:r>
        <w:rPr>
          <w:rFonts w:hint="eastAsia" w:ascii="方正黑体简体" w:hAnsi="仿宋_GB2312" w:eastAsia="方正黑体简体" w:cs="仿宋_GB2312"/>
          <w:b w:val="0"/>
          <w:bCs/>
          <w:sz w:val="32"/>
          <w:szCs w:val="32"/>
        </w:rPr>
        <w:t>三、机关运行经费安排情况</w:t>
      </w:r>
    </w:p>
    <w:p w14:paraId="2C7163E3">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方正仿宋简体" w:hAnsi="宋体" w:eastAsia="方正仿宋简体"/>
          <w:sz w:val="32"/>
          <w:szCs w:val="32"/>
        </w:rPr>
      </w:pPr>
      <w:r>
        <w:rPr>
          <w:rFonts w:hint="eastAsia" w:ascii="方正仿宋简体" w:hAnsi="宋体" w:eastAsia="方正仿宋简体"/>
          <w:b w:val="0"/>
          <w:bCs/>
          <w:sz w:val="32"/>
          <w:szCs w:val="32"/>
        </w:rPr>
        <w:t>202</w:t>
      </w:r>
      <w:r>
        <w:rPr>
          <w:rFonts w:hint="eastAsia" w:ascii="方正仿宋简体" w:hAnsi="宋体" w:eastAsia="方正仿宋简体"/>
          <w:b w:val="0"/>
          <w:bCs/>
          <w:sz w:val="32"/>
          <w:szCs w:val="32"/>
          <w:lang w:val="en-US" w:eastAsia="zh-CN"/>
        </w:rPr>
        <w:t>2</w:t>
      </w:r>
      <w:r>
        <w:rPr>
          <w:rFonts w:hint="eastAsia" w:ascii="方正仿宋简体" w:hAnsi="宋体" w:eastAsia="方正仿宋简体"/>
          <w:b w:val="0"/>
          <w:bCs/>
          <w:sz w:val="32"/>
          <w:szCs w:val="32"/>
        </w:rPr>
        <w:t>年</w:t>
      </w:r>
      <w:r>
        <w:rPr>
          <w:rFonts w:hint="eastAsia" w:ascii="方正仿宋简体" w:hAnsi="宋体" w:eastAsia="方正仿宋简体"/>
          <w:b w:val="0"/>
          <w:bCs/>
          <w:sz w:val="32"/>
          <w:szCs w:val="32"/>
          <w:lang w:eastAsia="zh-CN"/>
        </w:rPr>
        <w:t>部门</w:t>
      </w:r>
      <w:r>
        <w:rPr>
          <w:rFonts w:hint="eastAsia" w:ascii="方正仿宋简体" w:hAnsi="宋体" w:eastAsia="方正仿宋简体"/>
          <w:b w:val="0"/>
          <w:bCs/>
          <w:sz w:val="32"/>
          <w:szCs w:val="32"/>
        </w:rPr>
        <w:t>预算安排运行经费</w:t>
      </w:r>
      <w:r>
        <w:rPr>
          <w:rFonts w:hint="eastAsia" w:ascii="方正仿宋简体" w:hAnsi="宋体" w:eastAsia="方正仿宋简体"/>
          <w:b w:val="0"/>
          <w:bCs/>
          <w:sz w:val="32"/>
          <w:szCs w:val="32"/>
          <w:lang w:val="en-US" w:eastAsia="zh-CN"/>
        </w:rPr>
        <w:t>2198.80</w:t>
      </w:r>
      <w:r>
        <w:rPr>
          <w:rFonts w:hint="eastAsia" w:ascii="方正仿宋简体" w:hAnsi="宋体" w:eastAsia="方正仿宋简体"/>
          <w:b w:val="0"/>
          <w:bCs/>
          <w:sz w:val="32"/>
          <w:szCs w:val="32"/>
        </w:rPr>
        <w:t>万元，主要用于我</w:t>
      </w:r>
      <w:r>
        <w:rPr>
          <w:rFonts w:hint="eastAsia" w:ascii="方正仿宋简体" w:hAnsi="宋体" w:eastAsia="方正仿宋简体"/>
          <w:b w:val="0"/>
          <w:bCs/>
          <w:sz w:val="32"/>
          <w:szCs w:val="32"/>
          <w:lang w:eastAsia="zh-CN"/>
        </w:rPr>
        <w:t>部门</w:t>
      </w:r>
      <w:r>
        <w:rPr>
          <w:rFonts w:hint="eastAsia" w:ascii="方正仿宋简体" w:hAnsi="宋体" w:eastAsia="方正仿宋简体"/>
          <w:b w:val="0"/>
          <w:bCs/>
          <w:sz w:val="32"/>
          <w:szCs w:val="32"/>
        </w:rPr>
        <w:t>日常运行支出。包括人员经费</w:t>
      </w:r>
      <w:r>
        <w:rPr>
          <w:rFonts w:hint="eastAsia" w:ascii="方正仿宋简体" w:hAnsi="宋体" w:eastAsia="方正仿宋简体"/>
          <w:b w:val="0"/>
          <w:bCs/>
          <w:sz w:val="32"/>
          <w:szCs w:val="32"/>
          <w:lang w:val="en-US" w:eastAsia="zh-CN"/>
        </w:rPr>
        <w:t>2148.18</w:t>
      </w:r>
      <w:r>
        <w:rPr>
          <w:rFonts w:hint="eastAsia" w:ascii="方正仿宋简体" w:hAnsi="宋体" w:eastAsia="方正仿宋简体"/>
          <w:b w:val="0"/>
          <w:bCs/>
          <w:sz w:val="32"/>
          <w:szCs w:val="32"/>
        </w:rPr>
        <w:t>万元,日常公用经费</w:t>
      </w:r>
      <w:r>
        <w:rPr>
          <w:rFonts w:hint="eastAsia" w:ascii="方正仿宋简体" w:hAnsi="宋体" w:eastAsia="方正仿宋简体"/>
          <w:b w:val="0"/>
          <w:bCs/>
          <w:sz w:val="32"/>
          <w:szCs w:val="32"/>
          <w:lang w:val="en-US" w:eastAsia="zh-CN"/>
        </w:rPr>
        <w:t>50.6</w:t>
      </w:r>
      <w:r>
        <w:rPr>
          <w:rFonts w:hint="eastAsia" w:ascii="方正仿宋简体" w:hAnsi="宋体" w:eastAsia="方正仿宋简体"/>
          <w:sz w:val="32"/>
          <w:szCs w:val="32"/>
          <w:lang w:val="en-US" w:eastAsia="zh-CN"/>
        </w:rPr>
        <w:t>2</w:t>
      </w:r>
      <w:r>
        <w:rPr>
          <w:rFonts w:hint="eastAsia" w:ascii="方正仿宋简体" w:hAnsi="宋体" w:eastAsia="方正仿宋简体"/>
          <w:sz w:val="32"/>
          <w:szCs w:val="32"/>
        </w:rPr>
        <w:t>万元，其中：工资福利支出</w:t>
      </w:r>
      <w:r>
        <w:rPr>
          <w:rFonts w:hint="eastAsia" w:ascii="方正仿宋简体" w:hAnsi="宋体" w:eastAsia="方正仿宋简体"/>
          <w:sz w:val="32"/>
          <w:szCs w:val="32"/>
          <w:lang w:val="en-US" w:eastAsia="zh-CN"/>
        </w:rPr>
        <w:t>2132.91</w:t>
      </w:r>
      <w:r>
        <w:rPr>
          <w:rFonts w:hint="eastAsia" w:ascii="方正仿宋简体" w:hAnsi="宋体" w:eastAsia="方正仿宋简体"/>
          <w:sz w:val="32"/>
          <w:szCs w:val="32"/>
        </w:rPr>
        <w:t>万元，对个人和家庭的补助</w:t>
      </w:r>
      <w:r>
        <w:rPr>
          <w:rFonts w:hint="eastAsia" w:ascii="方正仿宋简体" w:hAnsi="宋体" w:eastAsia="方正仿宋简体"/>
          <w:sz w:val="32"/>
          <w:szCs w:val="32"/>
          <w:lang w:val="en-US" w:eastAsia="zh-CN"/>
        </w:rPr>
        <w:t>15.27</w:t>
      </w:r>
      <w:r>
        <w:rPr>
          <w:rFonts w:hint="eastAsia" w:ascii="方正仿宋简体" w:hAnsi="宋体" w:eastAsia="方正仿宋简体"/>
          <w:sz w:val="32"/>
          <w:szCs w:val="32"/>
        </w:rPr>
        <w:t>万元，办公费</w:t>
      </w:r>
      <w:r>
        <w:rPr>
          <w:rFonts w:hint="eastAsia" w:ascii="方正仿宋简体" w:hAnsi="宋体" w:eastAsia="方正仿宋简体"/>
          <w:sz w:val="32"/>
          <w:szCs w:val="32"/>
          <w:lang w:val="en-US" w:eastAsia="zh-CN"/>
        </w:rPr>
        <w:t>1.92</w:t>
      </w:r>
      <w:r>
        <w:rPr>
          <w:rFonts w:hint="eastAsia" w:ascii="方正仿宋简体" w:hAnsi="宋体" w:eastAsia="方正仿宋简体"/>
          <w:sz w:val="32"/>
          <w:szCs w:val="32"/>
        </w:rPr>
        <w:t>万元、电费</w:t>
      </w:r>
      <w:r>
        <w:rPr>
          <w:rFonts w:hint="eastAsia" w:ascii="方正仿宋简体" w:hAnsi="宋体" w:eastAsia="方正仿宋简体"/>
          <w:sz w:val="32"/>
          <w:szCs w:val="32"/>
          <w:lang w:val="en-US" w:eastAsia="zh-CN"/>
        </w:rPr>
        <w:t>1.28</w:t>
      </w:r>
      <w:r>
        <w:rPr>
          <w:rFonts w:hint="eastAsia" w:ascii="方正仿宋简体" w:hAnsi="宋体" w:eastAsia="方正仿宋简体"/>
          <w:sz w:val="32"/>
          <w:szCs w:val="32"/>
        </w:rPr>
        <w:t>万元、邮电费</w:t>
      </w:r>
      <w:r>
        <w:rPr>
          <w:rFonts w:hint="eastAsia" w:ascii="方正仿宋简体" w:hAnsi="宋体" w:eastAsia="方正仿宋简体"/>
          <w:sz w:val="32"/>
          <w:szCs w:val="32"/>
          <w:lang w:val="en-US" w:eastAsia="zh-CN"/>
        </w:rPr>
        <w:t>1.01</w:t>
      </w:r>
      <w:r>
        <w:rPr>
          <w:rFonts w:hint="eastAsia" w:ascii="方正仿宋简体" w:hAnsi="宋体" w:eastAsia="方正仿宋简体"/>
          <w:sz w:val="32"/>
          <w:szCs w:val="32"/>
        </w:rPr>
        <w:t>万元、办公取暖费</w:t>
      </w:r>
      <w:r>
        <w:rPr>
          <w:rFonts w:hint="eastAsia" w:ascii="方正仿宋简体" w:hAnsi="宋体" w:eastAsia="方正仿宋简体"/>
          <w:sz w:val="32"/>
          <w:szCs w:val="32"/>
          <w:lang w:val="en-US" w:eastAsia="zh-CN"/>
        </w:rPr>
        <w:t>6.08</w:t>
      </w:r>
      <w:r>
        <w:rPr>
          <w:rFonts w:hint="eastAsia" w:ascii="方正仿宋简体" w:hAnsi="宋体" w:eastAsia="方正仿宋简体"/>
          <w:sz w:val="32"/>
          <w:szCs w:val="32"/>
        </w:rPr>
        <w:t>万元、差旅费</w:t>
      </w:r>
      <w:r>
        <w:rPr>
          <w:rFonts w:hint="eastAsia" w:ascii="方正仿宋简体" w:hAnsi="宋体" w:eastAsia="方正仿宋简体"/>
          <w:sz w:val="32"/>
          <w:szCs w:val="32"/>
          <w:lang w:val="en-US" w:eastAsia="zh-CN"/>
        </w:rPr>
        <w:t>1.28</w:t>
      </w:r>
      <w:r>
        <w:rPr>
          <w:rFonts w:hint="eastAsia" w:ascii="方正仿宋简体" w:hAnsi="宋体" w:eastAsia="方正仿宋简体"/>
          <w:sz w:val="32"/>
          <w:szCs w:val="32"/>
        </w:rPr>
        <w:t>万元、</w:t>
      </w:r>
      <w:r>
        <w:rPr>
          <w:rFonts w:hint="eastAsia" w:ascii="方正仿宋简体" w:hAnsi="宋体" w:eastAsia="方正仿宋简体"/>
          <w:sz w:val="32"/>
          <w:szCs w:val="32"/>
          <w:lang w:eastAsia="zh-CN"/>
        </w:rPr>
        <w:t>会议费</w:t>
      </w:r>
      <w:r>
        <w:rPr>
          <w:rFonts w:hint="eastAsia" w:ascii="方正仿宋简体" w:hAnsi="宋体" w:eastAsia="方正仿宋简体"/>
          <w:sz w:val="32"/>
          <w:szCs w:val="32"/>
          <w:lang w:val="en-US" w:eastAsia="zh-CN"/>
        </w:rPr>
        <w:t>0.32万元、培训费0.32万元、</w:t>
      </w:r>
      <w:r>
        <w:rPr>
          <w:rFonts w:hint="eastAsia" w:ascii="方正仿宋简体" w:hAnsi="宋体" w:eastAsia="方正仿宋简体"/>
          <w:sz w:val="32"/>
          <w:szCs w:val="32"/>
        </w:rPr>
        <w:t>公务接待费</w:t>
      </w:r>
      <w:r>
        <w:rPr>
          <w:rFonts w:hint="eastAsia" w:ascii="方正仿宋简体" w:hAnsi="宋体" w:eastAsia="方正仿宋简体"/>
          <w:sz w:val="32"/>
          <w:szCs w:val="32"/>
          <w:lang w:val="en-US" w:eastAsia="zh-CN"/>
        </w:rPr>
        <w:t>0.07</w:t>
      </w:r>
      <w:r>
        <w:rPr>
          <w:rFonts w:hint="eastAsia" w:ascii="方正仿宋简体" w:hAnsi="宋体" w:eastAsia="方正仿宋简体"/>
          <w:sz w:val="32"/>
          <w:szCs w:val="32"/>
        </w:rPr>
        <w:t>万元</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工会经费</w:t>
      </w:r>
      <w:r>
        <w:rPr>
          <w:rFonts w:hint="eastAsia" w:ascii="方正仿宋简体" w:hAnsi="宋体" w:eastAsia="方正仿宋简体"/>
          <w:sz w:val="32"/>
          <w:szCs w:val="32"/>
          <w:lang w:val="en-US" w:eastAsia="zh-CN"/>
        </w:rPr>
        <w:t>5.92</w:t>
      </w:r>
      <w:r>
        <w:rPr>
          <w:rFonts w:hint="eastAsia" w:ascii="方正仿宋简体" w:hAnsi="宋体" w:eastAsia="方正仿宋简体"/>
          <w:sz w:val="32"/>
          <w:szCs w:val="32"/>
        </w:rPr>
        <w:t>万元、福利费</w:t>
      </w:r>
      <w:r>
        <w:rPr>
          <w:rFonts w:hint="eastAsia" w:ascii="方正仿宋简体" w:hAnsi="宋体" w:eastAsia="方正仿宋简体"/>
          <w:sz w:val="32"/>
          <w:szCs w:val="32"/>
          <w:lang w:val="en-US" w:eastAsia="zh-CN"/>
        </w:rPr>
        <w:t>6.67</w:t>
      </w:r>
      <w:r>
        <w:rPr>
          <w:rFonts w:hint="eastAsia" w:ascii="方正仿宋简体" w:hAnsi="宋体" w:eastAsia="方正仿宋简体"/>
          <w:sz w:val="32"/>
          <w:szCs w:val="32"/>
        </w:rPr>
        <w:t>万元</w:t>
      </w:r>
      <w:r>
        <w:rPr>
          <w:rFonts w:hint="eastAsia" w:ascii="方正仿宋简体" w:hAnsi="宋体" w:eastAsia="方正仿宋简体"/>
          <w:sz w:val="32"/>
          <w:szCs w:val="32"/>
          <w:lang w:eastAsia="zh-CN"/>
        </w:rPr>
        <w:t>、</w:t>
      </w:r>
      <w:r>
        <w:rPr>
          <w:rFonts w:hint="eastAsia" w:ascii="方正仿宋简体" w:hAnsi="宋体" w:eastAsia="方正仿宋简体"/>
          <w:sz w:val="32"/>
          <w:szCs w:val="32"/>
        </w:rPr>
        <w:t>公务用车运行维护费</w:t>
      </w:r>
      <w:r>
        <w:rPr>
          <w:rFonts w:hint="eastAsia" w:ascii="方正仿宋简体" w:hAnsi="宋体" w:eastAsia="方正仿宋简体"/>
          <w:sz w:val="32"/>
          <w:szCs w:val="32"/>
          <w:lang w:val="en-US" w:eastAsia="zh-CN"/>
        </w:rPr>
        <w:t>4.1</w:t>
      </w:r>
      <w:r>
        <w:rPr>
          <w:rFonts w:hint="eastAsia" w:ascii="方正仿宋简体" w:hAnsi="宋体" w:eastAsia="方正仿宋简体"/>
          <w:sz w:val="32"/>
          <w:szCs w:val="32"/>
        </w:rPr>
        <w:t>万元、</w:t>
      </w:r>
      <w:r>
        <w:rPr>
          <w:rFonts w:hint="eastAsia" w:ascii="方正仿宋简体" w:hAnsi="宋体" w:eastAsia="方正仿宋简体"/>
          <w:sz w:val="32"/>
          <w:szCs w:val="32"/>
          <w:lang w:eastAsia="zh-CN"/>
        </w:rPr>
        <w:t>其他交通费用</w:t>
      </w:r>
      <w:r>
        <w:rPr>
          <w:rFonts w:hint="eastAsia" w:ascii="方正仿宋简体" w:hAnsi="宋体" w:eastAsia="方正仿宋简体"/>
          <w:sz w:val="32"/>
          <w:szCs w:val="32"/>
          <w:lang w:val="en-US" w:eastAsia="zh-CN"/>
        </w:rPr>
        <w:t>20.7万元、其他商品和服务支出0.95万元</w:t>
      </w:r>
      <w:r>
        <w:rPr>
          <w:rFonts w:hint="eastAsia" w:ascii="方正仿宋简体" w:hAnsi="宋体" w:eastAsia="方正仿宋简体"/>
          <w:sz w:val="32"/>
          <w:szCs w:val="32"/>
        </w:rPr>
        <w:t>。主要用于日常维修、办公用房水电费、办公用房取暖费、办公用房物业管理费等日常运行支出。</w:t>
      </w:r>
    </w:p>
    <w:p w14:paraId="4F1F14C5">
      <w:pPr>
        <w:keepNext w:val="0"/>
        <w:keepLines w:val="0"/>
        <w:pageBreakBefore w:val="0"/>
        <w:widowControl/>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黑体" w:hAnsi="黑体" w:eastAsia="黑体"/>
          <w:bCs/>
          <w:sz w:val="30"/>
          <w:szCs w:val="30"/>
        </w:rPr>
      </w:pPr>
      <w:r>
        <w:rPr>
          <w:rFonts w:hint="eastAsia" w:ascii="方正黑体简体" w:hAnsi="仿宋_GB2312" w:eastAsia="方正黑体简体" w:cs="仿宋_GB2312"/>
          <w:sz w:val="32"/>
          <w:szCs w:val="32"/>
        </w:rPr>
        <w:t>四、财政拨款“三公”经费预算情况及增减变化原因</w:t>
      </w:r>
    </w:p>
    <w:p w14:paraId="7D69A9E2">
      <w:pPr>
        <w:keepNext w:val="0"/>
        <w:keepLines w:val="0"/>
        <w:pageBreakBefore w:val="0"/>
        <w:widowControl/>
        <w:kinsoku/>
        <w:wordWrap/>
        <w:overflowPunct/>
        <w:topLinePunct w:val="0"/>
        <w:bidi w:val="0"/>
        <w:snapToGrid/>
        <w:spacing w:line="570" w:lineRule="exact"/>
        <w:ind w:firstLine="640"/>
        <w:textAlignment w:val="auto"/>
        <w:rPr>
          <w:rFonts w:hint="eastAsia" w:eastAsia="方正仿宋_GBK"/>
          <w:sz w:val="30"/>
          <w:szCs w:val="30"/>
        </w:rPr>
      </w:pPr>
      <w:r>
        <w:rPr>
          <w:rFonts w:hint="eastAsia" w:ascii="方正仿宋简体" w:hAnsi="宋体" w:eastAsia="方正仿宋简体"/>
          <w:sz w:val="32"/>
          <w:szCs w:val="32"/>
        </w:rPr>
        <w:t>202</w:t>
      </w:r>
      <w:r>
        <w:rPr>
          <w:rFonts w:hint="eastAsia" w:ascii="方正仿宋简体" w:hAnsi="宋体" w:eastAsia="方正仿宋简体"/>
          <w:sz w:val="32"/>
          <w:szCs w:val="32"/>
          <w:lang w:val="en-US" w:eastAsia="zh-CN"/>
        </w:rPr>
        <w:t>2</w:t>
      </w:r>
      <w:r>
        <w:rPr>
          <w:rFonts w:hint="eastAsia" w:ascii="方正仿宋简体" w:hAnsi="宋体" w:eastAsia="方正仿宋简体"/>
          <w:sz w:val="32"/>
          <w:szCs w:val="32"/>
        </w:rPr>
        <w:t>年财政拨款“三公”经费预算数为</w:t>
      </w:r>
      <w:r>
        <w:rPr>
          <w:rFonts w:hint="eastAsia" w:ascii="方正仿宋简体" w:hAnsi="宋体" w:eastAsia="方正仿宋简体"/>
          <w:sz w:val="32"/>
          <w:szCs w:val="32"/>
          <w:lang w:val="en-US" w:eastAsia="zh-CN"/>
        </w:rPr>
        <w:t>4.17</w:t>
      </w:r>
      <w:r>
        <w:rPr>
          <w:rFonts w:hint="eastAsia" w:ascii="方正仿宋简体" w:hAnsi="宋体" w:eastAsia="方正仿宋简体"/>
          <w:sz w:val="32"/>
          <w:szCs w:val="32"/>
        </w:rPr>
        <w:t>万元。其中</w:t>
      </w:r>
      <w:r>
        <w:rPr>
          <w:rFonts w:hint="eastAsia" w:eastAsia="方正仿宋_GBK"/>
          <w:sz w:val="30"/>
          <w:szCs w:val="30"/>
        </w:rPr>
        <w:t>：</w:t>
      </w:r>
    </w:p>
    <w:p w14:paraId="37370AEA">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方正楷体简体" w:hAnsi="宋体" w:eastAsia="方正楷体简体"/>
          <w:b w:val="0"/>
          <w:bCs/>
          <w:sz w:val="32"/>
          <w:szCs w:val="32"/>
        </w:rPr>
      </w:pPr>
      <w:r>
        <w:rPr>
          <w:rFonts w:hint="eastAsia" w:ascii="方正楷体简体" w:hAnsi="宋体" w:eastAsia="方正楷体简体"/>
          <w:b w:val="0"/>
          <w:bCs/>
          <w:sz w:val="32"/>
          <w:szCs w:val="32"/>
        </w:rPr>
        <w:t>（</w:t>
      </w:r>
      <w:r>
        <w:rPr>
          <w:rFonts w:hint="eastAsia" w:ascii="方正楷体简体" w:hAnsi="宋体" w:eastAsia="方正楷体简体"/>
          <w:b w:val="0"/>
          <w:bCs/>
          <w:sz w:val="32"/>
          <w:szCs w:val="32"/>
          <w:lang w:eastAsia="zh-CN"/>
        </w:rPr>
        <w:t>一</w:t>
      </w:r>
      <w:r>
        <w:rPr>
          <w:rFonts w:hint="eastAsia" w:ascii="方正楷体简体" w:hAnsi="宋体" w:eastAsia="方正楷体简体"/>
          <w:b w:val="0"/>
          <w:bCs/>
          <w:sz w:val="32"/>
          <w:szCs w:val="32"/>
        </w:rPr>
        <w:t>）因公出国（境）费安排0万元，与上年持平，无增减变化</w:t>
      </w:r>
      <w:r>
        <w:rPr>
          <w:rFonts w:hint="eastAsia" w:ascii="方正楷体简体" w:hAnsi="宋体" w:eastAsia="方正楷体简体"/>
          <w:b w:val="0"/>
          <w:bCs/>
          <w:sz w:val="32"/>
          <w:szCs w:val="32"/>
          <w:lang w:eastAsia="zh-CN"/>
        </w:rPr>
        <w:t>。主要原因：没有因公出国安排，所以未安排因公出国费</w:t>
      </w:r>
      <w:r>
        <w:rPr>
          <w:rFonts w:hint="eastAsia" w:ascii="方正楷体简体" w:hAnsi="宋体" w:eastAsia="方正楷体简体"/>
          <w:b w:val="0"/>
          <w:bCs/>
          <w:sz w:val="32"/>
          <w:szCs w:val="32"/>
        </w:rPr>
        <w:t>。</w:t>
      </w:r>
    </w:p>
    <w:p w14:paraId="0D202DE3">
      <w:pPr>
        <w:keepNext w:val="0"/>
        <w:keepLines w:val="0"/>
        <w:pageBreakBefore w:val="0"/>
        <w:widowControl/>
        <w:numPr>
          <w:ilvl w:val="0"/>
          <w:numId w:val="2"/>
        </w:numPr>
        <w:kinsoku/>
        <w:wordWrap/>
        <w:overflowPunct/>
        <w:topLinePunct w:val="0"/>
        <w:autoSpaceDE/>
        <w:autoSpaceDN/>
        <w:bidi w:val="0"/>
        <w:adjustRightInd/>
        <w:snapToGrid/>
        <w:spacing w:line="570" w:lineRule="exact"/>
        <w:ind w:firstLine="640"/>
        <w:textAlignment w:val="auto"/>
        <w:rPr>
          <w:rFonts w:hint="eastAsia" w:ascii="方正楷体简体" w:hAnsi="宋体" w:eastAsia="方正楷体简体"/>
          <w:b w:val="0"/>
          <w:bCs/>
          <w:sz w:val="32"/>
          <w:szCs w:val="32"/>
          <w:lang w:eastAsia="zh-CN"/>
        </w:rPr>
      </w:pPr>
      <w:r>
        <w:rPr>
          <w:rFonts w:hint="eastAsia" w:ascii="方正楷体简体" w:hAnsi="宋体" w:eastAsia="方正楷体简体"/>
          <w:b w:val="0"/>
          <w:bCs/>
          <w:sz w:val="32"/>
          <w:szCs w:val="32"/>
        </w:rPr>
        <w:t>公务用车购置及运行费。共计安排</w:t>
      </w:r>
      <w:r>
        <w:rPr>
          <w:rFonts w:hint="eastAsia" w:ascii="方正楷体简体" w:hAnsi="宋体" w:eastAsia="方正楷体简体"/>
          <w:b w:val="0"/>
          <w:bCs/>
          <w:sz w:val="32"/>
          <w:szCs w:val="32"/>
          <w:lang w:val="en-US" w:eastAsia="zh-CN"/>
        </w:rPr>
        <w:t>4.10</w:t>
      </w:r>
      <w:r>
        <w:rPr>
          <w:rFonts w:hint="eastAsia" w:ascii="方正楷体简体" w:hAnsi="宋体" w:eastAsia="方正楷体简体"/>
          <w:b w:val="0"/>
          <w:bCs/>
          <w:sz w:val="32"/>
          <w:szCs w:val="32"/>
        </w:rPr>
        <w:t>万元，与上年持平，无增减变化</w:t>
      </w:r>
      <w:r>
        <w:rPr>
          <w:rFonts w:hint="eastAsia" w:ascii="方正楷体简体" w:hAnsi="宋体" w:eastAsia="方正楷体简体"/>
          <w:b w:val="0"/>
          <w:bCs/>
          <w:sz w:val="32"/>
          <w:szCs w:val="32"/>
          <w:lang w:eastAsia="zh-CN"/>
        </w:rPr>
        <w:t>。</w:t>
      </w:r>
    </w:p>
    <w:p w14:paraId="562F34BA">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sz w:val="32"/>
          <w:szCs w:val="32"/>
          <w:lang w:eastAsia="zh-CN"/>
        </w:rPr>
      </w:pPr>
      <w:r>
        <w:rPr>
          <w:rFonts w:hint="eastAsia" w:ascii="方正仿宋简体" w:hAnsi="宋体" w:eastAsia="方正仿宋简体"/>
          <w:sz w:val="32"/>
          <w:szCs w:val="32"/>
          <w:lang w:eastAsia="zh-CN"/>
        </w:rPr>
        <w:t>1、公务用车购置安排0万元，与上年持平，无增减变化；2、公车运行维护经费安排</w:t>
      </w:r>
      <w:r>
        <w:rPr>
          <w:rFonts w:hint="eastAsia" w:ascii="方正仿宋简体" w:hAnsi="宋体" w:eastAsia="方正仿宋简体"/>
          <w:sz w:val="32"/>
          <w:szCs w:val="32"/>
          <w:lang w:val="en-US" w:eastAsia="zh-CN"/>
        </w:rPr>
        <w:t>4.10</w:t>
      </w:r>
      <w:r>
        <w:rPr>
          <w:rFonts w:hint="eastAsia" w:ascii="方正仿宋简体" w:hAnsi="宋体" w:eastAsia="方正仿宋简体"/>
          <w:sz w:val="32"/>
          <w:szCs w:val="32"/>
          <w:lang w:eastAsia="zh-CN"/>
        </w:rPr>
        <w:t>万元，与上年持平，无增减变化。主要原因：车辆运行维护费严格按照统一定额标准，公车数量未发生增减，车辆运行维护费无变化。</w:t>
      </w:r>
    </w:p>
    <w:p w14:paraId="0908B6D9">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方正楷体简体" w:hAnsi="宋体" w:eastAsia="方正楷体简体"/>
          <w:b w:val="0"/>
          <w:bCs/>
          <w:sz w:val="32"/>
          <w:szCs w:val="32"/>
          <w:lang w:eastAsia="zh-CN"/>
        </w:rPr>
      </w:pPr>
      <w:r>
        <w:rPr>
          <w:rFonts w:hint="eastAsia" w:ascii="方正楷体简体" w:hAnsi="宋体" w:eastAsia="方正楷体简体"/>
          <w:b w:val="0"/>
          <w:bCs/>
          <w:sz w:val="32"/>
          <w:szCs w:val="32"/>
        </w:rPr>
        <w:t>（</w:t>
      </w:r>
      <w:r>
        <w:rPr>
          <w:rFonts w:hint="eastAsia" w:ascii="方正楷体简体" w:hAnsi="宋体" w:eastAsia="方正楷体简体"/>
          <w:b w:val="0"/>
          <w:bCs/>
          <w:sz w:val="32"/>
          <w:szCs w:val="32"/>
          <w:lang w:eastAsia="zh-CN"/>
        </w:rPr>
        <w:t>三</w:t>
      </w:r>
      <w:r>
        <w:rPr>
          <w:rFonts w:hint="eastAsia" w:ascii="方正楷体简体" w:hAnsi="宋体" w:eastAsia="方正楷体简体"/>
          <w:b w:val="0"/>
          <w:bCs/>
          <w:sz w:val="32"/>
          <w:szCs w:val="32"/>
        </w:rPr>
        <w:t>）公务接待费</w:t>
      </w:r>
      <w:r>
        <w:rPr>
          <w:rFonts w:hint="eastAsia" w:ascii="方正楷体简体" w:hAnsi="宋体" w:eastAsia="方正楷体简体"/>
          <w:b w:val="0"/>
          <w:bCs/>
          <w:sz w:val="32"/>
          <w:szCs w:val="32"/>
          <w:lang w:val="en-US" w:eastAsia="zh-CN"/>
        </w:rPr>
        <w:t>0.07</w:t>
      </w:r>
      <w:r>
        <w:rPr>
          <w:rFonts w:hint="eastAsia" w:ascii="方正楷体简体" w:hAnsi="宋体" w:eastAsia="方正楷体简体"/>
          <w:b w:val="0"/>
          <w:bCs/>
          <w:sz w:val="32"/>
          <w:szCs w:val="32"/>
        </w:rPr>
        <w:t>万元，与上年持平，无增减变化</w:t>
      </w:r>
      <w:r>
        <w:rPr>
          <w:rFonts w:hint="eastAsia" w:ascii="方正楷体简体" w:hAnsi="宋体" w:eastAsia="方正楷体简体"/>
          <w:b w:val="0"/>
          <w:bCs/>
          <w:sz w:val="32"/>
          <w:szCs w:val="32"/>
          <w:lang w:eastAsia="zh-CN"/>
        </w:rPr>
        <w:t>，主要原因：按照统一定额标准计算，无增加变化。</w:t>
      </w:r>
    </w:p>
    <w:bookmarkEnd w:id="5"/>
    <w:bookmarkEnd w:id="6"/>
    <w:p w14:paraId="7C718B69">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方正楷体简体" w:hAnsi="宋体" w:eastAsia="方正楷体简体"/>
          <w:b w:val="0"/>
          <w:bCs/>
          <w:sz w:val="32"/>
          <w:szCs w:val="32"/>
          <w:lang w:val="en-US" w:eastAsia="zh-CN"/>
        </w:rPr>
      </w:pPr>
      <w:bookmarkStart w:id="11" w:name="_Toc15372"/>
      <w:bookmarkStart w:id="12" w:name="_Toc12301"/>
    </w:p>
    <w:p w14:paraId="1B2190E4">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方正楷体简体" w:hAnsi="宋体" w:eastAsia="方正楷体简体"/>
          <w:b w:val="0"/>
          <w:bCs/>
          <w:sz w:val="32"/>
          <w:szCs w:val="32"/>
          <w:lang w:val="en-US" w:eastAsia="zh-CN"/>
        </w:rPr>
      </w:pPr>
    </w:p>
    <w:p w14:paraId="183433E5">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方正楷体简体" w:hAnsi="宋体" w:eastAsia="方正楷体简体"/>
          <w:b w:val="0"/>
          <w:bCs/>
          <w:sz w:val="32"/>
          <w:szCs w:val="32"/>
          <w:lang w:val="en-US" w:eastAsia="zh-CN"/>
        </w:rPr>
      </w:pPr>
    </w:p>
    <w:p w14:paraId="5B231E16">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方正楷体简体" w:hAnsi="宋体" w:eastAsia="方正楷体简体"/>
          <w:b w:val="0"/>
          <w:bCs/>
          <w:sz w:val="32"/>
          <w:szCs w:val="32"/>
          <w:lang w:val="en-US" w:eastAsia="zh-CN"/>
        </w:rPr>
      </w:pPr>
    </w:p>
    <w:p w14:paraId="5CBB7F13">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方正楷体简体" w:hAnsi="宋体" w:eastAsia="方正楷体简体"/>
          <w:b w:val="0"/>
          <w:bCs/>
          <w:sz w:val="32"/>
          <w:szCs w:val="32"/>
          <w:lang w:val="en-US" w:eastAsia="zh-CN"/>
        </w:rPr>
      </w:pPr>
    </w:p>
    <w:p w14:paraId="66A38A37">
      <w:pPr>
        <w:keepNext w:val="0"/>
        <w:keepLines w:val="0"/>
        <w:pageBreakBefore w:val="0"/>
        <w:widowControl/>
        <w:numPr>
          <w:ilvl w:val="0"/>
          <w:numId w:val="3"/>
        </w:numPr>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黑体简体" w:hAnsi="仿宋_GB2312" w:eastAsia="方正黑体简体" w:cs="仿宋_GB2312"/>
          <w:sz w:val="32"/>
          <w:szCs w:val="32"/>
        </w:rPr>
      </w:pPr>
      <w:r>
        <w:rPr>
          <w:rFonts w:hint="eastAsia" w:ascii="方正黑体简体" w:hAnsi="仿宋_GB2312" w:eastAsia="方正黑体简体" w:cs="仿宋_GB2312"/>
          <w:sz w:val="32"/>
          <w:szCs w:val="32"/>
        </w:rPr>
        <w:t>绩效预算信息</w:t>
      </w:r>
    </w:p>
    <w:p w14:paraId="4373F854">
      <w:pPr>
        <w:keepNext w:val="0"/>
        <w:keepLines w:val="0"/>
        <w:pageBreakBefore w:val="0"/>
        <w:widowControl/>
        <w:numPr>
          <w:ilvl w:val="0"/>
          <w:numId w:val="0"/>
        </w:numPr>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第一部分</w:t>
      </w:r>
      <w:r>
        <w:rPr>
          <w:rFonts w:hint="eastAsia" w:ascii="方正仿宋简体" w:hAnsi="方正仿宋简体" w:eastAsia="方正仿宋简体" w:cs="方正仿宋简体"/>
          <w:sz w:val="32"/>
          <w:szCs w:val="32"/>
          <w:lang w:val="en-US" w:eastAsia="zh-CN"/>
        </w:rPr>
        <w:t xml:space="preserve"> 部门整体绩效目标</w:t>
      </w:r>
    </w:p>
    <w:p w14:paraId="4EBE3473">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val="en-US" w:eastAsia="zh-CN"/>
        </w:rPr>
        <w:t>(一）</w:t>
      </w:r>
      <w:r>
        <w:rPr>
          <w:rFonts w:hint="eastAsia" w:ascii="方正楷体简体" w:hAnsi="方正楷体简体" w:eastAsia="方正楷体简体" w:cs="方正楷体简体"/>
          <w:sz w:val="32"/>
          <w:szCs w:val="32"/>
          <w:lang w:eastAsia="zh-CN"/>
        </w:rPr>
        <w:t>总体绩效目标</w:t>
      </w:r>
      <w:bookmarkEnd w:id="11"/>
      <w:bookmarkEnd w:id="12"/>
      <w:r>
        <w:rPr>
          <w:rFonts w:hint="eastAsia" w:ascii="方正楷体简体" w:hAnsi="方正楷体简体" w:eastAsia="方正楷体简体" w:cs="方正楷体简体"/>
          <w:sz w:val="32"/>
          <w:szCs w:val="32"/>
          <w:lang w:eastAsia="zh-CN"/>
        </w:rPr>
        <w:t>：</w:t>
      </w:r>
    </w:p>
    <w:p w14:paraId="580B70B7">
      <w:pPr>
        <w:keepNext w:val="0"/>
        <w:keepLines w:val="0"/>
        <w:pageBreakBefore w:val="0"/>
        <w:widowControl/>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仿宋简体" w:hAnsi="宋体" w:eastAsia="方正仿宋简体"/>
          <w:sz w:val="32"/>
          <w:szCs w:val="32"/>
          <w:lang w:eastAsia="zh-CN"/>
        </w:rPr>
      </w:pPr>
      <w:r>
        <w:rPr>
          <w:rFonts w:hint="eastAsia" w:ascii="方正仿宋简体" w:hAnsi="宋体" w:eastAsia="方正仿宋简体"/>
          <w:sz w:val="32"/>
          <w:szCs w:val="32"/>
          <w:lang w:eastAsia="zh-CN"/>
        </w:rPr>
        <w:t>2022年我局秉承“文明执法、纪律严明，管好城市、服务人民”的工作理念，把队伍建设和业务工作放在同等重要位置，牢牢抓在手上，开拓创新、真抓实干，扎实推进生态建设、市政建设、园林绿化、城管执法工作，提高城市承载力，改善城市面貌，提升城市管理水平。环境卫生管理：指导、考核全市环境卫生工作；参与制定环境卫生行业专项规划和建设及维护管理的年度计划工作，核定任务量；组织环境卫生工程项目初步设计和施工方案的初步审查，负责竣工验收及备案监督项目移交工作，协调项目前期和施工进度，监督管理扬尘治理工作，指导质量管理工作；对环卫配套设备、设施管理和运行情况的监督检查；对生活垃圾转运处置进行监督检查；对市中心区餐厨垃圾处置环节进行监；组织市中心区城市道路冬季除雪工作。建筑垃圾管理：施工单位未及时清运建筑垃圾的；处置建筑垃圾单位沿途丢弃、遗撒建筑垃圾的；随意倾倒、飘洒或堆放建筑垃圾的；将建筑垃圾混入生活垃圾的；将危险废物混入建筑垃圾的；擅自设置弃置场的。城市道路管理：未在城市道路施工现场设置明显标志和安全防围设施；占用或挖掘道路期满后不及时清理现场的；依附城市道路各种管线设置不办理手续的；未按批准位置、面积、期限占用或挖掘道路；超重车辆擅自在城市道路上行驶的。占用或挖掘城市道路期满不及时清理的；未按规定履带、铁轮或超重、高、长车辆擅自在道路上行驶；未对城市道路上各种管线的检查井或附属设施及时补缺或修复；建设、抢修管线不安规定办理手续的；未按规定位置、面积、期限占用或挖掘道路或需移动位置、扩大面积、延长时间未办理变更手续的。城市绿化管理：指导、考核全市城市园林绿化、城市亮化照明、户外广告牌區工作；参与制定城市园林録化城市亮化照明、户外广告牌區行业专项规划和建设及维护管理的年度计划工作，核定任务量；组织城市园林绿化、城市亮化照明工程项目初步设计和施工方案的初步审查，竣工验收及备案，监督项目移交工作，协调项目前期和施工进度，监督管理扬尘治理工作，指导质量管理工作，制定户外广告牌匾设置的工作目标，监督执行并考核。擅自占用城市绿化用地的；破坏城市绿化行为的；擅自砍伐或移植树木的；在公共绿地内开设摊点的。城市建设管理：擅自设立经营城市供水、供热、燃气、公共交通等公用事业及经营专业设备和车辆；超过规定的排放量或污水水质标准排放污水的；将单位或个人自行建设的道路及供水排水、供热、燃气等管线与城市建设或部门的道路、管线衔接；定时、定线、定点运行车辆擅自改变运行时间、线路和停车地点。道路交通安全管理：机动车在未施划停车泊位的人行道上停放的；非机动车未在规定地点停放的。环境噪声管理：经营中的文化娱乐场所边界噪声超国家规定排放标准的；商业活动中使用高音喇叭招揽顾客的；商业经营活动中使用空调、冷却塔等边界噪音超排放标准的；单位、个人在城市市区使用高音广播喇叭；在城市市区街道、广场、公园等公共场所组织活动使用音响器材产生干扰周围环境过大音量的；使用家用电器或家庭娱乐活动对周围居民造成环境噪声污染；室内装修造成环境噪声污染；城市市区噪声敏感建筑物集中区夜间进行产生环境噪声污染的建筑施工作业。城市公共事业管理：指导、考核全市城市供水、排水、再生水工作；参与制定供水、排水、再生水行业专项规划和建设及维护管理的年度计划工作；组织供水、排水、再生水、公交工程项目初步设计和施工方案的初步审查，竣工验收及备案，监督项目移交工作协调项目前期和施工进度，监督管理扬尘治理工作，指导质量管理工作；负责供水、排水、再生水、公交等公用事业单位公共服务工作的指导、协调、检查和考核；负责防汛工程的补助资金使用、工程进度等管理工作；组织汛期检查，做好城区防汛工作。</w:t>
      </w:r>
    </w:p>
    <w:p w14:paraId="14099CE1">
      <w:pPr>
        <w:keepNext w:val="0"/>
        <w:keepLines w:val="0"/>
        <w:pageBreakBefore w:val="0"/>
        <w:widowControl/>
        <w:kinsoku/>
        <w:wordWrap/>
        <w:overflowPunct/>
        <w:topLinePunct w:val="0"/>
        <w:bidi w:val="0"/>
        <w:snapToGrid/>
        <w:spacing w:before="10" w:after="10" w:line="570" w:lineRule="exact"/>
        <w:ind w:firstLine="640" w:firstLineChars="200"/>
        <w:textAlignment w:val="auto"/>
        <w:outlineLvl w:val="1"/>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（二）分项绩效目标</w:t>
      </w:r>
    </w:p>
    <w:p w14:paraId="22170348">
      <w:pPr>
        <w:pStyle w:val="41"/>
        <w:keepNext w:val="0"/>
        <w:keepLines w:val="0"/>
        <w:pageBreakBefore w:val="0"/>
        <w:widowControl/>
        <w:kinsoku/>
        <w:wordWrap/>
        <w:overflowPunct/>
        <w:topLinePunct w:val="0"/>
        <w:bidi w:val="0"/>
        <w:snapToGrid/>
        <w:spacing w:before="0" w:after="0" w:line="570" w:lineRule="exact"/>
        <w:jc w:val="left"/>
        <w:textAlignment w:val="auto"/>
        <w:outlineLvl w:val="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市政维修及防汛工程、道路翻修工程、小河治理工程、建明东街东二环雨污分流改造工程及大市政污水管道工程资金项目管理工作。</w:t>
      </w:r>
    </w:p>
    <w:p w14:paraId="59C66686">
      <w:pPr>
        <w:pStyle w:val="2"/>
        <w:keepNext w:val="0"/>
        <w:keepLines w:val="0"/>
        <w:pageBreakBefore w:val="0"/>
        <w:widowControl/>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绩效目标：进一步完善城区市政及防汛设施维修、维护工程，严格按照相关规范要求文明施工，科学组织，加强管理，确保城区市政基础设施正常使用及安全度汛，及时完成上级领导交办的各项任务。</w:t>
      </w:r>
    </w:p>
    <w:p w14:paraId="1D78B07D">
      <w:pPr>
        <w:keepNext w:val="0"/>
        <w:keepLines w:val="0"/>
        <w:pageBreakBefore w:val="0"/>
        <w:widowControl/>
        <w:kinsoku/>
        <w:wordWrap/>
        <w:overflowPunct/>
        <w:topLinePunct w:val="0"/>
        <w:bidi w:val="0"/>
        <w:snapToGrid/>
        <w:spacing w:line="570" w:lineRule="exact"/>
        <w:ind w:firstLine="640" w:firstLineChars="200"/>
        <w:textAlignment w:val="auto"/>
        <w:rPr>
          <w:rFonts w:hint="eastAsia" w:ascii="方正仿宋简体" w:hAnsi="宋体" w:eastAsia="方正仿宋简体" w:cstheme="minorBidi"/>
          <w:sz w:val="32"/>
          <w:szCs w:val="32"/>
          <w:lang w:val="en-US" w:eastAsia="zh-CN" w:bidi="ar-SA"/>
        </w:rPr>
      </w:pPr>
      <w:r>
        <w:rPr>
          <w:rFonts w:hint="eastAsia" w:ascii="方正仿宋简体" w:hAnsi="宋体" w:eastAsia="方正仿宋简体" w:cstheme="minorBidi"/>
          <w:sz w:val="32"/>
          <w:szCs w:val="32"/>
          <w:lang w:val="en-US" w:eastAsia="zh-CN" w:bidi="ar-SA"/>
        </w:rPr>
        <w:t>绩效指标：工程质量，工程验收合格率通过验收的工程量占建设、改造、总量的比率≥98%；优化城市管网，改善市政配套设施完善率≥98%；基础设施建成后的利用、使用情况，综合利用率≥98%。</w:t>
      </w:r>
    </w:p>
    <w:p w14:paraId="79093191">
      <w:pPr>
        <w:pStyle w:val="41"/>
        <w:keepNext w:val="0"/>
        <w:keepLines w:val="0"/>
        <w:pageBreakBefore w:val="0"/>
        <w:widowControl/>
        <w:kinsoku/>
        <w:wordWrap/>
        <w:overflowPunct/>
        <w:topLinePunct w:val="0"/>
        <w:bidi w:val="0"/>
        <w:snapToGrid/>
        <w:spacing w:before="0" w:after="0" w:line="570" w:lineRule="exact"/>
        <w:jc w:val="left"/>
        <w:textAlignment w:val="auto"/>
        <w:outlineLvl w:val="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城区、公园绿化工程，高速南北出口绿化工程，创建国家森林城及现有公园及道路绿化养护一体化项目管理工作。</w:t>
      </w:r>
    </w:p>
    <w:p w14:paraId="0949FF1C">
      <w:pPr>
        <w:pStyle w:val="2"/>
        <w:keepNext w:val="0"/>
        <w:keepLines w:val="0"/>
        <w:pageBreakBefore w:val="0"/>
        <w:widowControl/>
        <w:kinsoku/>
        <w:wordWrap/>
        <w:overflowPunct/>
        <w:topLinePunct w:val="0"/>
        <w:bidi w:val="0"/>
        <w:snapToGrid/>
        <w:spacing w:line="570" w:lineRule="exact"/>
        <w:ind w:firstLine="640" w:firstLineChars="200"/>
        <w:textAlignment w:val="auto"/>
        <w:rPr>
          <w:rFonts w:hint="eastAsia" w:ascii="方正仿宋简体" w:hAnsi="宋体" w:eastAsia="方正仿宋简体" w:cstheme="minorBidi"/>
          <w:sz w:val="32"/>
          <w:szCs w:val="32"/>
          <w:lang w:val="en-US" w:eastAsia="zh-CN" w:bidi="ar-SA"/>
        </w:rPr>
      </w:pPr>
      <w:r>
        <w:rPr>
          <w:rFonts w:hint="eastAsia" w:ascii="方正仿宋简体" w:hAnsi="宋体" w:eastAsia="方正仿宋简体" w:cstheme="minorBidi"/>
          <w:sz w:val="32"/>
          <w:szCs w:val="32"/>
          <w:lang w:val="en-US" w:eastAsia="zh-CN" w:bidi="ar-SA"/>
        </w:rPr>
        <w:t>绩效目标：城区现有公园绿地和道路绿化养护工作和补植补工作，通过加强管理，按标准严格考核，每月按考核结果拨款，进一步提升园林绿化管理水平。</w:t>
      </w:r>
    </w:p>
    <w:p w14:paraId="22F01C02">
      <w:pPr>
        <w:pStyle w:val="2"/>
        <w:keepNext w:val="0"/>
        <w:keepLines w:val="0"/>
        <w:pageBreakBefore w:val="0"/>
        <w:widowControl/>
        <w:kinsoku/>
        <w:wordWrap/>
        <w:overflowPunct/>
        <w:topLinePunct w:val="0"/>
        <w:bidi w:val="0"/>
        <w:snapToGrid/>
        <w:spacing w:line="570" w:lineRule="exact"/>
        <w:ind w:firstLine="640" w:firstLineChars="200"/>
        <w:textAlignment w:val="auto"/>
        <w:rPr>
          <w:rFonts w:ascii="仿宋" w:hAnsi="仿宋" w:eastAsia="仿宋" w:cs="方正仿宋简体"/>
          <w:sz w:val="32"/>
          <w:szCs w:val="32"/>
        </w:rPr>
      </w:pPr>
      <w:r>
        <w:rPr>
          <w:rFonts w:hint="eastAsia" w:ascii="方正仿宋简体" w:hAnsi="宋体" w:eastAsia="方正仿宋简体" w:cstheme="minorBidi"/>
          <w:sz w:val="32"/>
          <w:szCs w:val="32"/>
          <w:lang w:val="en-US" w:eastAsia="zh-CN" w:bidi="ar-SA"/>
        </w:rPr>
        <w:t>绩效指标：绿化成活率，反映补植苗木成活情况和街道绿化景观效果，考核指标值≥98%；绿化工程节支率，实际费用与编审预算费用比率，考核指标值≤98%；改善生态环境指标，反映街道绿化养护运行管理服务民众的社会效益情况，考核指标值≥98%；</w:t>
      </w:r>
    </w:p>
    <w:p w14:paraId="302450A9">
      <w:pPr>
        <w:keepNext w:val="0"/>
        <w:keepLines w:val="0"/>
        <w:pageBreakBefore w:val="0"/>
        <w:widowControl/>
        <w:kinsoku/>
        <w:wordWrap/>
        <w:overflowPunct/>
        <w:topLinePunct w:val="0"/>
        <w:bidi w:val="0"/>
        <w:snapToGrid/>
        <w:spacing w:line="570" w:lineRule="exact"/>
        <w:ind w:firstLine="480" w:firstLineChars="150"/>
        <w:textAlignment w:val="auto"/>
        <w:rPr>
          <w:rFonts w:hint="eastAsia" w:ascii="方正仿宋简体" w:hAnsi="方正仿宋简体" w:eastAsia="方正仿宋简体" w:cs="方正仿宋简体"/>
          <w:sz w:val="32"/>
          <w:szCs w:val="32"/>
        </w:rPr>
      </w:pPr>
      <w:r>
        <w:rPr>
          <w:rFonts w:hint="eastAsia" w:ascii="方正楷体简体" w:eastAsia="方正楷体简体" w:cs="Times New Roman"/>
          <w:sz w:val="32"/>
          <w:szCs w:val="32"/>
          <w:lang w:val="en-US" w:eastAsia="zh-CN" w:bidi="ar-SA"/>
        </w:rPr>
        <w:t>3、</w:t>
      </w:r>
      <w:r>
        <w:rPr>
          <w:rFonts w:hint="eastAsia" w:ascii="方正仿宋简体" w:hAnsi="方正仿宋简体" w:eastAsia="方正仿宋简体" w:cs="方正仿宋简体"/>
          <w:sz w:val="32"/>
          <w:szCs w:val="32"/>
          <w:lang w:val="en-US" w:eastAsia="zh-CN" w:bidi="ar-SA"/>
        </w:rPr>
        <w:t>城区污水处理运转，有机固废处理及污水处理管网建设工程项目管理工作。</w:t>
      </w:r>
    </w:p>
    <w:p w14:paraId="491A0B35">
      <w:pPr>
        <w:pStyle w:val="2"/>
        <w:keepNext w:val="0"/>
        <w:keepLines w:val="0"/>
        <w:pageBreakBefore w:val="0"/>
        <w:widowControl/>
        <w:kinsoku/>
        <w:wordWrap/>
        <w:overflowPunct/>
        <w:topLinePunct w:val="0"/>
        <w:bidi w:val="0"/>
        <w:snapToGrid/>
        <w:spacing w:line="570" w:lineRule="exact"/>
        <w:ind w:firstLine="640" w:firstLineChars="200"/>
        <w:textAlignment w:val="auto"/>
        <w:rPr>
          <w:rFonts w:hint="eastAsia" w:ascii="方正仿宋简体" w:hAnsi="宋体" w:eastAsia="方正仿宋简体" w:cstheme="minorBidi"/>
          <w:sz w:val="32"/>
          <w:szCs w:val="32"/>
          <w:lang w:val="en-US" w:eastAsia="zh-CN" w:bidi="ar-SA"/>
        </w:rPr>
      </w:pPr>
      <w:r>
        <w:rPr>
          <w:rFonts w:hint="eastAsia" w:ascii="方正仿宋简体" w:hAnsi="宋体" w:eastAsia="方正仿宋简体" w:cstheme="minorBidi"/>
          <w:sz w:val="32"/>
          <w:szCs w:val="32"/>
          <w:lang w:val="en-US" w:eastAsia="zh-CN" w:bidi="ar-SA"/>
        </w:rPr>
        <w:t>绩效目标：按照市政府购买服务合同，每月按时加强考核污水处理量，提升污水处理水平，督促指导做好环保相关工作维护污水处理设备、设施运转，确保全年24小时高效、稳定运行，按规定排放达标出水；将污水处理厂污泥进行固废处理。</w:t>
      </w:r>
    </w:p>
    <w:p w14:paraId="64C12696">
      <w:pPr>
        <w:pStyle w:val="2"/>
        <w:keepNext w:val="0"/>
        <w:keepLines w:val="0"/>
        <w:pageBreakBefore w:val="0"/>
        <w:widowControl/>
        <w:kinsoku/>
        <w:wordWrap/>
        <w:overflowPunct/>
        <w:topLinePunct w:val="0"/>
        <w:bidi w:val="0"/>
        <w:snapToGrid/>
        <w:spacing w:line="570" w:lineRule="exact"/>
        <w:ind w:firstLine="640" w:firstLineChars="200"/>
        <w:textAlignment w:val="auto"/>
        <w:rPr>
          <w:rFonts w:hint="eastAsia" w:ascii="方正仿宋简体" w:hAnsi="宋体" w:eastAsia="方正仿宋简体" w:cstheme="minorBidi"/>
          <w:sz w:val="32"/>
          <w:szCs w:val="32"/>
          <w:lang w:val="en-US" w:eastAsia="zh-CN" w:bidi="ar-SA"/>
        </w:rPr>
      </w:pPr>
      <w:r>
        <w:rPr>
          <w:rFonts w:hint="eastAsia" w:ascii="方正仿宋简体" w:hAnsi="宋体" w:eastAsia="方正仿宋简体" w:cstheme="minorBidi"/>
          <w:sz w:val="32"/>
          <w:szCs w:val="32"/>
          <w:lang w:val="en-US" w:eastAsia="zh-CN" w:bidi="ar-SA"/>
        </w:rPr>
        <w:t>绩效指标：工程质量，工程验收合格率通过验收的工程量占建设、改造、总量的比率≥98%；污水处理一级A标准质量指标，出水水质达到一级A，达标率≥98%；进一步改善城市生态环境效果，受益群体满意度≥98%。</w:t>
      </w:r>
    </w:p>
    <w:p w14:paraId="3FEDC6CB">
      <w:pPr>
        <w:pStyle w:val="2"/>
        <w:keepNext w:val="0"/>
        <w:keepLines w:val="0"/>
        <w:pageBreakBefore w:val="0"/>
        <w:widowControl/>
        <w:kinsoku/>
        <w:wordWrap/>
        <w:overflowPunct/>
        <w:topLinePunct w:val="0"/>
        <w:bidi w:val="0"/>
        <w:snapToGrid/>
        <w:spacing w:line="570" w:lineRule="exact"/>
        <w:ind w:firstLine="480" w:firstLineChars="150"/>
        <w:textAlignment w:val="auto"/>
        <w:rPr>
          <w:rFonts w:hint="eastAsia" w:ascii="方正仿宋简体" w:hAnsi="方正仿宋简体" w:eastAsia="方正仿宋简体" w:cs="方正仿宋简体"/>
          <w:sz w:val="32"/>
          <w:szCs w:val="32"/>
        </w:rPr>
      </w:pPr>
      <w:r>
        <w:rPr>
          <w:rFonts w:hint="eastAsia" w:ascii="方正楷体简体" w:hAnsi="Times New Roman" w:eastAsia="方正楷体简体" w:cs="Times New Roman"/>
          <w:sz w:val="32"/>
          <w:szCs w:val="32"/>
          <w:lang w:val="en-US" w:eastAsia="zh-CN" w:bidi="ar-SA"/>
        </w:rPr>
        <w:t>4、</w:t>
      </w:r>
      <w:r>
        <w:rPr>
          <w:rFonts w:hint="eastAsia" w:ascii="方正仿宋简体" w:hAnsi="方正仿宋简体" w:eastAsia="方正仿宋简体" w:cs="方正仿宋简体"/>
          <w:sz w:val="32"/>
          <w:szCs w:val="32"/>
          <w:lang w:val="en-US" w:eastAsia="zh-CN" w:bidi="ar-SA"/>
        </w:rPr>
        <w:t>路灯信号灯及平射灯运行，路灯正常维护维修及劳务派遣人员工资等项目管理工作。</w:t>
      </w:r>
    </w:p>
    <w:p w14:paraId="1E86E33F">
      <w:pPr>
        <w:pStyle w:val="2"/>
        <w:keepNext w:val="0"/>
        <w:keepLines w:val="0"/>
        <w:pageBreakBefore w:val="0"/>
        <w:widowControl/>
        <w:kinsoku/>
        <w:wordWrap/>
        <w:overflowPunct/>
        <w:topLinePunct w:val="0"/>
        <w:bidi w:val="0"/>
        <w:snapToGrid/>
        <w:spacing w:line="570" w:lineRule="exact"/>
        <w:ind w:firstLine="640" w:firstLineChars="200"/>
        <w:textAlignment w:val="auto"/>
        <w:rPr>
          <w:rFonts w:hint="eastAsia" w:ascii="方正仿宋简体" w:hAnsi="宋体" w:eastAsia="方正仿宋简体" w:cstheme="minorBidi"/>
          <w:sz w:val="32"/>
          <w:szCs w:val="32"/>
          <w:lang w:val="en-US" w:eastAsia="zh-CN" w:bidi="ar-SA"/>
        </w:rPr>
      </w:pPr>
      <w:r>
        <w:rPr>
          <w:rFonts w:hint="eastAsia" w:ascii="方正仿宋简体" w:hAnsi="方正仿宋简体" w:eastAsia="方正仿宋简体" w:cs="方正仿宋简体"/>
          <w:sz w:val="32"/>
          <w:szCs w:val="32"/>
          <w:lang w:val="en-US" w:eastAsia="zh-CN" w:bidi="ar-SA"/>
        </w:rPr>
        <w:t>绩效目标：加强管理和及维修维护，严格结算，每月按电力部门结算的电量于月底前及</w:t>
      </w:r>
      <w:r>
        <w:rPr>
          <w:rFonts w:hint="eastAsia" w:ascii="方正仿宋简体" w:hAnsi="宋体" w:eastAsia="方正仿宋简体" w:cstheme="minorBidi"/>
          <w:sz w:val="32"/>
          <w:szCs w:val="32"/>
          <w:lang w:val="en-US" w:eastAsia="zh-CN" w:bidi="ar-SA"/>
        </w:rPr>
        <w:t>时支付电费，保障路灯和信号灯电力供应；加强维修维护，使城区主干道路灯亮灯率98%、次干道及支路路灯亮灯率96%，设施完好率95%。</w:t>
      </w:r>
    </w:p>
    <w:p w14:paraId="1722746D">
      <w:pPr>
        <w:pStyle w:val="2"/>
        <w:keepNext w:val="0"/>
        <w:keepLines w:val="0"/>
        <w:pageBreakBefore w:val="0"/>
        <w:widowControl/>
        <w:kinsoku/>
        <w:wordWrap/>
        <w:overflowPunct/>
        <w:topLinePunct w:val="0"/>
        <w:bidi w:val="0"/>
        <w:snapToGrid/>
        <w:spacing w:line="570" w:lineRule="exact"/>
        <w:ind w:firstLine="640" w:firstLineChars="200"/>
        <w:textAlignment w:val="auto"/>
        <w:rPr>
          <w:rFonts w:hint="eastAsia" w:ascii="方正仿宋简体" w:hAnsi="宋体" w:eastAsia="方正仿宋简体" w:cstheme="minorBidi"/>
          <w:sz w:val="32"/>
          <w:szCs w:val="32"/>
          <w:lang w:val="en-US" w:eastAsia="zh-CN" w:bidi="ar-SA"/>
        </w:rPr>
      </w:pPr>
      <w:r>
        <w:rPr>
          <w:rFonts w:hint="eastAsia" w:ascii="方正仿宋简体" w:hAnsi="宋体" w:eastAsia="方正仿宋简体" w:cstheme="minorBidi"/>
          <w:sz w:val="32"/>
          <w:szCs w:val="32"/>
          <w:lang w:val="en-US" w:eastAsia="zh-CN" w:bidi="ar-SA"/>
        </w:rPr>
        <w:t>绩效指标：保障我市路灯信号灯及平射灯设备设施完好率≥98%；路灯电费节支率，实际费用与编审预算费用比率，考核指标值≤98%；提升照明质量，改善夜间环境，保障夜间行人出行安全，城市主次干道亮灯率≥98%；</w:t>
      </w:r>
    </w:p>
    <w:p w14:paraId="6A1A85C1">
      <w:pPr>
        <w:pStyle w:val="2"/>
        <w:keepNext w:val="0"/>
        <w:keepLines w:val="0"/>
        <w:pageBreakBefore w:val="0"/>
        <w:widowControl/>
        <w:kinsoku/>
        <w:wordWrap/>
        <w:overflowPunct/>
        <w:topLinePunct w:val="0"/>
        <w:bidi w:val="0"/>
        <w:snapToGrid/>
        <w:spacing w:line="570" w:lineRule="exact"/>
        <w:ind w:firstLine="480" w:firstLineChars="150"/>
        <w:textAlignment w:val="auto"/>
        <w:rPr>
          <w:rFonts w:hint="eastAsia" w:ascii="方正仿宋简体" w:hAnsi="方正仿宋简体" w:eastAsia="方正仿宋简体" w:cs="方正仿宋简体"/>
          <w:sz w:val="32"/>
          <w:szCs w:val="32"/>
          <w:lang w:val="en-US" w:eastAsia="zh-CN" w:bidi="ar-SA"/>
        </w:rPr>
      </w:pPr>
      <w:r>
        <w:rPr>
          <w:rFonts w:hint="eastAsia" w:ascii="方正楷体简体" w:hAnsi="Times New Roman" w:eastAsia="方正楷体简体" w:cs="Times New Roman"/>
          <w:sz w:val="32"/>
          <w:szCs w:val="32"/>
          <w:lang w:val="en-US" w:eastAsia="zh-CN" w:bidi="ar-SA"/>
        </w:rPr>
        <w:t>5、</w:t>
      </w:r>
      <w:r>
        <w:rPr>
          <w:rFonts w:hint="eastAsia" w:ascii="方正仿宋简体" w:hAnsi="方正仿宋简体" w:eastAsia="方正仿宋简体" w:cs="方正仿宋简体"/>
          <w:sz w:val="32"/>
          <w:szCs w:val="32"/>
          <w:lang w:val="en-US" w:eastAsia="zh-CN" w:bidi="ar-SA"/>
        </w:rPr>
        <w:t>综合执法经费及配置执法服装车辆项目管理工作。</w:t>
      </w:r>
    </w:p>
    <w:p w14:paraId="26203A91">
      <w:pPr>
        <w:pStyle w:val="2"/>
        <w:keepNext w:val="0"/>
        <w:keepLines w:val="0"/>
        <w:pageBreakBefore w:val="0"/>
        <w:widowControl/>
        <w:kinsoku/>
        <w:wordWrap/>
        <w:overflowPunct/>
        <w:topLinePunct w:val="0"/>
        <w:bidi w:val="0"/>
        <w:snapToGrid/>
        <w:spacing w:line="570" w:lineRule="exact"/>
        <w:ind w:firstLine="640" w:firstLineChars="200"/>
        <w:textAlignment w:val="auto"/>
        <w:rPr>
          <w:rFonts w:hint="eastAsia" w:ascii="方正仿宋简体" w:hAnsi="宋体" w:eastAsia="方正仿宋简体" w:cstheme="minorBidi"/>
          <w:sz w:val="32"/>
          <w:szCs w:val="32"/>
          <w:lang w:val="en-US" w:eastAsia="zh-CN" w:bidi="ar-SA"/>
        </w:rPr>
      </w:pPr>
      <w:r>
        <w:rPr>
          <w:rFonts w:hint="eastAsia" w:ascii="方正仿宋简体" w:hAnsi="方正仿宋简体" w:eastAsia="方正仿宋简体" w:cs="方正仿宋简体"/>
          <w:sz w:val="32"/>
          <w:szCs w:val="32"/>
          <w:lang w:val="en-US" w:eastAsia="zh-CN" w:bidi="ar-SA"/>
        </w:rPr>
        <w:t>绩效目标：违章停车治理、施划停车位费用；小广告、大</w:t>
      </w:r>
      <w:r>
        <w:rPr>
          <w:rFonts w:hint="eastAsia" w:ascii="方正仿宋简体" w:hAnsi="宋体" w:eastAsia="方正仿宋简体" w:cstheme="minorBidi"/>
          <w:sz w:val="32"/>
          <w:szCs w:val="32"/>
          <w:lang w:val="en-US" w:eastAsia="zh-CN" w:bidi="ar-SA"/>
        </w:rPr>
        <w:t>型楼顶广告及无法联系上负责人的门头广告治理费用；配置执法服装及车辆；机关运行经费等严格落实财务制度，加强管理，合理运用。保障机关工作的正常运行，进一步整治城市空间秩序，规范城市建设行为，提升城市治理能力，提高人居环境质量，优化市场环境。</w:t>
      </w:r>
    </w:p>
    <w:p w14:paraId="21179CE3">
      <w:pPr>
        <w:pStyle w:val="2"/>
        <w:keepNext w:val="0"/>
        <w:keepLines w:val="0"/>
        <w:pageBreakBefore w:val="0"/>
        <w:widowControl/>
        <w:kinsoku/>
        <w:wordWrap/>
        <w:overflowPunct/>
        <w:topLinePunct w:val="0"/>
        <w:bidi w:val="0"/>
        <w:snapToGrid/>
        <w:spacing w:line="570" w:lineRule="exact"/>
        <w:ind w:firstLine="640" w:firstLineChars="200"/>
        <w:textAlignment w:val="auto"/>
        <w:rPr>
          <w:rFonts w:hint="eastAsia" w:ascii="方正仿宋简体" w:hAnsi="宋体" w:eastAsia="方正仿宋简体" w:cstheme="minorBidi"/>
          <w:sz w:val="32"/>
          <w:szCs w:val="32"/>
          <w:lang w:val="en-US" w:eastAsia="zh-CN" w:bidi="ar-SA"/>
        </w:rPr>
      </w:pPr>
      <w:r>
        <w:rPr>
          <w:rFonts w:hint="eastAsia" w:ascii="方正仿宋简体" w:hAnsi="宋体" w:eastAsia="方正仿宋简体" w:cstheme="minorBidi"/>
          <w:sz w:val="32"/>
          <w:szCs w:val="32"/>
          <w:lang w:val="en-US" w:eastAsia="zh-CN" w:bidi="ar-SA"/>
        </w:rPr>
        <w:t>绩效指标：综合执法业务保障能力提升，购置执法服装及车辆对业务保障能力的提升情况≥98%；反映年度办公资源的循环利用程度≥98%；对公共服务水平的提升</w:t>
      </w:r>
      <w:r>
        <w:rPr>
          <w:rFonts w:hint="eastAsia" w:ascii="仿宋" w:hAnsi="仿宋" w:eastAsia="仿宋" w:cs="方正仿宋简体"/>
          <w:sz w:val="32"/>
          <w:szCs w:val="32"/>
        </w:rPr>
        <w:t>情</w:t>
      </w:r>
      <w:r>
        <w:rPr>
          <w:rFonts w:hint="eastAsia" w:ascii="方正仿宋简体" w:hAnsi="宋体" w:eastAsia="方正仿宋简体" w:cstheme="minorBidi"/>
          <w:sz w:val="32"/>
          <w:szCs w:val="32"/>
          <w:lang w:val="en-US" w:eastAsia="zh-CN" w:bidi="ar-SA"/>
        </w:rPr>
        <w:t>况≥98%。</w:t>
      </w:r>
    </w:p>
    <w:p w14:paraId="4C75CF58">
      <w:pPr>
        <w:keepNext w:val="0"/>
        <w:keepLines w:val="0"/>
        <w:pageBreakBefore w:val="0"/>
        <w:widowControl/>
        <w:kinsoku/>
        <w:wordWrap/>
        <w:overflowPunct/>
        <w:topLinePunct w:val="0"/>
        <w:bidi w:val="0"/>
        <w:snapToGrid/>
        <w:spacing w:before="10" w:after="10" w:line="570" w:lineRule="exact"/>
        <w:ind w:firstLine="640" w:firstLineChars="200"/>
        <w:textAlignment w:val="auto"/>
        <w:outlineLvl w:val="1"/>
        <w:rPr>
          <w:rFonts w:hint="eastAsia" w:ascii="方正楷体简体" w:hAnsi="方正楷体简体" w:eastAsia="方正楷体简体" w:cs="方正楷体简体"/>
          <w:sz w:val="32"/>
          <w:szCs w:val="32"/>
          <w:lang w:eastAsia="zh-CN"/>
        </w:rPr>
      </w:pPr>
      <w:bookmarkStart w:id="13" w:name="_Toc_2_2_0000000003"/>
      <w:r>
        <w:rPr>
          <w:rFonts w:hint="eastAsia" w:ascii="方正楷体简体" w:hAnsi="方正楷体简体" w:eastAsia="方正楷体简体" w:cs="方正楷体简体"/>
          <w:sz w:val="32"/>
          <w:szCs w:val="32"/>
          <w:lang w:eastAsia="zh-CN"/>
        </w:rPr>
        <w:t>（三）工作保障措施</w:t>
      </w:r>
      <w:bookmarkEnd w:id="13"/>
    </w:p>
    <w:p w14:paraId="298D0A17">
      <w:pPr>
        <w:keepNext w:val="0"/>
        <w:keepLines w:val="0"/>
        <w:pageBreakBefore w:val="0"/>
        <w:widowControl/>
        <w:kinsoku/>
        <w:wordWrap/>
        <w:overflowPunct/>
        <w:topLinePunct w:val="0"/>
        <w:bidi w:val="0"/>
        <w:snapToGrid/>
        <w:spacing w:line="570" w:lineRule="exact"/>
        <w:ind w:firstLine="640" w:firstLineChars="200"/>
        <w:textAlignment w:val="auto"/>
        <w:rPr>
          <w:rFonts w:hint="eastAsia" w:ascii="方正仿宋简体" w:hAnsi="宋体" w:eastAsia="方正仿宋简体" w:cstheme="minorBidi"/>
          <w:sz w:val="32"/>
          <w:szCs w:val="32"/>
          <w:lang w:val="en-US" w:eastAsia="zh-CN" w:bidi="ar-SA"/>
        </w:rPr>
      </w:pPr>
      <w:r>
        <w:rPr>
          <w:rFonts w:hint="eastAsia" w:ascii="方正仿宋简体" w:hAnsi="宋体" w:eastAsia="方正仿宋简体" w:cstheme="minorBidi"/>
          <w:sz w:val="32"/>
          <w:szCs w:val="32"/>
          <w:lang w:val="en-US" w:eastAsia="zh-CN" w:bidi="ar-SA"/>
        </w:rPr>
        <w:t>1、推进市政建设工作</w:t>
      </w:r>
    </w:p>
    <w:p w14:paraId="446A1297">
      <w:pPr>
        <w:pStyle w:val="2"/>
        <w:keepNext w:val="0"/>
        <w:keepLines w:val="0"/>
        <w:pageBreakBefore w:val="0"/>
        <w:widowControl/>
        <w:kinsoku/>
        <w:wordWrap/>
        <w:overflowPunct/>
        <w:topLinePunct w:val="0"/>
        <w:bidi w:val="0"/>
        <w:snapToGrid/>
        <w:spacing w:line="570" w:lineRule="exact"/>
        <w:ind w:firstLine="480" w:firstLineChars="150"/>
        <w:textAlignment w:val="auto"/>
        <w:rPr>
          <w:rFonts w:hint="eastAsia" w:ascii="方正仿宋简体" w:hAnsi="宋体" w:eastAsia="方正仿宋简体" w:cstheme="minorBidi"/>
          <w:sz w:val="32"/>
          <w:szCs w:val="32"/>
          <w:lang w:val="en-US" w:eastAsia="zh-CN" w:bidi="ar-SA"/>
        </w:rPr>
      </w:pPr>
      <w:r>
        <w:rPr>
          <w:rFonts w:hint="eastAsia" w:ascii="方正仿宋简体" w:hAnsi="宋体" w:eastAsia="方正仿宋简体" w:cstheme="minorBidi"/>
          <w:sz w:val="32"/>
          <w:szCs w:val="32"/>
          <w:lang w:val="en-US" w:eastAsia="zh-CN" w:bidi="ar-SA"/>
        </w:rPr>
        <w:t>指导、考核全市市政道路、桥梁建设维护工作；参与制定市政道路、桥梁行业专项规划和建设及维护管理的年度计划工作，核定设施量；全市市政建设企业资质事后监督检查工作；组织市政道路桥梁以及与道路同时建设的地下管线管廊工程（不含热力燃气）项目初步设计和施工方案的初步审</w:t>
      </w:r>
      <w:bookmarkStart w:id="37" w:name="_GoBack"/>
      <w:bookmarkEnd w:id="37"/>
      <w:r>
        <w:rPr>
          <w:rFonts w:hint="eastAsia" w:ascii="方正仿宋简体" w:hAnsi="宋体" w:eastAsia="方正仿宋简体" w:cstheme="minorBidi"/>
          <w:sz w:val="32"/>
          <w:szCs w:val="32"/>
          <w:lang w:val="en-US" w:eastAsia="zh-CN" w:bidi="ar-SA"/>
        </w:rPr>
        <w:t>查；负责竣工验收及备案，监督项目移交，协调项目前期和施工进度，指导质量管理工作。</w:t>
      </w:r>
    </w:p>
    <w:p w14:paraId="4D14847E">
      <w:pPr>
        <w:keepNext w:val="0"/>
        <w:keepLines w:val="0"/>
        <w:pageBreakBefore w:val="0"/>
        <w:widowControl/>
        <w:kinsoku/>
        <w:wordWrap/>
        <w:overflowPunct/>
        <w:topLinePunct w:val="0"/>
        <w:bidi w:val="0"/>
        <w:snapToGrid/>
        <w:spacing w:line="570" w:lineRule="exact"/>
        <w:ind w:firstLine="640" w:firstLineChars="200"/>
        <w:textAlignment w:val="auto"/>
        <w:rPr>
          <w:rFonts w:hint="eastAsia" w:ascii="方正仿宋简体" w:hAnsi="宋体" w:eastAsia="方正仿宋简体" w:cstheme="minorBidi"/>
          <w:sz w:val="32"/>
          <w:szCs w:val="32"/>
          <w:lang w:val="en-US" w:eastAsia="zh-CN" w:bidi="ar-SA"/>
        </w:rPr>
      </w:pPr>
      <w:r>
        <w:rPr>
          <w:rFonts w:hint="eastAsia" w:ascii="方正仿宋简体" w:hAnsi="宋体" w:eastAsia="方正仿宋简体" w:cstheme="minorBidi"/>
          <w:sz w:val="32"/>
          <w:szCs w:val="32"/>
          <w:lang w:val="en-US" w:eastAsia="zh-CN" w:bidi="ar-SA"/>
        </w:rPr>
        <w:t>2、抓好城区绿化管理工作</w:t>
      </w:r>
    </w:p>
    <w:p w14:paraId="58308BC5">
      <w:pPr>
        <w:keepNext w:val="0"/>
        <w:keepLines w:val="0"/>
        <w:pageBreakBefore w:val="0"/>
        <w:widowControl/>
        <w:kinsoku/>
        <w:wordWrap/>
        <w:overflowPunct/>
        <w:topLinePunct w:val="0"/>
        <w:bidi w:val="0"/>
        <w:snapToGrid/>
        <w:spacing w:line="570" w:lineRule="exact"/>
        <w:ind w:firstLine="640" w:firstLineChars="200"/>
        <w:textAlignment w:val="auto"/>
        <w:rPr>
          <w:rFonts w:hint="eastAsia" w:ascii="方正仿宋简体" w:hAnsi="宋体" w:eastAsia="方正仿宋简体" w:cstheme="minorBidi"/>
          <w:sz w:val="32"/>
          <w:szCs w:val="32"/>
          <w:lang w:val="en-US" w:eastAsia="zh-CN" w:bidi="ar-SA"/>
        </w:rPr>
      </w:pPr>
      <w:r>
        <w:rPr>
          <w:rFonts w:hint="eastAsia" w:ascii="方正仿宋简体" w:hAnsi="宋体" w:eastAsia="方正仿宋简体" w:cstheme="minorBidi"/>
          <w:sz w:val="32"/>
          <w:szCs w:val="32"/>
          <w:lang w:val="en-US" w:eastAsia="zh-CN" w:bidi="ar-SA"/>
        </w:rPr>
        <w:t>指导、考核全市城市园林绿化、城市亮化照明、户外广告牌牌工作；参与制定城市园林绿化城市亮化照明、户外广告牌區行业专项规划和建设及维护管理的年度计划工作，核定任务量；组织城市园林绿化、城市亮化照明工程项目初步设计和施工方案的初步审查，竣工验收及备案，监督项目移交工作，协调项目前期和施工进度，监督管理扬尘治理工作，指导质量管理工作，制定户外广告牌匾设置的工作目标，监督执行并考核。按照我市绿化现状，在谋划2022年绿化工程时，主要考虑最大限度增加公园绿地及道路绿地，大力提倡见缝插绿、立体绿化、屋顶绿化等，有条件的新建改建成“口袋公园”、“街头游园”等。</w:t>
      </w:r>
    </w:p>
    <w:p w14:paraId="56D78FB9">
      <w:pPr>
        <w:keepNext w:val="0"/>
        <w:keepLines w:val="0"/>
        <w:pageBreakBefore w:val="0"/>
        <w:widowControl/>
        <w:kinsoku/>
        <w:wordWrap/>
        <w:overflowPunct/>
        <w:topLinePunct w:val="0"/>
        <w:bidi w:val="0"/>
        <w:snapToGrid/>
        <w:spacing w:line="570" w:lineRule="exact"/>
        <w:ind w:firstLine="640" w:firstLineChars="200"/>
        <w:textAlignment w:val="auto"/>
        <w:rPr>
          <w:rFonts w:hint="eastAsia" w:ascii="方正仿宋简体" w:hAnsi="宋体" w:eastAsia="方正仿宋简体" w:cstheme="minorBidi"/>
          <w:sz w:val="32"/>
          <w:szCs w:val="32"/>
          <w:lang w:val="en-US" w:eastAsia="zh-CN" w:bidi="ar-SA"/>
        </w:rPr>
      </w:pPr>
      <w:r>
        <w:rPr>
          <w:rFonts w:hint="eastAsia" w:ascii="方正仿宋简体" w:hAnsi="宋体" w:eastAsia="方正仿宋简体" w:cstheme="minorBidi"/>
          <w:sz w:val="32"/>
          <w:szCs w:val="32"/>
          <w:lang w:val="en-US" w:eastAsia="zh-CN" w:bidi="ar-SA"/>
        </w:rPr>
        <w:t>3、加强城管执法工作</w:t>
      </w:r>
    </w:p>
    <w:p w14:paraId="5E8EA0FE">
      <w:pPr>
        <w:keepNext w:val="0"/>
        <w:keepLines w:val="0"/>
        <w:pageBreakBefore w:val="0"/>
        <w:widowControl/>
        <w:kinsoku/>
        <w:wordWrap/>
        <w:overflowPunct/>
        <w:topLinePunct w:val="0"/>
        <w:bidi w:val="0"/>
        <w:snapToGrid/>
        <w:spacing w:line="570" w:lineRule="exact"/>
        <w:ind w:firstLine="640" w:firstLineChars="200"/>
        <w:textAlignment w:val="auto"/>
        <w:rPr>
          <w:rFonts w:hint="eastAsia" w:ascii="方正仿宋简体" w:hAnsi="宋体" w:eastAsia="方正仿宋简体" w:cstheme="minorBidi"/>
          <w:sz w:val="32"/>
          <w:szCs w:val="32"/>
          <w:lang w:val="en-US" w:eastAsia="zh-CN" w:bidi="ar-SA"/>
        </w:rPr>
      </w:pPr>
      <w:r>
        <w:rPr>
          <w:rFonts w:hint="eastAsia" w:ascii="方正仿宋简体" w:hAnsi="宋体" w:eastAsia="方正仿宋简体" w:cstheme="minorBidi"/>
          <w:sz w:val="32"/>
          <w:szCs w:val="32"/>
          <w:lang w:val="en-US" w:eastAsia="zh-CN" w:bidi="ar-SA"/>
        </w:rPr>
        <w:t>不怕苦累，扎实开展业务工作。一是狠抓重点工作出成效。坚定不移实施“控新改旧拆违”，促进城区广告设置提档升级；逢有必管、露头就打，坚决遏制违法建设；延长工作时间，保持高压态势，做好生态环境治理工作；深入细致，加强宣传，落实门店“门前五包”。二是保持常规工作不放松。加强巡查，依法治理，维护城市交通秩序；注重宣传，突出严管，规范门店经营行为；提高标准，“三定”管理，加强摊点摊群管理；勤巡查勤动手，动员社会力量，整治牛皮癣小广告；全员齐动，深入整治，保障综合治理效果。</w:t>
      </w:r>
    </w:p>
    <w:p w14:paraId="711D6023">
      <w:pPr>
        <w:keepNext w:val="0"/>
        <w:keepLines w:val="0"/>
        <w:pageBreakBefore w:val="0"/>
        <w:widowControl/>
        <w:kinsoku/>
        <w:wordWrap/>
        <w:overflowPunct/>
        <w:topLinePunct w:val="0"/>
        <w:bidi w:val="0"/>
        <w:snapToGrid/>
        <w:spacing w:line="570" w:lineRule="exact"/>
        <w:ind w:firstLine="640" w:firstLineChars="200"/>
        <w:textAlignment w:val="auto"/>
        <w:rPr>
          <w:rFonts w:hint="eastAsia" w:ascii="方正仿宋简体" w:hAnsi="宋体" w:eastAsia="方正仿宋简体" w:cstheme="minorBidi"/>
          <w:sz w:val="32"/>
          <w:szCs w:val="32"/>
          <w:lang w:val="en-US" w:eastAsia="zh-CN" w:bidi="ar-SA"/>
        </w:rPr>
      </w:pPr>
      <w:r>
        <w:rPr>
          <w:rFonts w:hint="eastAsia" w:ascii="方正仿宋简体" w:hAnsi="宋体" w:eastAsia="方正仿宋简体" w:cstheme="minorBidi"/>
          <w:sz w:val="32"/>
          <w:szCs w:val="32"/>
          <w:lang w:val="en-US" w:eastAsia="zh-CN" w:bidi="ar-SA"/>
        </w:rPr>
        <w:t>开拓创新，推进现代化城市管理模式建设。一是推进数字化城管系统平台建设。积极向市政府汇报解决人员机构问题，迅速将数字化城管平台运转工作推入正常轨道。二是进一步强化城市管理快速反应机制，发挥最大效能。三是与城市管理相关部门密切配合，形成协调统一、步调一致的城市管理格局。</w:t>
      </w:r>
    </w:p>
    <w:p w14:paraId="1ACD42D5">
      <w:pPr>
        <w:keepNext w:val="0"/>
        <w:keepLines w:val="0"/>
        <w:pageBreakBefore w:val="0"/>
        <w:widowControl/>
        <w:kinsoku/>
        <w:wordWrap/>
        <w:overflowPunct/>
        <w:topLinePunct w:val="0"/>
        <w:bidi w:val="0"/>
        <w:snapToGrid/>
        <w:spacing w:line="570" w:lineRule="exact"/>
        <w:ind w:firstLine="640" w:firstLineChars="200"/>
        <w:textAlignment w:val="auto"/>
        <w:rPr>
          <w:rFonts w:hint="eastAsia" w:ascii="方正仿宋简体" w:hAnsi="宋体" w:eastAsia="方正仿宋简体" w:cstheme="minorBidi"/>
          <w:sz w:val="32"/>
          <w:szCs w:val="32"/>
          <w:lang w:val="en-US" w:eastAsia="zh-CN" w:bidi="ar-SA"/>
        </w:rPr>
      </w:pPr>
      <w:r>
        <w:rPr>
          <w:rFonts w:hint="eastAsia" w:ascii="方正仿宋简体" w:hAnsi="宋体" w:eastAsia="方正仿宋简体" w:cstheme="minorBidi"/>
          <w:sz w:val="32"/>
          <w:szCs w:val="32"/>
          <w:lang w:val="en-US" w:eastAsia="zh-CN" w:bidi="ar-SA"/>
        </w:rPr>
        <w:t>4、新冠肺炎疫情防控、爱国卫生运动工作</w:t>
      </w:r>
    </w:p>
    <w:p w14:paraId="659EF8BD">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theme="minorBidi"/>
          <w:sz w:val="32"/>
          <w:szCs w:val="32"/>
          <w:lang w:val="en-US" w:eastAsia="zh-CN" w:bidi="ar-SA"/>
        </w:rPr>
      </w:pPr>
      <w:r>
        <w:rPr>
          <w:rFonts w:hint="eastAsia" w:ascii="方正仿宋简体" w:hAnsi="宋体" w:eastAsia="方正仿宋简体" w:cstheme="minorBidi"/>
          <w:sz w:val="32"/>
          <w:szCs w:val="32"/>
          <w:lang w:val="en-US" w:eastAsia="zh-CN" w:bidi="ar-SA"/>
        </w:rPr>
        <w:t>我中心严格按照省、唐山市和我市新冠疫情防控办公室的工作要求，开展常态化城乡环卫设施、车辆、公厕、生活垃圾处理场消毒、人员体温监测的疫情防控工作；疫情严重时，结合应急管理局有计划的开展全城消毒作业。</w:t>
      </w:r>
    </w:p>
    <w:p w14:paraId="39D0646D">
      <w:pPr>
        <w:pStyle w:val="42"/>
        <w:spacing w:line="620" w:lineRule="exact"/>
        <w:rPr>
          <w:rFonts w:hint="eastAsia" w:ascii="方正仿宋简体" w:hAnsi="宋体" w:eastAsia="方正仿宋简体" w:cstheme="minorBidi"/>
          <w:sz w:val="32"/>
          <w:szCs w:val="32"/>
          <w:lang w:val="en-US" w:eastAsia="zh-CN" w:bidi="ar-SA"/>
        </w:rPr>
      </w:pPr>
    </w:p>
    <w:p w14:paraId="4864164B">
      <w:pPr>
        <w:spacing w:before="10" w:after="10" w:line="570" w:lineRule="exact"/>
        <w:ind w:firstLine="640" w:firstLineChars="200"/>
        <w:outlineLvl w:val="1"/>
        <w:rPr>
          <w:rFonts w:hint="eastAsia" w:ascii="方正黑体简体" w:hAnsi="方正黑体_GBK" w:eastAsia="方正黑体简体" w:cs="方正黑体_GBK"/>
          <w:sz w:val="32"/>
          <w:szCs w:val="32"/>
          <w:lang w:eastAsia="zh-CN"/>
        </w:rPr>
      </w:pPr>
    </w:p>
    <w:p w14:paraId="3A9A4E79">
      <w:pPr>
        <w:spacing w:before="10" w:after="10" w:line="570" w:lineRule="exact"/>
        <w:ind w:firstLine="640" w:firstLineChars="200"/>
        <w:outlineLvl w:val="1"/>
        <w:rPr>
          <w:rFonts w:hint="eastAsia" w:ascii="方正黑体简体" w:hAnsi="方正黑体_GBK" w:eastAsia="方正黑体简体" w:cs="方正黑体_GBK"/>
          <w:sz w:val="32"/>
          <w:szCs w:val="32"/>
          <w:lang w:eastAsia="zh-CN"/>
        </w:rPr>
      </w:pPr>
    </w:p>
    <w:p w14:paraId="753FA95C">
      <w:pPr>
        <w:spacing w:before="10" w:after="10" w:line="570" w:lineRule="exact"/>
        <w:ind w:firstLine="640" w:firstLineChars="200"/>
        <w:outlineLvl w:val="1"/>
        <w:rPr>
          <w:rFonts w:hint="eastAsia" w:ascii="方正黑体简体" w:hAnsi="方正黑体_GBK" w:eastAsia="方正黑体简体" w:cs="方正黑体_GBK"/>
          <w:sz w:val="32"/>
          <w:szCs w:val="32"/>
          <w:lang w:eastAsia="zh-CN"/>
        </w:rPr>
      </w:pPr>
    </w:p>
    <w:p w14:paraId="37F06EDD">
      <w:pPr>
        <w:spacing w:before="10" w:after="10" w:line="570" w:lineRule="exact"/>
        <w:ind w:firstLine="640" w:firstLineChars="200"/>
        <w:outlineLvl w:val="1"/>
        <w:rPr>
          <w:rFonts w:hint="eastAsia" w:ascii="方正黑体简体" w:hAnsi="方正黑体_GBK" w:eastAsia="方正黑体简体" w:cs="方正黑体_GBK"/>
          <w:sz w:val="32"/>
          <w:szCs w:val="32"/>
          <w:lang w:eastAsia="zh-CN"/>
        </w:rPr>
      </w:pPr>
    </w:p>
    <w:p w14:paraId="1517FE1B">
      <w:pPr>
        <w:spacing w:before="10" w:after="10" w:line="570" w:lineRule="exact"/>
        <w:ind w:firstLine="640" w:firstLineChars="200"/>
        <w:outlineLvl w:val="1"/>
        <w:rPr>
          <w:rFonts w:hint="eastAsia" w:ascii="方正黑体简体" w:hAnsi="方正黑体_GBK" w:eastAsia="方正黑体简体" w:cs="方正黑体_GBK"/>
          <w:sz w:val="32"/>
          <w:szCs w:val="32"/>
          <w:lang w:eastAsia="zh-CN"/>
        </w:rPr>
      </w:pPr>
      <w:r>
        <w:rPr>
          <w:rFonts w:hint="eastAsia" w:ascii="方正黑体简体" w:hAnsi="方正黑体_GBK" w:eastAsia="方正黑体简体" w:cs="方正黑体_GBK"/>
          <w:sz w:val="32"/>
          <w:szCs w:val="32"/>
          <w:lang w:eastAsia="zh-CN"/>
        </w:rPr>
        <w:t>第二部分 部门预算项目绩效目标</w:t>
      </w:r>
    </w:p>
    <w:p w14:paraId="666EF515">
      <w:pPr>
        <w:spacing w:before="0" w:after="0"/>
        <w:ind w:firstLine="560"/>
        <w:jc w:val="left"/>
        <w:outlineLvl w:val="3"/>
        <w:rPr>
          <w:rFonts w:hint="eastAsia" w:ascii="方正仿宋简体" w:hAnsi="宋体" w:eastAsia="方正仿宋简体" w:cstheme="minorBidi"/>
          <w:sz w:val="32"/>
          <w:szCs w:val="32"/>
          <w:lang w:val="en-US" w:eastAsia="zh-CN" w:bidi="ar-SA"/>
        </w:rPr>
      </w:pPr>
      <w:bookmarkStart w:id="14" w:name="_Toc_4_4_0000000004"/>
      <w:r>
        <w:rPr>
          <w:rFonts w:hint="eastAsia" w:ascii="方正仿宋简体" w:hAnsi="宋体" w:eastAsia="方正仿宋简体" w:cstheme="minorBidi"/>
          <w:sz w:val="32"/>
          <w:szCs w:val="32"/>
          <w:lang w:val="en-US" w:eastAsia="zh-CN" w:bidi="ar-SA"/>
        </w:rPr>
        <w:t>1.城管局配置执法服装及车辆购置绩效目标表</w:t>
      </w:r>
      <w:bookmarkEnd w:id="14"/>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2"/>
        <w:gridCol w:w="1253"/>
        <w:gridCol w:w="1253"/>
        <w:gridCol w:w="2621"/>
        <w:gridCol w:w="1122"/>
        <w:gridCol w:w="2091"/>
        <w:gridCol w:w="1253"/>
        <w:gridCol w:w="3328"/>
      </w:tblGrid>
      <w:tr w14:paraId="26EA0E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501" w:type="dxa"/>
            <w:gridSpan w:val="5"/>
            <w:tcBorders>
              <w:top w:val="single" w:color="FFFFFF" w:sz="6" w:space="0"/>
              <w:left w:val="single" w:color="FFFFFF" w:sz="6" w:space="0"/>
              <w:right w:val="single" w:color="FFFFFF" w:sz="6" w:space="0"/>
            </w:tcBorders>
            <w:vAlign w:val="center"/>
          </w:tcPr>
          <w:p w14:paraId="75754012">
            <w:pPr>
              <w:pStyle w:val="21"/>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656001遵化市城市管理综合行政执法局本级</w:t>
            </w:r>
          </w:p>
        </w:tc>
        <w:tc>
          <w:tcPr>
            <w:tcW w:w="3344" w:type="dxa"/>
            <w:gridSpan w:val="2"/>
            <w:tcBorders>
              <w:top w:val="single" w:color="FFFFFF" w:sz="6" w:space="0"/>
              <w:left w:val="single" w:color="FFFFFF" w:sz="6" w:space="0"/>
              <w:right w:val="single" w:color="FFFFFF" w:sz="6" w:space="0"/>
            </w:tcBorders>
            <w:vAlign w:val="center"/>
          </w:tcPr>
          <w:p w14:paraId="391B0E14">
            <w:pPr>
              <w:pStyle w:val="21"/>
              <w:rPr>
                <w:rFonts w:hint="eastAsia" w:ascii="方正仿宋简体" w:hAnsi="方正仿宋简体" w:eastAsia="方正仿宋简体" w:cs="方正仿宋简体"/>
                <w:b w:val="0"/>
                <w:bCs/>
                <w:sz w:val="24"/>
                <w:szCs w:val="24"/>
              </w:rPr>
            </w:pPr>
          </w:p>
        </w:tc>
        <w:tc>
          <w:tcPr>
            <w:tcW w:w="3328" w:type="dxa"/>
            <w:tcBorders>
              <w:top w:val="single" w:color="FFFFFF" w:sz="6" w:space="0"/>
              <w:left w:val="single" w:color="FFFFFF" w:sz="6" w:space="0"/>
              <w:right w:val="single" w:color="FFFFFF" w:sz="6" w:space="0"/>
            </w:tcBorders>
            <w:vAlign w:val="center"/>
          </w:tcPr>
          <w:p w14:paraId="0693BA42">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单位：万元</w:t>
            </w:r>
          </w:p>
        </w:tc>
      </w:tr>
      <w:tr w14:paraId="0F8180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2" w:type="dxa"/>
            <w:vAlign w:val="center"/>
          </w:tcPr>
          <w:p w14:paraId="7A629A14">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2506" w:type="dxa"/>
            <w:gridSpan w:val="2"/>
            <w:vAlign w:val="center"/>
          </w:tcPr>
          <w:p w14:paraId="657E6BD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13028122P00336410001U</w:t>
            </w:r>
          </w:p>
        </w:tc>
        <w:tc>
          <w:tcPr>
            <w:tcW w:w="2621" w:type="dxa"/>
            <w:vAlign w:val="center"/>
          </w:tcPr>
          <w:p w14:paraId="022E8AFA">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4466" w:type="dxa"/>
            <w:gridSpan w:val="3"/>
            <w:vAlign w:val="center"/>
          </w:tcPr>
          <w:p w14:paraId="0E6E5BD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城管局配置执法服装及车辆购置</w:t>
            </w:r>
          </w:p>
        </w:tc>
        <w:tc>
          <w:tcPr>
            <w:tcW w:w="3328" w:type="dxa"/>
            <w:vAlign w:val="center"/>
          </w:tcPr>
          <w:p w14:paraId="27D51F1B">
            <w:pPr>
              <w:pStyle w:val="17"/>
              <w:rPr>
                <w:rFonts w:hint="eastAsia" w:ascii="方正仿宋简体" w:hAnsi="方正仿宋简体" w:eastAsia="方正仿宋简体" w:cs="方正仿宋简体"/>
                <w:b w:val="0"/>
                <w:bCs/>
                <w:sz w:val="24"/>
                <w:szCs w:val="24"/>
              </w:rPr>
            </w:pPr>
          </w:p>
        </w:tc>
      </w:tr>
      <w:tr w14:paraId="4FE214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2" w:type="dxa"/>
            <w:vMerge w:val="restart"/>
            <w:vAlign w:val="center"/>
          </w:tcPr>
          <w:p w14:paraId="5B624006">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1253" w:type="dxa"/>
            <w:vAlign w:val="center"/>
          </w:tcPr>
          <w:p w14:paraId="154C5587">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253" w:type="dxa"/>
            <w:vAlign w:val="center"/>
          </w:tcPr>
          <w:p w14:paraId="5A4B8B0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190.00</w:t>
            </w:r>
          </w:p>
        </w:tc>
        <w:tc>
          <w:tcPr>
            <w:tcW w:w="2621" w:type="dxa"/>
            <w:vAlign w:val="center"/>
          </w:tcPr>
          <w:p w14:paraId="0BB0BEE6">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其中：财政资金</w:t>
            </w:r>
          </w:p>
        </w:tc>
        <w:tc>
          <w:tcPr>
            <w:tcW w:w="3213" w:type="dxa"/>
            <w:gridSpan w:val="2"/>
            <w:vAlign w:val="center"/>
          </w:tcPr>
          <w:p w14:paraId="46D8A8E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190.00</w:t>
            </w:r>
          </w:p>
        </w:tc>
        <w:tc>
          <w:tcPr>
            <w:tcW w:w="1253" w:type="dxa"/>
            <w:vAlign w:val="center"/>
          </w:tcPr>
          <w:p w14:paraId="5B46F1A3">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3328" w:type="dxa"/>
            <w:vAlign w:val="center"/>
          </w:tcPr>
          <w:p w14:paraId="668F268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w:t>
            </w:r>
          </w:p>
        </w:tc>
      </w:tr>
      <w:tr w14:paraId="12965F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2" w:type="dxa"/>
            <w:vMerge w:val="continue"/>
          </w:tcPr>
          <w:p w14:paraId="1251FE61">
            <w:pPr>
              <w:rPr>
                <w:rFonts w:hint="eastAsia" w:ascii="方正仿宋简体" w:hAnsi="方正仿宋简体" w:eastAsia="方正仿宋简体" w:cs="方正仿宋简体"/>
                <w:b w:val="0"/>
                <w:bCs/>
                <w:sz w:val="24"/>
                <w:szCs w:val="24"/>
              </w:rPr>
            </w:pPr>
          </w:p>
        </w:tc>
        <w:tc>
          <w:tcPr>
            <w:tcW w:w="9593" w:type="dxa"/>
            <w:gridSpan w:val="6"/>
            <w:vAlign w:val="center"/>
          </w:tcPr>
          <w:p w14:paraId="7BB3B31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城管局更换执法服装及购置执法车辆。</w:t>
            </w:r>
          </w:p>
        </w:tc>
        <w:tc>
          <w:tcPr>
            <w:tcW w:w="3328" w:type="dxa"/>
            <w:vAlign w:val="center"/>
          </w:tcPr>
          <w:p w14:paraId="559E2222">
            <w:pPr>
              <w:pStyle w:val="17"/>
              <w:rPr>
                <w:rFonts w:hint="eastAsia" w:ascii="方正仿宋简体" w:hAnsi="方正仿宋简体" w:eastAsia="方正仿宋简体" w:cs="方正仿宋简体"/>
                <w:b w:val="0"/>
                <w:bCs/>
                <w:sz w:val="24"/>
                <w:szCs w:val="24"/>
              </w:rPr>
            </w:pPr>
          </w:p>
        </w:tc>
      </w:tr>
      <w:tr w14:paraId="3EACC2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2" w:type="dxa"/>
            <w:vMerge w:val="restart"/>
            <w:vAlign w:val="center"/>
          </w:tcPr>
          <w:p w14:paraId="78B73420">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2506" w:type="dxa"/>
            <w:gridSpan w:val="2"/>
            <w:vAlign w:val="center"/>
          </w:tcPr>
          <w:p w14:paraId="2D63BE78">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2621" w:type="dxa"/>
            <w:vAlign w:val="center"/>
          </w:tcPr>
          <w:p w14:paraId="54CBFBC7">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3213" w:type="dxa"/>
            <w:gridSpan w:val="2"/>
            <w:vAlign w:val="center"/>
          </w:tcPr>
          <w:p w14:paraId="230ED5DA">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4581" w:type="dxa"/>
            <w:gridSpan w:val="2"/>
            <w:vAlign w:val="center"/>
          </w:tcPr>
          <w:p w14:paraId="0CD2C817">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14:paraId="0C639A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2" w:type="dxa"/>
            <w:vMerge w:val="continue"/>
          </w:tcPr>
          <w:p w14:paraId="493D5209">
            <w:pPr>
              <w:rPr>
                <w:rFonts w:hint="eastAsia" w:ascii="方正仿宋简体" w:hAnsi="方正仿宋简体" w:eastAsia="方正仿宋简体" w:cs="方正仿宋简体"/>
                <w:b w:val="0"/>
                <w:bCs/>
                <w:sz w:val="24"/>
                <w:szCs w:val="24"/>
              </w:rPr>
            </w:pPr>
          </w:p>
        </w:tc>
        <w:tc>
          <w:tcPr>
            <w:tcW w:w="2506" w:type="dxa"/>
            <w:gridSpan w:val="2"/>
            <w:vAlign w:val="center"/>
          </w:tcPr>
          <w:p w14:paraId="4032EC6F">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30</w:t>
            </w:r>
            <w:r>
              <w:rPr>
                <w:rFonts w:hint="eastAsia" w:ascii="方正仿宋简体" w:hAnsi="方正仿宋简体" w:eastAsia="方正仿宋简体" w:cs="方正仿宋简体"/>
                <w:b w:val="0"/>
                <w:bCs/>
                <w:sz w:val="24"/>
                <w:szCs w:val="24"/>
              </w:rPr>
              <w:t>%</w:t>
            </w:r>
          </w:p>
        </w:tc>
        <w:tc>
          <w:tcPr>
            <w:tcW w:w="2621" w:type="dxa"/>
            <w:vAlign w:val="center"/>
          </w:tcPr>
          <w:p w14:paraId="1A8AF441">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60</w:t>
            </w:r>
            <w:r>
              <w:rPr>
                <w:rFonts w:hint="eastAsia" w:ascii="方正仿宋简体" w:hAnsi="方正仿宋简体" w:eastAsia="方正仿宋简体" w:cs="方正仿宋简体"/>
                <w:b w:val="0"/>
                <w:bCs/>
                <w:sz w:val="24"/>
                <w:szCs w:val="24"/>
              </w:rPr>
              <w:t>%</w:t>
            </w:r>
          </w:p>
        </w:tc>
        <w:tc>
          <w:tcPr>
            <w:tcW w:w="3213" w:type="dxa"/>
            <w:gridSpan w:val="2"/>
            <w:vAlign w:val="center"/>
          </w:tcPr>
          <w:p w14:paraId="4E8DCDCC">
            <w:pPr>
              <w:pStyle w:val="18"/>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90</w:t>
            </w:r>
            <w:r>
              <w:rPr>
                <w:rFonts w:hint="eastAsia" w:ascii="方正仿宋简体" w:hAnsi="方正仿宋简体" w:eastAsia="方正仿宋简体" w:cs="方正仿宋简体"/>
                <w:b w:val="0"/>
                <w:bCs/>
                <w:sz w:val="24"/>
                <w:szCs w:val="24"/>
              </w:rPr>
              <w:t>%</w:t>
            </w:r>
          </w:p>
        </w:tc>
        <w:tc>
          <w:tcPr>
            <w:tcW w:w="4581" w:type="dxa"/>
            <w:gridSpan w:val="2"/>
            <w:vAlign w:val="center"/>
          </w:tcPr>
          <w:p w14:paraId="0398ECF6">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r>
      <w:tr w14:paraId="3FDD2F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2" w:type="dxa"/>
            <w:vAlign w:val="center"/>
          </w:tcPr>
          <w:p w14:paraId="79F6F85A">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9593" w:type="dxa"/>
            <w:gridSpan w:val="6"/>
            <w:vAlign w:val="center"/>
          </w:tcPr>
          <w:p w14:paraId="6BC9FE4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1.城管局更换执法服装及购置执法车辆。</w:t>
            </w:r>
          </w:p>
          <w:p w14:paraId="0BFA503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2.保障机关工作的正常运行，进一步整治城市空间秩序，规范城市建设行为，提升城市治理能力，提高人居环境质量，优化市场环境。</w:t>
            </w:r>
          </w:p>
        </w:tc>
        <w:tc>
          <w:tcPr>
            <w:tcW w:w="3328" w:type="dxa"/>
            <w:vAlign w:val="center"/>
          </w:tcPr>
          <w:p w14:paraId="7E6FA4CC">
            <w:pPr>
              <w:pStyle w:val="17"/>
              <w:rPr>
                <w:rFonts w:hint="eastAsia" w:ascii="方正仿宋简体" w:hAnsi="方正仿宋简体" w:eastAsia="方正仿宋简体" w:cs="方正仿宋简体"/>
                <w:b w:val="0"/>
                <w:bCs/>
                <w:sz w:val="24"/>
                <w:szCs w:val="24"/>
              </w:rPr>
            </w:pPr>
          </w:p>
        </w:tc>
      </w:tr>
    </w:tbl>
    <w:p w14:paraId="1E48BA5A">
      <w:pPr>
        <w:spacing w:before="0" w:after="0" w:line="2" w:lineRule="exact"/>
        <w:ind w:firstLine="0"/>
        <w:jc w:val="center"/>
        <w:outlineLvl w:val="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color w:val="000000"/>
          <w:sz w:val="24"/>
          <w:szCs w:val="24"/>
        </w:rPr>
        <w:t xml:space="preserve"> </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3"/>
        <w:gridCol w:w="1716"/>
        <w:gridCol w:w="2084"/>
        <w:gridCol w:w="3132"/>
        <w:gridCol w:w="1629"/>
        <w:gridCol w:w="4399"/>
      </w:tblGrid>
      <w:tr w14:paraId="085A4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13" w:type="dxa"/>
            <w:vAlign w:val="center"/>
          </w:tcPr>
          <w:p w14:paraId="4DB48C17">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1716" w:type="dxa"/>
            <w:vAlign w:val="center"/>
          </w:tcPr>
          <w:p w14:paraId="2D13201C">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2084" w:type="dxa"/>
            <w:vAlign w:val="center"/>
          </w:tcPr>
          <w:p w14:paraId="25235A79">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3132" w:type="dxa"/>
            <w:vAlign w:val="center"/>
          </w:tcPr>
          <w:p w14:paraId="595D4904">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1629" w:type="dxa"/>
            <w:vAlign w:val="center"/>
          </w:tcPr>
          <w:p w14:paraId="1C48E4CE">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4399" w:type="dxa"/>
            <w:vAlign w:val="center"/>
          </w:tcPr>
          <w:p w14:paraId="44AE5B0A">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14:paraId="63985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Merge w:val="restart"/>
            <w:vAlign w:val="center"/>
          </w:tcPr>
          <w:p w14:paraId="3CA73E31">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产出指标</w:t>
            </w:r>
          </w:p>
        </w:tc>
        <w:tc>
          <w:tcPr>
            <w:tcW w:w="1716" w:type="dxa"/>
            <w:vAlign w:val="center"/>
          </w:tcPr>
          <w:p w14:paraId="453BB311">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数量指标</w:t>
            </w:r>
          </w:p>
        </w:tc>
        <w:tc>
          <w:tcPr>
            <w:tcW w:w="2084" w:type="dxa"/>
            <w:vAlign w:val="center"/>
          </w:tcPr>
          <w:p w14:paraId="35D49EF7">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专业设备购置数量</w:t>
            </w:r>
          </w:p>
        </w:tc>
        <w:tc>
          <w:tcPr>
            <w:tcW w:w="3132" w:type="dxa"/>
            <w:vAlign w:val="center"/>
          </w:tcPr>
          <w:p w14:paraId="7B36F65F">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新增购置的执法服装数量</w:t>
            </w:r>
          </w:p>
        </w:tc>
        <w:tc>
          <w:tcPr>
            <w:tcW w:w="1629" w:type="dxa"/>
            <w:vAlign w:val="center"/>
          </w:tcPr>
          <w:p w14:paraId="778E0CE1">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≥160套</w:t>
            </w:r>
          </w:p>
        </w:tc>
        <w:tc>
          <w:tcPr>
            <w:tcW w:w="4399" w:type="dxa"/>
            <w:vAlign w:val="center"/>
          </w:tcPr>
          <w:p w14:paraId="72E6D31F">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1A3B8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Merge w:val="continue"/>
            <w:vAlign w:val="center"/>
          </w:tcPr>
          <w:p w14:paraId="340CE955">
            <w:pPr>
              <w:rPr>
                <w:rFonts w:hint="eastAsia" w:ascii="方正仿宋简体" w:hAnsi="方正仿宋简体" w:eastAsia="方正仿宋简体" w:cs="方正仿宋简体"/>
                <w:sz w:val="24"/>
                <w:szCs w:val="24"/>
              </w:rPr>
            </w:pPr>
          </w:p>
        </w:tc>
        <w:tc>
          <w:tcPr>
            <w:tcW w:w="1716" w:type="dxa"/>
            <w:vAlign w:val="center"/>
          </w:tcPr>
          <w:p w14:paraId="07710E8A">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2084" w:type="dxa"/>
            <w:vAlign w:val="center"/>
          </w:tcPr>
          <w:p w14:paraId="21D2A466">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购置质量合格率（%）</w:t>
            </w:r>
          </w:p>
        </w:tc>
        <w:tc>
          <w:tcPr>
            <w:tcW w:w="3132" w:type="dxa"/>
            <w:vAlign w:val="center"/>
          </w:tcPr>
          <w:p w14:paraId="1CA4C9B0">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购置质量合格的数量占购置总数量的比率</w:t>
            </w:r>
          </w:p>
        </w:tc>
        <w:tc>
          <w:tcPr>
            <w:tcW w:w="1629" w:type="dxa"/>
            <w:vAlign w:val="center"/>
          </w:tcPr>
          <w:p w14:paraId="1BD43781">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≥98百分比</w:t>
            </w:r>
          </w:p>
        </w:tc>
        <w:tc>
          <w:tcPr>
            <w:tcW w:w="4399" w:type="dxa"/>
            <w:vAlign w:val="center"/>
          </w:tcPr>
          <w:p w14:paraId="04E22592">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58EEB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Merge w:val="continue"/>
            <w:vAlign w:val="center"/>
          </w:tcPr>
          <w:p w14:paraId="5220AA56">
            <w:pPr>
              <w:rPr>
                <w:rFonts w:hint="eastAsia" w:ascii="方正仿宋简体" w:hAnsi="方正仿宋简体" w:eastAsia="方正仿宋简体" w:cs="方正仿宋简体"/>
                <w:sz w:val="24"/>
                <w:szCs w:val="24"/>
              </w:rPr>
            </w:pPr>
          </w:p>
        </w:tc>
        <w:tc>
          <w:tcPr>
            <w:tcW w:w="1716" w:type="dxa"/>
            <w:vAlign w:val="center"/>
          </w:tcPr>
          <w:p w14:paraId="5B38DDFB">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2084" w:type="dxa"/>
            <w:vAlign w:val="center"/>
          </w:tcPr>
          <w:p w14:paraId="1D9FBF6C">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购置计划执行率</w:t>
            </w:r>
          </w:p>
        </w:tc>
        <w:tc>
          <w:tcPr>
            <w:tcW w:w="3132" w:type="dxa"/>
            <w:vAlign w:val="center"/>
          </w:tcPr>
          <w:p w14:paraId="62AEC139">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购置计划执行率=按照计划及时购买安装的设备（含车辆和专用耗材）/计划购买安装的设备（含车辆和专用耗材）*100%</w:t>
            </w:r>
          </w:p>
        </w:tc>
        <w:tc>
          <w:tcPr>
            <w:tcW w:w="1629" w:type="dxa"/>
            <w:vAlign w:val="center"/>
          </w:tcPr>
          <w:p w14:paraId="1AD6E987">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≥98百分比</w:t>
            </w:r>
          </w:p>
        </w:tc>
        <w:tc>
          <w:tcPr>
            <w:tcW w:w="4399" w:type="dxa"/>
            <w:vAlign w:val="center"/>
          </w:tcPr>
          <w:p w14:paraId="6BF999F1">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02D58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Merge w:val="continue"/>
            <w:vAlign w:val="center"/>
          </w:tcPr>
          <w:p w14:paraId="442F2397">
            <w:pPr>
              <w:rPr>
                <w:rFonts w:hint="eastAsia" w:ascii="方正仿宋简体" w:hAnsi="方正仿宋简体" w:eastAsia="方正仿宋简体" w:cs="方正仿宋简体"/>
                <w:sz w:val="24"/>
                <w:szCs w:val="24"/>
              </w:rPr>
            </w:pPr>
          </w:p>
        </w:tc>
        <w:tc>
          <w:tcPr>
            <w:tcW w:w="1716" w:type="dxa"/>
            <w:vAlign w:val="center"/>
          </w:tcPr>
          <w:p w14:paraId="23F2E3C8">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2084" w:type="dxa"/>
            <w:vAlign w:val="center"/>
          </w:tcPr>
          <w:p w14:paraId="66C1EBFE">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经费节支率</w:t>
            </w:r>
          </w:p>
        </w:tc>
        <w:tc>
          <w:tcPr>
            <w:tcW w:w="3132" w:type="dxa"/>
            <w:vAlign w:val="center"/>
          </w:tcPr>
          <w:p w14:paraId="62E73536">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实际费用与预算费用比率</w:t>
            </w:r>
          </w:p>
        </w:tc>
        <w:tc>
          <w:tcPr>
            <w:tcW w:w="1629" w:type="dxa"/>
            <w:vAlign w:val="center"/>
          </w:tcPr>
          <w:p w14:paraId="313BC245">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≥98百分比</w:t>
            </w:r>
          </w:p>
        </w:tc>
        <w:tc>
          <w:tcPr>
            <w:tcW w:w="4399" w:type="dxa"/>
            <w:vAlign w:val="center"/>
          </w:tcPr>
          <w:p w14:paraId="1474A0D6">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41BAA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Merge w:val="restart"/>
            <w:vAlign w:val="center"/>
          </w:tcPr>
          <w:p w14:paraId="76CB48ED">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1716" w:type="dxa"/>
            <w:vAlign w:val="center"/>
          </w:tcPr>
          <w:p w14:paraId="793D4118">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2084" w:type="dxa"/>
            <w:vAlign w:val="center"/>
          </w:tcPr>
          <w:p w14:paraId="2EC04F3B">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政府采购节支率</w:t>
            </w:r>
          </w:p>
        </w:tc>
        <w:tc>
          <w:tcPr>
            <w:tcW w:w="3132" w:type="dxa"/>
            <w:vAlign w:val="center"/>
          </w:tcPr>
          <w:p w14:paraId="3A495854">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政府采购节支率=（采购项目市场价值-采购项目政府采购价值）/采购项目市场价值*100%</w:t>
            </w:r>
          </w:p>
        </w:tc>
        <w:tc>
          <w:tcPr>
            <w:tcW w:w="1629" w:type="dxa"/>
            <w:vAlign w:val="center"/>
          </w:tcPr>
          <w:p w14:paraId="2C95473F">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≥98百分比</w:t>
            </w:r>
          </w:p>
        </w:tc>
        <w:tc>
          <w:tcPr>
            <w:tcW w:w="4399" w:type="dxa"/>
            <w:vAlign w:val="center"/>
          </w:tcPr>
          <w:p w14:paraId="4EDEB938">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12729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Merge w:val="continue"/>
            <w:vAlign w:val="center"/>
          </w:tcPr>
          <w:p w14:paraId="6E95A1CA">
            <w:pPr>
              <w:rPr>
                <w:rFonts w:hint="eastAsia" w:ascii="方正仿宋简体" w:hAnsi="方正仿宋简体" w:eastAsia="方正仿宋简体" w:cs="方正仿宋简体"/>
                <w:sz w:val="24"/>
                <w:szCs w:val="24"/>
              </w:rPr>
            </w:pPr>
          </w:p>
        </w:tc>
        <w:tc>
          <w:tcPr>
            <w:tcW w:w="1716" w:type="dxa"/>
            <w:vAlign w:val="center"/>
          </w:tcPr>
          <w:p w14:paraId="15D49F58">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2084" w:type="dxa"/>
            <w:vAlign w:val="center"/>
          </w:tcPr>
          <w:p w14:paraId="26D63728">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业务保障能力提升情况</w:t>
            </w:r>
          </w:p>
        </w:tc>
        <w:tc>
          <w:tcPr>
            <w:tcW w:w="3132" w:type="dxa"/>
            <w:vAlign w:val="center"/>
          </w:tcPr>
          <w:p w14:paraId="146A83D0">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购置对业务保障能力的提升情况</w:t>
            </w:r>
          </w:p>
        </w:tc>
        <w:tc>
          <w:tcPr>
            <w:tcW w:w="1629" w:type="dxa"/>
            <w:vAlign w:val="center"/>
          </w:tcPr>
          <w:p w14:paraId="52377EE7">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≥98百分比</w:t>
            </w:r>
          </w:p>
        </w:tc>
        <w:tc>
          <w:tcPr>
            <w:tcW w:w="4399" w:type="dxa"/>
            <w:vAlign w:val="center"/>
          </w:tcPr>
          <w:p w14:paraId="1B6BF895">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6B927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Merge w:val="continue"/>
            <w:vAlign w:val="center"/>
          </w:tcPr>
          <w:p w14:paraId="37AA6CCB">
            <w:pPr>
              <w:rPr>
                <w:rFonts w:hint="eastAsia" w:ascii="方正仿宋简体" w:hAnsi="方正仿宋简体" w:eastAsia="方正仿宋简体" w:cs="方正仿宋简体"/>
                <w:sz w:val="24"/>
                <w:szCs w:val="24"/>
              </w:rPr>
            </w:pPr>
          </w:p>
        </w:tc>
        <w:tc>
          <w:tcPr>
            <w:tcW w:w="1716" w:type="dxa"/>
            <w:vAlign w:val="center"/>
          </w:tcPr>
          <w:p w14:paraId="49308A11">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2084" w:type="dxa"/>
            <w:vAlign w:val="center"/>
          </w:tcPr>
          <w:p w14:paraId="2F5C5A56">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提升公共服务水平</w:t>
            </w:r>
          </w:p>
        </w:tc>
        <w:tc>
          <w:tcPr>
            <w:tcW w:w="3132" w:type="dxa"/>
            <w:vAlign w:val="center"/>
          </w:tcPr>
          <w:p w14:paraId="1AADED34">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购置对公共服务水平的提升情况</w:t>
            </w:r>
          </w:p>
        </w:tc>
        <w:tc>
          <w:tcPr>
            <w:tcW w:w="1629" w:type="dxa"/>
            <w:vAlign w:val="center"/>
          </w:tcPr>
          <w:p w14:paraId="60BA5A63">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≥98百分比</w:t>
            </w:r>
          </w:p>
        </w:tc>
        <w:tc>
          <w:tcPr>
            <w:tcW w:w="4399" w:type="dxa"/>
            <w:vAlign w:val="center"/>
          </w:tcPr>
          <w:p w14:paraId="56026125">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39931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Merge w:val="continue"/>
            <w:vAlign w:val="center"/>
          </w:tcPr>
          <w:p w14:paraId="709F5DAE">
            <w:pPr>
              <w:rPr>
                <w:rFonts w:hint="eastAsia" w:ascii="方正仿宋简体" w:hAnsi="方正仿宋简体" w:eastAsia="方正仿宋简体" w:cs="方正仿宋简体"/>
                <w:sz w:val="24"/>
                <w:szCs w:val="24"/>
              </w:rPr>
            </w:pPr>
          </w:p>
        </w:tc>
        <w:tc>
          <w:tcPr>
            <w:tcW w:w="1716" w:type="dxa"/>
            <w:vAlign w:val="center"/>
          </w:tcPr>
          <w:p w14:paraId="3E7E4081">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2084" w:type="dxa"/>
            <w:vAlign w:val="center"/>
          </w:tcPr>
          <w:p w14:paraId="2FE688C9">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改善生态环境质量</w:t>
            </w:r>
          </w:p>
        </w:tc>
        <w:tc>
          <w:tcPr>
            <w:tcW w:w="3132" w:type="dxa"/>
            <w:vAlign w:val="center"/>
          </w:tcPr>
          <w:p w14:paraId="6A795048">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改善生态环境质量</w:t>
            </w:r>
          </w:p>
        </w:tc>
        <w:tc>
          <w:tcPr>
            <w:tcW w:w="1629" w:type="dxa"/>
            <w:vAlign w:val="center"/>
          </w:tcPr>
          <w:p w14:paraId="127B7AD6">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≥98百分比</w:t>
            </w:r>
          </w:p>
        </w:tc>
        <w:tc>
          <w:tcPr>
            <w:tcW w:w="4399" w:type="dxa"/>
            <w:vAlign w:val="center"/>
          </w:tcPr>
          <w:p w14:paraId="5B5987AA">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2DF7E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14:paraId="784F005C">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1716" w:type="dxa"/>
            <w:vAlign w:val="center"/>
          </w:tcPr>
          <w:p w14:paraId="5E3B05FD">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2084" w:type="dxa"/>
            <w:vAlign w:val="center"/>
          </w:tcPr>
          <w:p w14:paraId="2F0BCA60">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受益群体满意度</w:t>
            </w:r>
          </w:p>
        </w:tc>
        <w:tc>
          <w:tcPr>
            <w:tcW w:w="3132" w:type="dxa"/>
            <w:vAlign w:val="center"/>
          </w:tcPr>
          <w:p w14:paraId="2C008A25">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受益群体调查中，满意和较满意的人数占全部调查人数的比率</w:t>
            </w:r>
          </w:p>
        </w:tc>
        <w:tc>
          <w:tcPr>
            <w:tcW w:w="1629" w:type="dxa"/>
            <w:vAlign w:val="center"/>
          </w:tcPr>
          <w:p w14:paraId="218E961C">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≥98百分比</w:t>
            </w:r>
          </w:p>
        </w:tc>
        <w:tc>
          <w:tcPr>
            <w:tcW w:w="4399" w:type="dxa"/>
            <w:vAlign w:val="center"/>
          </w:tcPr>
          <w:p w14:paraId="2D038FD8">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bl>
    <w:p w14:paraId="743F48DD">
      <w:pPr>
        <w:sectPr>
          <w:pgSz w:w="16840" w:h="11900" w:orient="landscape"/>
          <w:pgMar w:top="1304" w:right="1474" w:bottom="1304" w:left="1474" w:header="720" w:footer="720" w:gutter="0"/>
          <w:pgNumType w:fmt="decimal"/>
          <w:cols w:space="720" w:num="1"/>
        </w:sectPr>
      </w:pPr>
    </w:p>
    <w:p w14:paraId="3981F9A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BA6DC2A">
      <w:pPr>
        <w:spacing w:before="0" w:after="0"/>
        <w:ind w:firstLine="560"/>
        <w:jc w:val="left"/>
        <w:outlineLvl w:val="3"/>
        <w:rPr>
          <w:rFonts w:hint="eastAsia" w:ascii="方正仿宋简体" w:hAnsi="宋体" w:eastAsia="方正仿宋简体" w:cstheme="minorBidi"/>
          <w:sz w:val="32"/>
          <w:szCs w:val="32"/>
          <w:lang w:val="en-US" w:eastAsia="zh-CN" w:bidi="ar-SA"/>
        </w:rPr>
      </w:pPr>
      <w:bookmarkStart w:id="15" w:name="_Toc_4_4_0000000005"/>
      <w:r>
        <w:rPr>
          <w:rFonts w:hint="eastAsia" w:ascii="方正仿宋简体" w:hAnsi="宋体" w:eastAsia="方正仿宋简体" w:cstheme="minorBidi"/>
          <w:sz w:val="32"/>
          <w:szCs w:val="32"/>
          <w:lang w:val="en-US" w:eastAsia="zh-CN" w:bidi="ar-SA"/>
        </w:rPr>
        <w:t>2.城管局综合执法经费绩效目标表</w:t>
      </w:r>
      <w:bookmarkEnd w:id="15"/>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1"/>
        <w:gridCol w:w="1631"/>
        <w:gridCol w:w="1631"/>
        <w:gridCol w:w="1631"/>
        <w:gridCol w:w="1631"/>
        <w:gridCol w:w="1631"/>
        <w:gridCol w:w="4387"/>
      </w:tblGrid>
      <w:tr w14:paraId="75581D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6BC3470">
            <w:pPr>
              <w:pStyle w:val="21"/>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656001遵化市城市管理综合行政执法局本级</w:t>
            </w:r>
          </w:p>
        </w:tc>
        <w:tc>
          <w:tcPr>
            <w:tcW w:w="3568" w:type="dxa"/>
            <w:tcBorders>
              <w:top w:val="single" w:color="FFFFFF" w:sz="6" w:space="0"/>
              <w:left w:val="single" w:color="FFFFFF" w:sz="6" w:space="0"/>
              <w:right w:val="single" w:color="FFFFFF" w:sz="6" w:space="0"/>
            </w:tcBorders>
            <w:vAlign w:val="center"/>
          </w:tcPr>
          <w:p w14:paraId="300DD831">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单位：万元</w:t>
            </w:r>
          </w:p>
        </w:tc>
      </w:tr>
      <w:tr w14:paraId="6BA00A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28127AA">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2654" w:type="dxa"/>
            <w:gridSpan w:val="2"/>
            <w:vAlign w:val="center"/>
          </w:tcPr>
          <w:p w14:paraId="4D412562">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13028122P00336510001H</w:t>
            </w:r>
          </w:p>
        </w:tc>
        <w:tc>
          <w:tcPr>
            <w:tcW w:w="1327" w:type="dxa"/>
            <w:vAlign w:val="center"/>
          </w:tcPr>
          <w:p w14:paraId="5B2D6B61">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6222" w:type="dxa"/>
            <w:gridSpan w:val="3"/>
            <w:vAlign w:val="center"/>
          </w:tcPr>
          <w:p w14:paraId="5A97613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城管局综合执法经费</w:t>
            </w:r>
          </w:p>
        </w:tc>
      </w:tr>
      <w:tr w14:paraId="1874D3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0226397">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1327" w:type="dxa"/>
            <w:vAlign w:val="center"/>
          </w:tcPr>
          <w:p w14:paraId="7E182FAC">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327" w:type="dxa"/>
            <w:vAlign w:val="center"/>
          </w:tcPr>
          <w:p w14:paraId="7BD47BD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120.00</w:t>
            </w:r>
          </w:p>
        </w:tc>
        <w:tc>
          <w:tcPr>
            <w:tcW w:w="1327" w:type="dxa"/>
            <w:vAlign w:val="center"/>
          </w:tcPr>
          <w:p w14:paraId="4A456234">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    资金</w:t>
            </w:r>
          </w:p>
        </w:tc>
        <w:tc>
          <w:tcPr>
            <w:tcW w:w="1327" w:type="dxa"/>
            <w:vAlign w:val="center"/>
          </w:tcPr>
          <w:p w14:paraId="3D3A685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120.00</w:t>
            </w:r>
          </w:p>
        </w:tc>
        <w:tc>
          <w:tcPr>
            <w:tcW w:w="1327" w:type="dxa"/>
            <w:vAlign w:val="center"/>
          </w:tcPr>
          <w:p w14:paraId="02A58079">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3568" w:type="dxa"/>
            <w:vAlign w:val="center"/>
          </w:tcPr>
          <w:p w14:paraId="44438C4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w:t>
            </w:r>
          </w:p>
        </w:tc>
      </w:tr>
      <w:tr w14:paraId="510236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3EC3314">
            <w:pPr>
              <w:rPr>
                <w:rFonts w:hint="eastAsia" w:ascii="方正仿宋简体" w:hAnsi="方正仿宋简体" w:eastAsia="方正仿宋简体" w:cs="方正仿宋简体"/>
                <w:b w:val="0"/>
                <w:bCs/>
                <w:sz w:val="24"/>
                <w:szCs w:val="24"/>
              </w:rPr>
            </w:pPr>
          </w:p>
        </w:tc>
        <w:tc>
          <w:tcPr>
            <w:tcW w:w="10203" w:type="dxa"/>
            <w:gridSpan w:val="6"/>
            <w:vAlign w:val="center"/>
          </w:tcPr>
          <w:p w14:paraId="67EAB38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违章停车治理费；施划停车位，涉及主街主路、辅路、店铺前施划，磨损后再次施划；小广告治理费，包括包括清洁剂、自喷漆、刮铲等；广告牌匾治理费，大型楼顶广告，无法联系上负责人的门头广告；机关运行经费等。</w:t>
            </w:r>
          </w:p>
        </w:tc>
      </w:tr>
      <w:tr w14:paraId="710C86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8768646">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2654" w:type="dxa"/>
            <w:gridSpan w:val="2"/>
            <w:vAlign w:val="center"/>
          </w:tcPr>
          <w:p w14:paraId="4ACB217B">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1327" w:type="dxa"/>
            <w:vAlign w:val="center"/>
          </w:tcPr>
          <w:p w14:paraId="48234360">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1327" w:type="dxa"/>
            <w:vAlign w:val="center"/>
          </w:tcPr>
          <w:p w14:paraId="0281EBC2">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4895" w:type="dxa"/>
            <w:gridSpan w:val="2"/>
            <w:vAlign w:val="center"/>
          </w:tcPr>
          <w:p w14:paraId="4DA50D8B">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14:paraId="4EC4EC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AEE748D">
            <w:pPr>
              <w:rPr>
                <w:rFonts w:hint="eastAsia" w:ascii="方正仿宋简体" w:hAnsi="方正仿宋简体" w:eastAsia="方正仿宋简体" w:cs="方正仿宋简体"/>
                <w:b w:val="0"/>
                <w:bCs/>
                <w:sz w:val="24"/>
                <w:szCs w:val="24"/>
              </w:rPr>
            </w:pPr>
          </w:p>
        </w:tc>
        <w:tc>
          <w:tcPr>
            <w:tcW w:w="2654" w:type="dxa"/>
            <w:gridSpan w:val="2"/>
            <w:vAlign w:val="center"/>
          </w:tcPr>
          <w:p w14:paraId="5871C131">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30</w:t>
            </w:r>
            <w:r>
              <w:rPr>
                <w:rFonts w:hint="eastAsia" w:ascii="方正仿宋简体" w:hAnsi="方正仿宋简体" w:eastAsia="方正仿宋简体" w:cs="方正仿宋简体"/>
                <w:b w:val="0"/>
                <w:bCs/>
                <w:sz w:val="24"/>
                <w:szCs w:val="24"/>
              </w:rPr>
              <w:t>%</w:t>
            </w:r>
          </w:p>
        </w:tc>
        <w:tc>
          <w:tcPr>
            <w:tcW w:w="1327" w:type="dxa"/>
            <w:vAlign w:val="center"/>
          </w:tcPr>
          <w:p w14:paraId="09770080">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60</w:t>
            </w:r>
            <w:r>
              <w:rPr>
                <w:rFonts w:hint="eastAsia" w:ascii="方正仿宋简体" w:hAnsi="方正仿宋简体" w:eastAsia="方正仿宋简体" w:cs="方正仿宋简体"/>
                <w:b w:val="0"/>
                <w:bCs/>
                <w:sz w:val="24"/>
                <w:szCs w:val="24"/>
              </w:rPr>
              <w:t>%</w:t>
            </w:r>
          </w:p>
        </w:tc>
        <w:tc>
          <w:tcPr>
            <w:tcW w:w="1327" w:type="dxa"/>
            <w:vAlign w:val="center"/>
          </w:tcPr>
          <w:p w14:paraId="7146DB59">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90</w:t>
            </w:r>
            <w:r>
              <w:rPr>
                <w:rFonts w:hint="eastAsia" w:ascii="方正仿宋简体" w:hAnsi="方正仿宋简体" w:eastAsia="方正仿宋简体" w:cs="方正仿宋简体"/>
                <w:b w:val="0"/>
                <w:bCs/>
                <w:sz w:val="24"/>
                <w:szCs w:val="24"/>
              </w:rPr>
              <w:t>%</w:t>
            </w:r>
          </w:p>
        </w:tc>
        <w:tc>
          <w:tcPr>
            <w:tcW w:w="4895" w:type="dxa"/>
            <w:gridSpan w:val="2"/>
            <w:vAlign w:val="center"/>
          </w:tcPr>
          <w:p w14:paraId="359C5D39">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r>
      <w:tr w14:paraId="7AF308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CEF066F">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10203" w:type="dxa"/>
            <w:gridSpan w:val="6"/>
            <w:vAlign w:val="center"/>
          </w:tcPr>
          <w:p w14:paraId="2BC4A17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1.用于日常办公经费，车辆保险、维修及油费等。</w:t>
            </w:r>
          </w:p>
          <w:p w14:paraId="6AF5FD3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2.保障机关工作的正常运行，进一步整治城市空间秩序，规范城市建设行为，提升城市治理能力，提高人居环境质量，优化市场环境。</w:t>
            </w:r>
          </w:p>
        </w:tc>
      </w:tr>
    </w:tbl>
    <w:p w14:paraId="2F6830BE">
      <w:pPr>
        <w:spacing w:before="0" w:after="0" w:line="2" w:lineRule="exact"/>
        <w:ind w:firstLine="0"/>
        <w:jc w:val="center"/>
        <w:outlineLvl w:val="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color w:val="000000"/>
          <w:sz w:val="24"/>
          <w:szCs w:val="24"/>
        </w:rPr>
        <w:t xml:space="preserve"> </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9"/>
        <w:gridCol w:w="1629"/>
        <w:gridCol w:w="1629"/>
        <w:gridCol w:w="3258"/>
        <w:gridCol w:w="1629"/>
        <w:gridCol w:w="4399"/>
      </w:tblGrid>
      <w:tr w14:paraId="4DB9E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29" w:type="dxa"/>
            <w:vAlign w:val="center"/>
          </w:tcPr>
          <w:p w14:paraId="1777505A">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1629" w:type="dxa"/>
            <w:vAlign w:val="center"/>
          </w:tcPr>
          <w:p w14:paraId="12EE5509">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1629" w:type="dxa"/>
            <w:vAlign w:val="center"/>
          </w:tcPr>
          <w:p w14:paraId="35C7B5F0">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3258" w:type="dxa"/>
            <w:vAlign w:val="center"/>
          </w:tcPr>
          <w:p w14:paraId="66B518EE">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1629" w:type="dxa"/>
            <w:vAlign w:val="center"/>
          </w:tcPr>
          <w:p w14:paraId="2D009949">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4399" w:type="dxa"/>
            <w:vAlign w:val="center"/>
          </w:tcPr>
          <w:p w14:paraId="6C89C0BC">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14:paraId="11BAE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9" w:type="dxa"/>
            <w:vMerge w:val="restart"/>
            <w:vAlign w:val="center"/>
          </w:tcPr>
          <w:p w14:paraId="7B417DBD">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产出指标</w:t>
            </w:r>
          </w:p>
        </w:tc>
        <w:tc>
          <w:tcPr>
            <w:tcW w:w="1629" w:type="dxa"/>
            <w:vAlign w:val="center"/>
          </w:tcPr>
          <w:p w14:paraId="7CE2DC2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数量指标</w:t>
            </w:r>
          </w:p>
        </w:tc>
        <w:tc>
          <w:tcPr>
            <w:tcW w:w="1629" w:type="dxa"/>
            <w:vAlign w:val="center"/>
          </w:tcPr>
          <w:p w14:paraId="77581C5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施划停车位数量</w:t>
            </w:r>
          </w:p>
        </w:tc>
        <w:tc>
          <w:tcPr>
            <w:tcW w:w="3258" w:type="dxa"/>
            <w:vAlign w:val="center"/>
          </w:tcPr>
          <w:p w14:paraId="3515DF06">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施划停车位数量（个）</w:t>
            </w:r>
          </w:p>
        </w:tc>
        <w:tc>
          <w:tcPr>
            <w:tcW w:w="1629" w:type="dxa"/>
            <w:vAlign w:val="center"/>
          </w:tcPr>
          <w:p w14:paraId="33DCDFD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≥6000个</w:t>
            </w:r>
          </w:p>
        </w:tc>
        <w:tc>
          <w:tcPr>
            <w:tcW w:w="4399" w:type="dxa"/>
            <w:vAlign w:val="center"/>
          </w:tcPr>
          <w:p w14:paraId="3BAC5D05">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4F1C9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9" w:type="dxa"/>
            <w:vMerge w:val="continue"/>
            <w:vAlign w:val="center"/>
          </w:tcPr>
          <w:p w14:paraId="5271BD73">
            <w:pPr>
              <w:rPr>
                <w:rFonts w:hint="eastAsia" w:ascii="方正仿宋简体" w:hAnsi="方正仿宋简体" w:eastAsia="方正仿宋简体" w:cs="方正仿宋简体"/>
                <w:b w:val="0"/>
                <w:bCs/>
                <w:sz w:val="24"/>
                <w:szCs w:val="24"/>
              </w:rPr>
            </w:pPr>
          </w:p>
        </w:tc>
        <w:tc>
          <w:tcPr>
            <w:tcW w:w="1629" w:type="dxa"/>
            <w:vAlign w:val="center"/>
          </w:tcPr>
          <w:p w14:paraId="23A22EF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质量指标</w:t>
            </w:r>
          </w:p>
        </w:tc>
        <w:tc>
          <w:tcPr>
            <w:tcW w:w="1629" w:type="dxa"/>
            <w:vAlign w:val="center"/>
          </w:tcPr>
          <w:p w14:paraId="07EC724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购置质量合格率（%）</w:t>
            </w:r>
          </w:p>
        </w:tc>
        <w:tc>
          <w:tcPr>
            <w:tcW w:w="3258" w:type="dxa"/>
            <w:vAlign w:val="center"/>
          </w:tcPr>
          <w:p w14:paraId="4EBD129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购置质量合格的数量占购置总数量的比率</w:t>
            </w:r>
          </w:p>
        </w:tc>
        <w:tc>
          <w:tcPr>
            <w:tcW w:w="1629" w:type="dxa"/>
            <w:vAlign w:val="center"/>
          </w:tcPr>
          <w:p w14:paraId="2A615BA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4399" w:type="dxa"/>
            <w:vAlign w:val="center"/>
          </w:tcPr>
          <w:p w14:paraId="6AC9385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07D07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9" w:type="dxa"/>
            <w:vMerge w:val="continue"/>
            <w:vAlign w:val="center"/>
          </w:tcPr>
          <w:p w14:paraId="17B5D033">
            <w:pPr>
              <w:rPr>
                <w:rFonts w:hint="eastAsia" w:ascii="方正仿宋简体" w:hAnsi="方正仿宋简体" w:eastAsia="方正仿宋简体" w:cs="方正仿宋简体"/>
                <w:b w:val="0"/>
                <w:bCs/>
                <w:sz w:val="24"/>
                <w:szCs w:val="24"/>
              </w:rPr>
            </w:pPr>
          </w:p>
        </w:tc>
        <w:tc>
          <w:tcPr>
            <w:tcW w:w="1629" w:type="dxa"/>
            <w:vAlign w:val="center"/>
          </w:tcPr>
          <w:p w14:paraId="429962A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时效指标</w:t>
            </w:r>
          </w:p>
        </w:tc>
        <w:tc>
          <w:tcPr>
            <w:tcW w:w="1629" w:type="dxa"/>
            <w:vAlign w:val="center"/>
          </w:tcPr>
          <w:p w14:paraId="40640E2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购置计划执行率</w:t>
            </w:r>
          </w:p>
        </w:tc>
        <w:tc>
          <w:tcPr>
            <w:tcW w:w="3258" w:type="dxa"/>
            <w:vAlign w:val="center"/>
          </w:tcPr>
          <w:p w14:paraId="598EC9C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购置计划执行率=按照计划及时购买安装的设备（含车辆和专用耗材）/计划购买安装的设备（含车辆和专用耗材）*100%</w:t>
            </w:r>
          </w:p>
        </w:tc>
        <w:tc>
          <w:tcPr>
            <w:tcW w:w="1629" w:type="dxa"/>
            <w:vAlign w:val="center"/>
          </w:tcPr>
          <w:p w14:paraId="345B0EC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4399" w:type="dxa"/>
            <w:vAlign w:val="center"/>
          </w:tcPr>
          <w:p w14:paraId="43A03B3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5F8DD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9" w:type="dxa"/>
            <w:vMerge w:val="continue"/>
            <w:vAlign w:val="center"/>
          </w:tcPr>
          <w:p w14:paraId="7B100007">
            <w:pPr>
              <w:rPr>
                <w:rFonts w:hint="eastAsia" w:ascii="方正仿宋简体" w:hAnsi="方正仿宋简体" w:eastAsia="方正仿宋简体" w:cs="方正仿宋简体"/>
                <w:b w:val="0"/>
                <w:bCs/>
                <w:sz w:val="24"/>
                <w:szCs w:val="24"/>
              </w:rPr>
            </w:pPr>
          </w:p>
        </w:tc>
        <w:tc>
          <w:tcPr>
            <w:tcW w:w="1629" w:type="dxa"/>
            <w:vAlign w:val="center"/>
          </w:tcPr>
          <w:p w14:paraId="7BE5877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成本指标</w:t>
            </w:r>
          </w:p>
        </w:tc>
        <w:tc>
          <w:tcPr>
            <w:tcW w:w="1629" w:type="dxa"/>
            <w:vAlign w:val="center"/>
          </w:tcPr>
          <w:p w14:paraId="1FC0D4D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经费节支率</w:t>
            </w:r>
          </w:p>
        </w:tc>
        <w:tc>
          <w:tcPr>
            <w:tcW w:w="3258" w:type="dxa"/>
            <w:vAlign w:val="center"/>
          </w:tcPr>
          <w:p w14:paraId="1F539656">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实际费用与预算费用比率</w:t>
            </w:r>
          </w:p>
        </w:tc>
        <w:tc>
          <w:tcPr>
            <w:tcW w:w="1629" w:type="dxa"/>
            <w:vAlign w:val="center"/>
          </w:tcPr>
          <w:p w14:paraId="5542F0E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4399" w:type="dxa"/>
            <w:vAlign w:val="center"/>
          </w:tcPr>
          <w:p w14:paraId="59A085D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77822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9" w:type="dxa"/>
            <w:vMerge w:val="restart"/>
            <w:vAlign w:val="center"/>
          </w:tcPr>
          <w:p w14:paraId="5828968D">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效益指标</w:t>
            </w:r>
          </w:p>
        </w:tc>
        <w:tc>
          <w:tcPr>
            <w:tcW w:w="1629" w:type="dxa"/>
            <w:vAlign w:val="center"/>
          </w:tcPr>
          <w:p w14:paraId="42226CC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经济效益指标</w:t>
            </w:r>
          </w:p>
        </w:tc>
        <w:tc>
          <w:tcPr>
            <w:tcW w:w="1629" w:type="dxa"/>
            <w:vAlign w:val="center"/>
          </w:tcPr>
          <w:p w14:paraId="3006BD32">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办公资源循环利用率</w:t>
            </w:r>
          </w:p>
        </w:tc>
        <w:tc>
          <w:tcPr>
            <w:tcW w:w="3258" w:type="dxa"/>
            <w:vAlign w:val="center"/>
          </w:tcPr>
          <w:p w14:paraId="56C9DA72">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反映年度办公资源的循环利用程度</w:t>
            </w:r>
          </w:p>
        </w:tc>
        <w:tc>
          <w:tcPr>
            <w:tcW w:w="1629" w:type="dxa"/>
            <w:vAlign w:val="center"/>
          </w:tcPr>
          <w:p w14:paraId="55396EE6">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4399" w:type="dxa"/>
            <w:vAlign w:val="center"/>
          </w:tcPr>
          <w:p w14:paraId="2A517C1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3F193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9" w:type="dxa"/>
            <w:vMerge w:val="continue"/>
            <w:vAlign w:val="center"/>
          </w:tcPr>
          <w:p w14:paraId="14BA78F5">
            <w:pPr>
              <w:rPr>
                <w:rFonts w:hint="eastAsia" w:ascii="方正仿宋简体" w:hAnsi="方正仿宋简体" w:eastAsia="方正仿宋简体" w:cs="方正仿宋简体"/>
                <w:b w:val="0"/>
                <w:bCs/>
                <w:sz w:val="24"/>
                <w:szCs w:val="24"/>
              </w:rPr>
            </w:pPr>
          </w:p>
        </w:tc>
        <w:tc>
          <w:tcPr>
            <w:tcW w:w="1629" w:type="dxa"/>
            <w:vAlign w:val="center"/>
          </w:tcPr>
          <w:p w14:paraId="26F2A4C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社会效益指标</w:t>
            </w:r>
          </w:p>
        </w:tc>
        <w:tc>
          <w:tcPr>
            <w:tcW w:w="1629" w:type="dxa"/>
            <w:vAlign w:val="center"/>
          </w:tcPr>
          <w:p w14:paraId="23F646A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业务保障能力提升情况</w:t>
            </w:r>
          </w:p>
        </w:tc>
        <w:tc>
          <w:tcPr>
            <w:tcW w:w="3258" w:type="dxa"/>
            <w:vAlign w:val="center"/>
          </w:tcPr>
          <w:p w14:paraId="38AB5DB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购置对业务保障能力的提升情况</w:t>
            </w:r>
          </w:p>
        </w:tc>
        <w:tc>
          <w:tcPr>
            <w:tcW w:w="1629" w:type="dxa"/>
            <w:vAlign w:val="center"/>
          </w:tcPr>
          <w:p w14:paraId="02B4B1B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4399" w:type="dxa"/>
            <w:vAlign w:val="center"/>
          </w:tcPr>
          <w:p w14:paraId="755801D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4FE17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9" w:type="dxa"/>
            <w:vMerge w:val="continue"/>
            <w:vAlign w:val="center"/>
          </w:tcPr>
          <w:p w14:paraId="73F6AA86">
            <w:pPr>
              <w:rPr>
                <w:rFonts w:hint="eastAsia" w:ascii="方正仿宋简体" w:hAnsi="方正仿宋简体" w:eastAsia="方正仿宋简体" w:cs="方正仿宋简体"/>
                <w:b w:val="0"/>
                <w:bCs/>
                <w:sz w:val="24"/>
                <w:szCs w:val="24"/>
              </w:rPr>
            </w:pPr>
          </w:p>
        </w:tc>
        <w:tc>
          <w:tcPr>
            <w:tcW w:w="1629" w:type="dxa"/>
            <w:vAlign w:val="center"/>
          </w:tcPr>
          <w:p w14:paraId="19737B32">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可持续影响指标</w:t>
            </w:r>
          </w:p>
        </w:tc>
        <w:tc>
          <w:tcPr>
            <w:tcW w:w="1629" w:type="dxa"/>
            <w:vAlign w:val="center"/>
          </w:tcPr>
          <w:p w14:paraId="276C1C8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提升公共服务水平</w:t>
            </w:r>
          </w:p>
        </w:tc>
        <w:tc>
          <w:tcPr>
            <w:tcW w:w="3258" w:type="dxa"/>
            <w:vAlign w:val="center"/>
          </w:tcPr>
          <w:p w14:paraId="7C33739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购置对公共服务水平的提升情况</w:t>
            </w:r>
          </w:p>
        </w:tc>
        <w:tc>
          <w:tcPr>
            <w:tcW w:w="1629" w:type="dxa"/>
            <w:vAlign w:val="center"/>
          </w:tcPr>
          <w:p w14:paraId="6CA47CD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4399" w:type="dxa"/>
            <w:vAlign w:val="center"/>
          </w:tcPr>
          <w:p w14:paraId="6B5860C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70A74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9" w:type="dxa"/>
            <w:vMerge w:val="continue"/>
            <w:vAlign w:val="center"/>
          </w:tcPr>
          <w:p w14:paraId="37262CBF">
            <w:pPr>
              <w:rPr>
                <w:rFonts w:hint="eastAsia" w:ascii="方正仿宋简体" w:hAnsi="方正仿宋简体" w:eastAsia="方正仿宋简体" w:cs="方正仿宋简体"/>
                <w:b w:val="0"/>
                <w:bCs/>
                <w:sz w:val="24"/>
                <w:szCs w:val="24"/>
              </w:rPr>
            </w:pPr>
          </w:p>
        </w:tc>
        <w:tc>
          <w:tcPr>
            <w:tcW w:w="1629" w:type="dxa"/>
            <w:vAlign w:val="center"/>
          </w:tcPr>
          <w:p w14:paraId="7193733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生态效益指标</w:t>
            </w:r>
          </w:p>
        </w:tc>
        <w:tc>
          <w:tcPr>
            <w:tcW w:w="1629" w:type="dxa"/>
            <w:vAlign w:val="center"/>
          </w:tcPr>
          <w:p w14:paraId="6911165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改善生态环境质量</w:t>
            </w:r>
          </w:p>
        </w:tc>
        <w:tc>
          <w:tcPr>
            <w:tcW w:w="3258" w:type="dxa"/>
            <w:vAlign w:val="center"/>
          </w:tcPr>
          <w:p w14:paraId="529B742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改善生态环境质量</w:t>
            </w:r>
          </w:p>
        </w:tc>
        <w:tc>
          <w:tcPr>
            <w:tcW w:w="1629" w:type="dxa"/>
            <w:vAlign w:val="center"/>
          </w:tcPr>
          <w:p w14:paraId="25EBCB4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4399" w:type="dxa"/>
            <w:vAlign w:val="center"/>
          </w:tcPr>
          <w:p w14:paraId="730F45A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25416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9" w:type="dxa"/>
            <w:vAlign w:val="center"/>
          </w:tcPr>
          <w:p w14:paraId="7472DA26">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满意度指标</w:t>
            </w:r>
          </w:p>
        </w:tc>
        <w:tc>
          <w:tcPr>
            <w:tcW w:w="1629" w:type="dxa"/>
            <w:vAlign w:val="center"/>
          </w:tcPr>
          <w:p w14:paraId="656B5E4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服务对象满意度指标</w:t>
            </w:r>
          </w:p>
        </w:tc>
        <w:tc>
          <w:tcPr>
            <w:tcW w:w="1629" w:type="dxa"/>
            <w:vAlign w:val="center"/>
          </w:tcPr>
          <w:p w14:paraId="6D62C9D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受益群体满意度</w:t>
            </w:r>
          </w:p>
        </w:tc>
        <w:tc>
          <w:tcPr>
            <w:tcW w:w="3258" w:type="dxa"/>
            <w:vAlign w:val="center"/>
          </w:tcPr>
          <w:p w14:paraId="42625FF5">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受益群体调查中，满意和较满意的人数占全部调查人数的比率</w:t>
            </w:r>
          </w:p>
        </w:tc>
        <w:tc>
          <w:tcPr>
            <w:tcW w:w="1629" w:type="dxa"/>
            <w:vAlign w:val="center"/>
          </w:tcPr>
          <w:p w14:paraId="13319BA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4399" w:type="dxa"/>
            <w:vAlign w:val="center"/>
          </w:tcPr>
          <w:p w14:paraId="4E2EB99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bl>
    <w:p w14:paraId="26127EDA">
      <w:pPr>
        <w:sectPr>
          <w:pgSz w:w="16840" w:h="11900" w:orient="landscape"/>
          <w:pgMar w:top="1304" w:right="1984" w:bottom="1304" w:left="1134" w:header="720" w:footer="720" w:gutter="0"/>
          <w:pgNumType w:fmt="decimal"/>
          <w:cols w:space="720" w:num="1"/>
        </w:sectPr>
      </w:pPr>
    </w:p>
    <w:p w14:paraId="7390C02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21B1AAD">
      <w:pPr>
        <w:spacing w:before="0" w:after="0"/>
        <w:ind w:firstLine="560"/>
        <w:jc w:val="left"/>
        <w:outlineLvl w:val="3"/>
        <w:rPr>
          <w:rFonts w:hint="eastAsia" w:ascii="方正仿宋简体" w:hAnsi="宋体" w:eastAsia="方正仿宋简体" w:cstheme="minorBidi"/>
          <w:sz w:val="32"/>
          <w:szCs w:val="32"/>
          <w:lang w:val="en-US" w:eastAsia="zh-CN" w:bidi="ar-SA"/>
        </w:rPr>
      </w:pPr>
      <w:bookmarkStart w:id="16" w:name="_Toc_4_4_0000000006"/>
      <w:r>
        <w:rPr>
          <w:rFonts w:hint="eastAsia" w:ascii="方正仿宋简体" w:hAnsi="宋体" w:eastAsia="方正仿宋简体" w:cstheme="minorBidi"/>
          <w:sz w:val="32"/>
          <w:szCs w:val="32"/>
          <w:lang w:val="en-US" w:eastAsia="zh-CN" w:bidi="ar-SA"/>
        </w:rPr>
        <w:t>3.城区公园绿地及道路绿化养护一体化项目绩效目标表</w:t>
      </w:r>
      <w:bookmarkEnd w:id="16"/>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1"/>
        <w:gridCol w:w="1631"/>
        <w:gridCol w:w="1631"/>
        <w:gridCol w:w="1631"/>
        <w:gridCol w:w="1631"/>
        <w:gridCol w:w="1631"/>
        <w:gridCol w:w="4387"/>
      </w:tblGrid>
      <w:tr w14:paraId="3A2C96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EEA94BB">
            <w:pPr>
              <w:pStyle w:val="21"/>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656001遵化市城市管理综合行政执法局本级</w:t>
            </w:r>
          </w:p>
        </w:tc>
        <w:tc>
          <w:tcPr>
            <w:tcW w:w="3568" w:type="dxa"/>
            <w:tcBorders>
              <w:top w:val="single" w:color="FFFFFF" w:sz="6" w:space="0"/>
              <w:left w:val="single" w:color="FFFFFF" w:sz="6" w:space="0"/>
              <w:right w:val="single" w:color="FFFFFF" w:sz="6" w:space="0"/>
            </w:tcBorders>
            <w:vAlign w:val="center"/>
          </w:tcPr>
          <w:p w14:paraId="6FB7D05F">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单位：万元</w:t>
            </w:r>
          </w:p>
        </w:tc>
      </w:tr>
      <w:tr w14:paraId="283F8B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558847B">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2654" w:type="dxa"/>
            <w:gridSpan w:val="2"/>
            <w:vAlign w:val="center"/>
          </w:tcPr>
          <w:p w14:paraId="680DD6F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13028122P00268810001M</w:t>
            </w:r>
          </w:p>
        </w:tc>
        <w:tc>
          <w:tcPr>
            <w:tcW w:w="1327" w:type="dxa"/>
            <w:vAlign w:val="center"/>
          </w:tcPr>
          <w:p w14:paraId="5F48B85F">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6222" w:type="dxa"/>
            <w:gridSpan w:val="3"/>
            <w:vAlign w:val="center"/>
          </w:tcPr>
          <w:p w14:paraId="3903B2B5">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城区公园绿地及道路绿化养护一体化项目</w:t>
            </w:r>
          </w:p>
        </w:tc>
      </w:tr>
      <w:tr w14:paraId="22B390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3CAE2E0">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1327" w:type="dxa"/>
            <w:vAlign w:val="center"/>
          </w:tcPr>
          <w:p w14:paraId="750F217A">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327" w:type="dxa"/>
            <w:vAlign w:val="center"/>
          </w:tcPr>
          <w:p w14:paraId="234F599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883.00</w:t>
            </w:r>
          </w:p>
        </w:tc>
        <w:tc>
          <w:tcPr>
            <w:tcW w:w="1327" w:type="dxa"/>
            <w:vAlign w:val="center"/>
          </w:tcPr>
          <w:p w14:paraId="547BB90C">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    资金</w:t>
            </w:r>
          </w:p>
        </w:tc>
        <w:tc>
          <w:tcPr>
            <w:tcW w:w="1327" w:type="dxa"/>
            <w:vAlign w:val="center"/>
          </w:tcPr>
          <w:p w14:paraId="09A306D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883.00</w:t>
            </w:r>
          </w:p>
        </w:tc>
        <w:tc>
          <w:tcPr>
            <w:tcW w:w="1327" w:type="dxa"/>
            <w:vAlign w:val="center"/>
          </w:tcPr>
          <w:p w14:paraId="39E35942">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3568" w:type="dxa"/>
            <w:vAlign w:val="center"/>
          </w:tcPr>
          <w:p w14:paraId="47AB774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w:t>
            </w:r>
          </w:p>
        </w:tc>
      </w:tr>
      <w:tr w14:paraId="01E6CD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3094F23">
            <w:pPr>
              <w:rPr>
                <w:rFonts w:hint="eastAsia" w:ascii="方正仿宋简体" w:hAnsi="方正仿宋简体" w:eastAsia="方正仿宋简体" w:cs="方正仿宋简体"/>
                <w:b w:val="0"/>
                <w:bCs/>
                <w:sz w:val="24"/>
                <w:szCs w:val="24"/>
              </w:rPr>
            </w:pPr>
          </w:p>
        </w:tc>
        <w:tc>
          <w:tcPr>
            <w:tcW w:w="10203" w:type="dxa"/>
            <w:gridSpan w:val="6"/>
            <w:vAlign w:val="center"/>
          </w:tcPr>
          <w:p w14:paraId="49E23A26">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面向社会招标承包养护权，负责城区现有公园绿地和道路绿化养护工作和补植补工作，全年安排883万元，通过加强管理，按标准严格考核，每月按考核结果拨款，进一步提升园林绿化管理水平。</w:t>
            </w:r>
          </w:p>
        </w:tc>
      </w:tr>
      <w:tr w14:paraId="26D3B0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9DE6BBB">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2654" w:type="dxa"/>
            <w:gridSpan w:val="2"/>
            <w:vAlign w:val="center"/>
          </w:tcPr>
          <w:p w14:paraId="2EF6D264">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1327" w:type="dxa"/>
            <w:vAlign w:val="center"/>
          </w:tcPr>
          <w:p w14:paraId="1546E5C1">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1327" w:type="dxa"/>
            <w:vAlign w:val="center"/>
          </w:tcPr>
          <w:p w14:paraId="183061C3">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4895" w:type="dxa"/>
            <w:gridSpan w:val="2"/>
            <w:vAlign w:val="center"/>
          </w:tcPr>
          <w:p w14:paraId="59B54130">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14:paraId="7727FD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61D3A2A">
            <w:pPr>
              <w:rPr>
                <w:rFonts w:hint="eastAsia" w:ascii="方正仿宋简体" w:hAnsi="方正仿宋简体" w:eastAsia="方正仿宋简体" w:cs="方正仿宋简体"/>
                <w:b w:val="0"/>
                <w:bCs/>
                <w:sz w:val="24"/>
                <w:szCs w:val="24"/>
              </w:rPr>
            </w:pPr>
          </w:p>
        </w:tc>
        <w:tc>
          <w:tcPr>
            <w:tcW w:w="2654" w:type="dxa"/>
            <w:gridSpan w:val="2"/>
            <w:vAlign w:val="center"/>
          </w:tcPr>
          <w:p w14:paraId="3AF07BD6">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30</w:t>
            </w:r>
            <w:r>
              <w:rPr>
                <w:rFonts w:hint="eastAsia" w:ascii="方正仿宋简体" w:hAnsi="方正仿宋简体" w:eastAsia="方正仿宋简体" w:cs="方正仿宋简体"/>
                <w:b w:val="0"/>
                <w:bCs/>
                <w:sz w:val="24"/>
                <w:szCs w:val="24"/>
              </w:rPr>
              <w:t>%</w:t>
            </w:r>
          </w:p>
        </w:tc>
        <w:tc>
          <w:tcPr>
            <w:tcW w:w="1327" w:type="dxa"/>
            <w:vAlign w:val="center"/>
          </w:tcPr>
          <w:p w14:paraId="700B701D">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60</w:t>
            </w:r>
            <w:r>
              <w:rPr>
                <w:rFonts w:hint="eastAsia" w:ascii="方正仿宋简体" w:hAnsi="方正仿宋简体" w:eastAsia="方正仿宋简体" w:cs="方正仿宋简体"/>
                <w:b w:val="0"/>
                <w:bCs/>
                <w:sz w:val="24"/>
                <w:szCs w:val="24"/>
              </w:rPr>
              <w:t>%</w:t>
            </w:r>
          </w:p>
        </w:tc>
        <w:tc>
          <w:tcPr>
            <w:tcW w:w="1327" w:type="dxa"/>
            <w:vAlign w:val="center"/>
          </w:tcPr>
          <w:p w14:paraId="4A3E44D4">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90</w:t>
            </w:r>
            <w:r>
              <w:rPr>
                <w:rFonts w:hint="eastAsia" w:ascii="方正仿宋简体" w:hAnsi="方正仿宋简体" w:eastAsia="方正仿宋简体" w:cs="方正仿宋简体"/>
                <w:b w:val="0"/>
                <w:bCs/>
                <w:sz w:val="24"/>
                <w:szCs w:val="24"/>
              </w:rPr>
              <w:t>%</w:t>
            </w:r>
          </w:p>
        </w:tc>
        <w:tc>
          <w:tcPr>
            <w:tcW w:w="4895" w:type="dxa"/>
            <w:gridSpan w:val="2"/>
            <w:vAlign w:val="center"/>
          </w:tcPr>
          <w:p w14:paraId="046A3C37">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r>
      <w:tr w14:paraId="7295EA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4BB1840">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10203" w:type="dxa"/>
            <w:gridSpan w:val="6"/>
            <w:vAlign w:val="center"/>
          </w:tcPr>
          <w:p w14:paraId="0E3EEAA3">
            <w:pPr>
              <w:pStyle w:val="17"/>
              <w:numPr>
                <w:ilvl w:val="0"/>
                <w:numId w:val="4"/>
              </w:numP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面向社会招标承包养护权，负责城区现有公园绿地和道路绿化养护工作和补植补工作。</w:t>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p>
          <w:p w14:paraId="302B017F">
            <w:pPr>
              <w:pStyle w:val="17"/>
              <w:numPr>
                <w:ilvl w:val="0"/>
                <w:numId w:val="0"/>
              </w:numP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2.通过加强管理，按标准严格考核，每月按考核结果拨款，进一步提升园林绿化管理水平，提升城市品位和形象。</w:t>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p>
        </w:tc>
      </w:tr>
    </w:tbl>
    <w:p w14:paraId="573176F7">
      <w:pPr>
        <w:spacing w:before="0" w:after="0" w:line="2" w:lineRule="exact"/>
        <w:ind w:firstLine="0"/>
        <w:jc w:val="center"/>
        <w:outlineLvl w:val="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color w:val="000000"/>
          <w:sz w:val="24"/>
          <w:szCs w:val="24"/>
        </w:rPr>
        <w:t xml:space="preserve"> </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3"/>
        <w:gridCol w:w="1634"/>
        <w:gridCol w:w="1634"/>
        <w:gridCol w:w="3267"/>
        <w:gridCol w:w="1634"/>
        <w:gridCol w:w="4371"/>
      </w:tblGrid>
      <w:tr w14:paraId="74674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1793E92">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1327" w:type="dxa"/>
            <w:vAlign w:val="center"/>
          </w:tcPr>
          <w:p w14:paraId="108D701C">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1327" w:type="dxa"/>
            <w:vAlign w:val="center"/>
          </w:tcPr>
          <w:p w14:paraId="077B7B24">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2654" w:type="dxa"/>
            <w:vAlign w:val="center"/>
          </w:tcPr>
          <w:p w14:paraId="661F52CC">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1327" w:type="dxa"/>
            <w:vAlign w:val="center"/>
          </w:tcPr>
          <w:p w14:paraId="082B4DB8">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3551" w:type="dxa"/>
            <w:vAlign w:val="center"/>
          </w:tcPr>
          <w:p w14:paraId="13180B14">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14:paraId="3C1C8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07E0A4C">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产出指标</w:t>
            </w:r>
          </w:p>
        </w:tc>
        <w:tc>
          <w:tcPr>
            <w:tcW w:w="1327" w:type="dxa"/>
            <w:vAlign w:val="center"/>
          </w:tcPr>
          <w:p w14:paraId="698D8F3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数量指标</w:t>
            </w:r>
          </w:p>
        </w:tc>
        <w:tc>
          <w:tcPr>
            <w:tcW w:w="1327" w:type="dxa"/>
            <w:vAlign w:val="center"/>
          </w:tcPr>
          <w:p w14:paraId="2F5E723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城区公园及道路绿化养护面积</w:t>
            </w:r>
          </w:p>
        </w:tc>
        <w:tc>
          <w:tcPr>
            <w:tcW w:w="2654" w:type="dxa"/>
            <w:vAlign w:val="center"/>
          </w:tcPr>
          <w:p w14:paraId="0D29A4D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城区公园及道路绿化养护面积（万平方米）</w:t>
            </w:r>
          </w:p>
        </w:tc>
        <w:tc>
          <w:tcPr>
            <w:tcW w:w="1327" w:type="dxa"/>
            <w:vAlign w:val="center"/>
          </w:tcPr>
          <w:p w14:paraId="3378232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≥295公顷</w:t>
            </w:r>
          </w:p>
        </w:tc>
        <w:tc>
          <w:tcPr>
            <w:tcW w:w="3551" w:type="dxa"/>
            <w:vAlign w:val="center"/>
          </w:tcPr>
          <w:p w14:paraId="785C7C5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71312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E23CE03">
            <w:pPr>
              <w:rPr>
                <w:rFonts w:hint="eastAsia" w:ascii="方正仿宋简体" w:hAnsi="方正仿宋简体" w:eastAsia="方正仿宋简体" w:cs="方正仿宋简体"/>
                <w:b w:val="0"/>
                <w:bCs/>
                <w:sz w:val="24"/>
                <w:szCs w:val="24"/>
              </w:rPr>
            </w:pPr>
          </w:p>
        </w:tc>
        <w:tc>
          <w:tcPr>
            <w:tcW w:w="1327" w:type="dxa"/>
            <w:vAlign w:val="center"/>
          </w:tcPr>
          <w:p w14:paraId="1CD5C52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质量指标</w:t>
            </w:r>
          </w:p>
        </w:tc>
        <w:tc>
          <w:tcPr>
            <w:tcW w:w="1327" w:type="dxa"/>
            <w:vAlign w:val="center"/>
          </w:tcPr>
          <w:p w14:paraId="5C61263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绿化成活率</w:t>
            </w:r>
          </w:p>
        </w:tc>
        <w:tc>
          <w:tcPr>
            <w:tcW w:w="2654" w:type="dxa"/>
            <w:vAlign w:val="center"/>
          </w:tcPr>
          <w:p w14:paraId="790E3FE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反映补植苗木成活情况和街道绿化景观效果</w:t>
            </w:r>
          </w:p>
        </w:tc>
        <w:tc>
          <w:tcPr>
            <w:tcW w:w="1327" w:type="dxa"/>
            <w:vAlign w:val="center"/>
          </w:tcPr>
          <w:p w14:paraId="39905DC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29BDD1E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53E1A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F939927">
            <w:pPr>
              <w:rPr>
                <w:rFonts w:hint="eastAsia" w:ascii="方正仿宋简体" w:hAnsi="方正仿宋简体" w:eastAsia="方正仿宋简体" w:cs="方正仿宋简体"/>
                <w:b w:val="0"/>
                <w:bCs/>
                <w:sz w:val="24"/>
                <w:szCs w:val="24"/>
              </w:rPr>
            </w:pPr>
          </w:p>
        </w:tc>
        <w:tc>
          <w:tcPr>
            <w:tcW w:w="1327" w:type="dxa"/>
            <w:vAlign w:val="center"/>
          </w:tcPr>
          <w:p w14:paraId="5E729B2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时效指标</w:t>
            </w:r>
          </w:p>
        </w:tc>
        <w:tc>
          <w:tcPr>
            <w:tcW w:w="1327" w:type="dxa"/>
            <w:vAlign w:val="center"/>
          </w:tcPr>
          <w:p w14:paraId="1D2780F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破损设施修复天数</w:t>
            </w:r>
          </w:p>
        </w:tc>
        <w:tc>
          <w:tcPr>
            <w:tcW w:w="2654" w:type="dxa"/>
            <w:vAlign w:val="center"/>
          </w:tcPr>
          <w:p w14:paraId="6A5CB112">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反映设施破损修复时效情况（10天内）</w:t>
            </w:r>
          </w:p>
        </w:tc>
        <w:tc>
          <w:tcPr>
            <w:tcW w:w="1327" w:type="dxa"/>
            <w:vAlign w:val="center"/>
          </w:tcPr>
          <w:p w14:paraId="3416C62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100百分比</w:t>
            </w:r>
          </w:p>
        </w:tc>
        <w:tc>
          <w:tcPr>
            <w:tcW w:w="3551" w:type="dxa"/>
            <w:vAlign w:val="center"/>
          </w:tcPr>
          <w:p w14:paraId="285BB34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59707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4AACE63">
            <w:pPr>
              <w:rPr>
                <w:rFonts w:hint="eastAsia" w:ascii="方正仿宋简体" w:hAnsi="方正仿宋简体" w:eastAsia="方正仿宋简体" w:cs="方正仿宋简体"/>
                <w:b w:val="0"/>
                <w:bCs/>
                <w:sz w:val="24"/>
                <w:szCs w:val="24"/>
              </w:rPr>
            </w:pPr>
          </w:p>
        </w:tc>
        <w:tc>
          <w:tcPr>
            <w:tcW w:w="1327" w:type="dxa"/>
            <w:vAlign w:val="center"/>
          </w:tcPr>
          <w:p w14:paraId="6707D58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成本指标</w:t>
            </w:r>
          </w:p>
        </w:tc>
        <w:tc>
          <w:tcPr>
            <w:tcW w:w="1327" w:type="dxa"/>
            <w:vAlign w:val="center"/>
          </w:tcPr>
          <w:p w14:paraId="7B46E805">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绿化工程节支率</w:t>
            </w:r>
          </w:p>
        </w:tc>
        <w:tc>
          <w:tcPr>
            <w:tcW w:w="2654" w:type="dxa"/>
            <w:vAlign w:val="center"/>
          </w:tcPr>
          <w:p w14:paraId="2C59E31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实际费用与编审预算费用比率</w:t>
            </w:r>
          </w:p>
        </w:tc>
        <w:tc>
          <w:tcPr>
            <w:tcW w:w="1327" w:type="dxa"/>
            <w:vAlign w:val="center"/>
          </w:tcPr>
          <w:p w14:paraId="1661D02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0AD142C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77000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2FDD924">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效益指标</w:t>
            </w:r>
          </w:p>
        </w:tc>
        <w:tc>
          <w:tcPr>
            <w:tcW w:w="1327" w:type="dxa"/>
            <w:vAlign w:val="center"/>
          </w:tcPr>
          <w:p w14:paraId="76A81F0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经济效益指标</w:t>
            </w:r>
          </w:p>
        </w:tc>
        <w:tc>
          <w:tcPr>
            <w:tcW w:w="1327" w:type="dxa"/>
            <w:vAlign w:val="center"/>
          </w:tcPr>
          <w:p w14:paraId="6B7EE72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综合利用率</w:t>
            </w:r>
          </w:p>
        </w:tc>
        <w:tc>
          <w:tcPr>
            <w:tcW w:w="2654" w:type="dxa"/>
            <w:vAlign w:val="center"/>
          </w:tcPr>
          <w:p w14:paraId="493C6CB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基础设施建成后的利用、使用情况</w:t>
            </w:r>
          </w:p>
        </w:tc>
        <w:tc>
          <w:tcPr>
            <w:tcW w:w="1327" w:type="dxa"/>
            <w:vAlign w:val="center"/>
          </w:tcPr>
          <w:p w14:paraId="71F86FA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44CC672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2BF7A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D7F89B3">
            <w:pPr>
              <w:rPr>
                <w:rFonts w:hint="eastAsia" w:ascii="方正仿宋简体" w:hAnsi="方正仿宋简体" w:eastAsia="方正仿宋简体" w:cs="方正仿宋简体"/>
                <w:b w:val="0"/>
                <w:bCs/>
                <w:sz w:val="24"/>
                <w:szCs w:val="24"/>
              </w:rPr>
            </w:pPr>
          </w:p>
        </w:tc>
        <w:tc>
          <w:tcPr>
            <w:tcW w:w="1327" w:type="dxa"/>
            <w:vAlign w:val="center"/>
          </w:tcPr>
          <w:p w14:paraId="758818A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社会效益指标</w:t>
            </w:r>
          </w:p>
        </w:tc>
        <w:tc>
          <w:tcPr>
            <w:tcW w:w="1327" w:type="dxa"/>
            <w:vAlign w:val="center"/>
          </w:tcPr>
          <w:p w14:paraId="0FC551D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全年服务天数</w:t>
            </w:r>
          </w:p>
        </w:tc>
        <w:tc>
          <w:tcPr>
            <w:tcW w:w="2654" w:type="dxa"/>
            <w:vAlign w:val="center"/>
          </w:tcPr>
          <w:p w14:paraId="51236166">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反映街道绿化养护运行管理服务民众的社会效益情况</w:t>
            </w:r>
          </w:p>
        </w:tc>
        <w:tc>
          <w:tcPr>
            <w:tcW w:w="1327" w:type="dxa"/>
            <w:vAlign w:val="center"/>
          </w:tcPr>
          <w:p w14:paraId="781FAB4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64B385B6">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1944D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959BA26">
            <w:pPr>
              <w:rPr>
                <w:rFonts w:hint="eastAsia" w:ascii="方正仿宋简体" w:hAnsi="方正仿宋简体" w:eastAsia="方正仿宋简体" w:cs="方正仿宋简体"/>
                <w:b w:val="0"/>
                <w:bCs/>
                <w:sz w:val="24"/>
                <w:szCs w:val="24"/>
              </w:rPr>
            </w:pPr>
          </w:p>
        </w:tc>
        <w:tc>
          <w:tcPr>
            <w:tcW w:w="1327" w:type="dxa"/>
            <w:vAlign w:val="center"/>
          </w:tcPr>
          <w:p w14:paraId="4C103AE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可持续影响指标</w:t>
            </w:r>
          </w:p>
        </w:tc>
        <w:tc>
          <w:tcPr>
            <w:tcW w:w="1327" w:type="dxa"/>
            <w:vAlign w:val="center"/>
          </w:tcPr>
          <w:p w14:paraId="2BD2463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长期使用性</w:t>
            </w:r>
          </w:p>
        </w:tc>
        <w:tc>
          <w:tcPr>
            <w:tcW w:w="2654" w:type="dxa"/>
            <w:vAlign w:val="center"/>
          </w:tcPr>
          <w:p w14:paraId="2BC3833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能够长期较好地提升效果，长期满足人民群众的需求。</w:t>
            </w:r>
          </w:p>
        </w:tc>
        <w:tc>
          <w:tcPr>
            <w:tcW w:w="1327" w:type="dxa"/>
            <w:vAlign w:val="center"/>
          </w:tcPr>
          <w:p w14:paraId="728B883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46B9C19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2D18D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85AC5AE">
            <w:pPr>
              <w:rPr>
                <w:rFonts w:hint="eastAsia" w:ascii="方正仿宋简体" w:hAnsi="方正仿宋简体" w:eastAsia="方正仿宋简体" w:cs="方正仿宋简体"/>
                <w:b w:val="0"/>
                <w:bCs/>
                <w:sz w:val="24"/>
                <w:szCs w:val="24"/>
              </w:rPr>
            </w:pPr>
          </w:p>
        </w:tc>
        <w:tc>
          <w:tcPr>
            <w:tcW w:w="1327" w:type="dxa"/>
            <w:vAlign w:val="center"/>
          </w:tcPr>
          <w:p w14:paraId="12CDA50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生态效益指标</w:t>
            </w:r>
          </w:p>
        </w:tc>
        <w:tc>
          <w:tcPr>
            <w:tcW w:w="1327" w:type="dxa"/>
            <w:vAlign w:val="center"/>
          </w:tcPr>
          <w:p w14:paraId="254A38D2">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改善生态环境质量</w:t>
            </w:r>
          </w:p>
        </w:tc>
        <w:tc>
          <w:tcPr>
            <w:tcW w:w="2654" w:type="dxa"/>
            <w:vAlign w:val="center"/>
          </w:tcPr>
          <w:p w14:paraId="7750993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改善生态环境质量</w:t>
            </w:r>
          </w:p>
        </w:tc>
        <w:tc>
          <w:tcPr>
            <w:tcW w:w="1327" w:type="dxa"/>
            <w:vAlign w:val="center"/>
          </w:tcPr>
          <w:p w14:paraId="656F091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03749B4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3AF54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D173FF1">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满意度指标</w:t>
            </w:r>
          </w:p>
        </w:tc>
        <w:tc>
          <w:tcPr>
            <w:tcW w:w="1327" w:type="dxa"/>
            <w:vAlign w:val="center"/>
          </w:tcPr>
          <w:p w14:paraId="72D8254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服务对象满意度指标</w:t>
            </w:r>
          </w:p>
        </w:tc>
        <w:tc>
          <w:tcPr>
            <w:tcW w:w="1327" w:type="dxa"/>
            <w:vAlign w:val="center"/>
          </w:tcPr>
          <w:p w14:paraId="4845687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受益群体满意度</w:t>
            </w:r>
          </w:p>
        </w:tc>
        <w:tc>
          <w:tcPr>
            <w:tcW w:w="2654" w:type="dxa"/>
            <w:vAlign w:val="center"/>
          </w:tcPr>
          <w:p w14:paraId="5E6AE026">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受益群体调查中，满意和较满意的人数占全部调查人数的比率</w:t>
            </w:r>
          </w:p>
        </w:tc>
        <w:tc>
          <w:tcPr>
            <w:tcW w:w="1327" w:type="dxa"/>
            <w:vAlign w:val="center"/>
          </w:tcPr>
          <w:p w14:paraId="0D312D8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6F60D01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bl>
    <w:p w14:paraId="1B98141B">
      <w:pPr>
        <w:sectPr>
          <w:pgSz w:w="16840" w:h="11900" w:orient="landscape"/>
          <w:pgMar w:top="1304" w:right="1984" w:bottom="1304" w:left="1134" w:header="720" w:footer="720" w:gutter="0"/>
          <w:pgNumType w:fmt="decimal"/>
          <w:cols w:space="720" w:num="1"/>
        </w:sectPr>
      </w:pPr>
    </w:p>
    <w:p w14:paraId="197A6D8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0E658CD">
      <w:pPr>
        <w:spacing w:before="0" w:after="0"/>
        <w:ind w:firstLine="560"/>
        <w:jc w:val="left"/>
        <w:outlineLvl w:val="3"/>
        <w:rPr>
          <w:rFonts w:hint="eastAsia" w:ascii="方正仿宋简体" w:hAnsi="宋体" w:eastAsia="方正仿宋简体" w:cstheme="minorBidi"/>
          <w:sz w:val="32"/>
          <w:szCs w:val="32"/>
          <w:lang w:val="en-US" w:eastAsia="zh-CN" w:bidi="ar-SA"/>
        </w:rPr>
      </w:pPr>
      <w:bookmarkStart w:id="17" w:name="_Toc_4_4_0000000007"/>
      <w:r>
        <w:rPr>
          <w:rFonts w:hint="eastAsia" w:ascii="方正仿宋简体" w:hAnsi="宋体" w:eastAsia="方正仿宋简体" w:cstheme="minorBidi"/>
          <w:sz w:val="32"/>
          <w:szCs w:val="32"/>
          <w:lang w:val="en-US" w:eastAsia="zh-CN" w:bidi="ar-SA"/>
        </w:rPr>
        <w:t>4.城区污水处理运转费用绩效目标表</w:t>
      </w:r>
      <w:bookmarkEnd w:id="17"/>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6"/>
        <w:gridCol w:w="1636"/>
        <w:gridCol w:w="1636"/>
        <w:gridCol w:w="1636"/>
        <w:gridCol w:w="1636"/>
        <w:gridCol w:w="1636"/>
        <w:gridCol w:w="4357"/>
      </w:tblGrid>
      <w:tr w14:paraId="200B0B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D19A669">
            <w:pPr>
              <w:pStyle w:val="21"/>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656001遵化市城市管理综合行政执法局本级</w:t>
            </w:r>
          </w:p>
        </w:tc>
        <w:tc>
          <w:tcPr>
            <w:tcW w:w="3534" w:type="dxa"/>
            <w:tcBorders>
              <w:top w:val="single" w:color="FFFFFF" w:sz="6" w:space="0"/>
              <w:left w:val="single" w:color="FFFFFF" w:sz="6" w:space="0"/>
              <w:right w:val="single" w:color="FFFFFF" w:sz="6" w:space="0"/>
            </w:tcBorders>
            <w:vAlign w:val="center"/>
          </w:tcPr>
          <w:p w14:paraId="08A400D7">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单位：万元</w:t>
            </w:r>
          </w:p>
        </w:tc>
      </w:tr>
      <w:tr w14:paraId="7F9508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70373CE">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2654" w:type="dxa"/>
            <w:gridSpan w:val="2"/>
            <w:vAlign w:val="center"/>
          </w:tcPr>
          <w:p w14:paraId="3246AF8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13028122P00268910001B</w:t>
            </w:r>
          </w:p>
        </w:tc>
        <w:tc>
          <w:tcPr>
            <w:tcW w:w="1327" w:type="dxa"/>
            <w:vAlign w:val="center"/>
          </w:tcPr>
          <w:p w14:paraId="02E0A080">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6188" w:type="dxa"/>
            <w:gridSpan w:val="3"/>
            <w:vAlign w:val="center"/>
          </w:tcPr>
          <w:p w14:paraId="297A6B65">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城区污水处理运转费用</w:t>
            </w:r>
          </w:p>
        </w:tc>
      </w:tr>
      <w:tr w14:paraId="100EB9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B58524C">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1327" w:type="dxa"/>
            <w:vAlign w:val="center"/>
          </w:tcPr>
          <w:p w14:paraId="75A77038">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327" w:type="dxa"/>
            <w:vAlign w:val="center"/>
          </w:tcPr>
          <w:p w14:paraId="578B64F6">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3802.00</w:t>
            </w:r>
          </w:p>
        </w:tc>
        <w:tc>
          <w:tcPr>
            <w:tcW w:w="1327" w:type="dxa"/>
            <w:vAlign w:val="center"/>
          </w:tcPr>
          <w:p w14:paraId="14BF7618">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    资金</w:t>
            </w:r>
          </w:p>
        </w:tc>
        <w:tc>
          <w:tcPr>
            <w:tcW w:w="1327" w:type="dxa"/>
            <w:vAlign w:val="center"/>
          </w:tcPr>
          <w:p w14:paraId="72CCC4E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3802.00</w:t>
            </w:r>
          </w:p>
        </w:tc>
        <w:tc>
          <w:tcPr>
            <w:tcW w:w="1327" w:type="dxa"/>
            <w:vAlign w:val="center"/>
          </w:tcPr>
          <w:p w14:paraId="3220B9FF">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3534" w:type="dxa"/>
            <w:vAlign w:val="center"/>
          </w:tcPr>
          <w:p w14:paraId="16C2420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w:t>
            </w:r>
          </w:p>
        </w:tc>
      </w:tr>
      <w:tr w14:paraId="22EA70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6D6D71C">
            <w:pPr>
              <w:rPr>
                <w:rFonts w:hint="eastAsia" w:ascii="方正仿宋简体" w:hAnsi="方正仿宋简体" w:eastAsia="方正仿宋简体" w:cs="方正仿宋简体"/>
                <w:b w:val="0"/>
                <w:bCs/>
                <w:sz w:val="24"/>
                <w:szCs w:val="24"/>
              </w:rPr>
            </w:pPr>
          </w:p>
        </w:tc>
        <w:tc>
          <w:tcPr>
            <w:tcW w:w="10169" w:type="dxa"/>
            <w:gridSpan w:val="6"/>
            <w:vAlign w:val="center"/>
          </w:tcPr>
          <w:p w14:paraId="3E3F72A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按照市政府购买服务合同，每月按时加强考核处理量，提升污水处理水平，督促指导做好环保相关工作维护污水处理设备、设施运转，确保全年24小时高效、稳定运行，按规定排放达标出水；按月拨付污水处理费。</w:t>
            </w:r>
          </w:p>
        </w:tc>
      </w:tr>
      <w:tr w14:paraId="5DB606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5455ACA">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2654" w:type="dxa"/>
            <w:gridSpan w:val="2"/>
            <w:vAlign w:val="center"/>
          </w:tcPr>
          <w:p w14:paraId="0ABE5E98">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1327" w:type="dxa"/>
            <w:vAlign w:val="center"/>
          </w:tcPr>
          <w:p w14:paraId="49840378">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1327" w:type="dxa"/>
            <w:vAlign w:val="center"/>
          </w:tcPr>
          <w:p w14:paraId="0BC007A4">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4861" w:type="dxa"/>
            <w:gridSpan w:val="2"/>
            <w:vAlign w:val="center"/>
          </w:tcPr>
          <w:p w14:paraId="15A1464D">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14:paraId="3424A9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B678762">
            <w:pPr>
              <w:rPr>
                <w:rFonts w:hint="eastAsia" w:ascii="方正仿宋简体" w:hAnsi="方正仿宋简体" w:eastAsia="方正仿宋简体" w:cs="方正仿宋简体"/>
                <w:b w:val="0"/>
                <w:bCs/>
                <w:sz w:val="24"/>
                <w:szCs w:val="24"/>
              </w:rPr>
            </w:pPr>
          </w:p>
        </w:tc>
        <w:tc>
          <w:tcPr>
            <w:tcW w:w="2654" w:type="dxa"/>
            <w:gridSpan w:val="2"/>
            <w:vAlign w:val="center"/>
          </w:tcPr>
          <w:p w14:paraId="119A86CA">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30</w:t>
            </w:r>
            <w:r>
              <w:rPr>
                <w:rFonts w:hint="eastAsia" w:ascii="方正仿宋简体" w:hAnsi="方正仿宋简体" w:eastAsia="方正仿宋简体" w:cs="方正仿宋简体"/>
                <w:b w:val="0"/>
                <w:bCs/>
                <w:sz w:val="24"/>
                <w:szCs w:val="24"/>
              </w:rPr>
              <w:t>%</w:t>
            </w:r>
          </w:p>
        </w:tc>
        <w:tc>
          <w:tcPr>
            <w:tcW w:w="1327" w:type="dxa"/>
            <w:vAlign w:val="center"/>
          </w:tcPr>
          <w:p w14:paraId="0198DE53">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60</w:t>
            </w:r>
            <w:r>
              <w:rPr>
                <w:rFonts w:hint="eastAsia" w:ascii="方正仿宋简体" w:hAnsi="方正仿宋简体" w:eastAsia="方正仿宋简体" w:cs="方正仿宋简体"/>
                <w:b w:val="0"/>
                <w:bCs/>
                <w:sz w:val="24"/>
                <w:szCs w:val="24"/>
              </w:rPr>
              <w:t>%</w:t>
            </w:r>
          </w:p>
        </w:tc>
        <w:tc>
          <w:tcPr>
            <w:tcW w:w="1327" w:type="dxa"/>
            <w:vAlign w:val="center"/>
          </w:tcPr>
          <w:p w14:paraId="2E66E62C">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90</w:t>
            </w:r>
            <w:r>
              <w:rPr>
                <w:rFonts w:hint="eastAsia" w:ascii="方正仿宋简体" w:hAnsi="方正仿宋简体" w:eastAsia="方正仿宋简体" w:cs="方正仿宋简体"/>
                <w:b w:val="0"/>
                <w:bCs/>
                <w:sz w:val="24"/>
                <w:szCs w:val="24"/>
              </w:rPr>
              <w:t>%</w:t>
            </w:r>
          </w:p>
        </w:tc>
        <w:tc>
          <w:tcPr>
            <w:tcW w:w="4861" w:type="dxa"/>
            <w:gridSpan w:val="2"/>
            <w:vAlign w:val="center"/>
          </w:tcPr>
          <w:p w14:paraId="19E82476">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r>
      <w:tr w14:paraId="02F405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721D6CD">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10169" w:type="dxa"/>
            <w:gridSpan w:val="6"/>
            <w:vAlign w:val="center"/>
          </w:tcPr>
          <w:p w14:paraId="6F97839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1.按照市政府购买服务合同，每月按时考核处理量，及时拨付费用，提升污水处理水平，做好环保相关工作维护污水处理设备、设施运转。</w:t>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p>
          <w:p w14:paraId="20B1F65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2.确保全年24小时高效、稳定运行，有效去除进厂污水中的污染物，按规定排放达标出水。</w:t>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p>
        </w:tc>
      </w:tr>
    </w:tbl>
    <w:p w14:paraId="2911746B">
      <w:pPr>
        <w:spacing w:before="0" w:after="0" w:line="2" w:lineRule="exact"/>
        <w:ind w:firstLine="0"/>
        <w:jc w:val="center"/>
        <w:outlineLvl w:val="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color w:val="000000"/>
          <w:sz w:val="24"/>
          <w:szCs w:val="24"/>
        </w:rPr>
        <w:t xml:space="preserve"> </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3"/>
        <w:gridCol w:w="1634"/>
        <w:gridCol w:w="1634"/>
        <w:gridCol w:w="3267"/>
        <w:gridCol w:w="1634"/>
        <w:gridCol w:w="4371"/>
      </w:tblGrid>
      <w:tr w14:paraId="17144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5250659">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1327" w:type="dxa"/>
            <w:vAlign w:val="center"/>
          </w:tcPr>
          <w:p w14:paraId="6392B322">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1327" w:type="dxa"/>
            <w:vAlign w:val="center"/>
          </w:tcPr>
          <w:p w14:paraId="5E7B7806">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2654" w:type="dxa"/>
            <w:vAlign w:val="center"/>
          </w:tcPr>
          <w:p w14:paraId="2F7B3E38">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1327" w:type="dxa"/>
            <w:vAlign w:val="center"/>
          </w:tcPr>
          <w:p w14:paraId="5E2A8618">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3551" w:type="dxa"/>
            <w:vAlign w:val="center"/>
          </w:tcPr>
          <w:p w14:paraId="309A8C33">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14:paraId="0D6AA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FCD111A">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产出指标</w:t>
            </w:r>
          </w:p>
        </w:tc>
        <w:tc>
          <w:tcPr>
            <w:tcW w:w="1327" w:type="dxa"/>
            <w:vAlign w:val="center"/>
          </w:tcPr>
          <w:p w14:paraId="30C65E1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数量指标</w:t>
            </w:r>
          </w:p>
        </w:tc>
        <w:tc>
          <w:tcPr>
            <w:tcW w:w="1327" w:type="dxa"/>
            <w:vAlign w:val="center"/>
          </w:tcPr>
          <w:p w14:paraId="7F71B45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日污水处理量（立方米）</w:t>
            </w:r>
          </w:p>
        </w:tc>
        <w:tc>
          <w:tcPr>
            <w:tcW w:w="2654" w:type="dxa"/>
            <w:vAlign w:val="center"/>
          </w:tcPr>
          <w:p w14:paraId="1D3B4EB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日污水处理量（万立方米）</w:t>
            </w:r>
          </w:p>
        </w:tc>
        <w:tc>
          <w:tcPr>
            <w:tcW w:w="1327" w:type="dxa"/>
            <w:vAlign w:val="center"/>
          </w:tcPr>
          <w:p w14:paraId="7E59761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≤197立方米</w:t>
            </w:r>
          </w:p>
        </w:tc>
        <w:tc>
          <w:tcPr>
            <w:tcW w:w="3551" w:type="dxa"/>
            <w:vAlign w:val="center"/>
          </w:tcPr>
          <w:p w14:paraId="44BEF72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37851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DFA9919">
            <w:pPr>
              <w:rPr>
                <w:rFonts w:hint="eastAsia" w:ascii="方正仿宋简体" w:hAnsi="方正仿宋简体" w:eastAsia="方正仿宋简体" w:cs="方正仿宋简体"/>
                <w:b w:val="0"/>
                <w:bCs/>
                <w:sz w:val="24"/>
                <w:szCs w:val="24"/>
              </w:rPr>
            </w:pPr>
          </w:p>
        </w:tc>
        <w:tc>
          <w:tcPr>
            <w:tcW w:w="1327" w:type="dxa"/>
            <w:vAlign w:val="center"/>
          </w:tcPr>
          <w:p w14:paraId="26E61C1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质量指标</w:t>
            </w:r>
          </w:p>
        </w:tc>
        <w:tc>
          <w:tcPr>
            <w:tcW w:w="1327" w:type="dxa"/>
            <w:vAlign w:val="center"/>
          </w:tcPr>
          <w:p w14:paraId="655B9DF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污水处理一级A标准质量指标</w:t>
            </w:r>
          </w:p>
        </w:tc>
        <w:tc>
          <w:tcPr>
            <w:tcW w:w="2654" w:type="dxa"/>
            <w:vAlign w:val="center"/>
          </w:tcPr>
          <w:p w14:paraId="66C5FE7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出水水质达到一级A，达标率</w:t>
            </w:r>
          </w:p>
        </w:tc>
        <w:tc>
          <w:tcPr>
            <w:tcW w:w="1327" w:type="dxa"/>
            <w:vAlign w:val="center"/>
          </w:tcPr>
          <w:p w14:paraId="294697D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0AB43DD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5ACB5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F67863C">
            <w:pPr>
              <w:rPr>
                <w:rFonts w:hint="eastAsia" w:ascii="方正仿宋简体" w:hAnsi="方正仿宋简体" w:eastAsia="方正仿宋简体" w:cs="方正仿宋简体"/>
                <w:b w:val="0"/>
                <w:bCs/>
                <w:sz w:val="24"/>
                <w:szCs w:val="24"/>
              </w:rPr>
            </w:pPr>
          </w:p>
        </w:tc>
        <w:tc>
          <w:tcPr>
            <w:tcW w:w="1327" w:type="dxa"/>
            <w:vAlign w:val="center"/>
          </w:tcPr>
          <w:p w14:paraId="281A3B52">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时效指标</w:t>
            </w:r>
          </w:p>
        </w:tc>
        <w:tc>
          <w:tcPr>
            <w:tcW w:w="1327" w:type="dxa"/>
            <w:vAlign w:val="center"/>
          </w:tcPr>
          <w:p w14:paraId="73C7660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来水及时处理率</w:t>
            </w:r>
          </w:p>
        </w:tc>
        <w:tc>
          <w:tcPr>
            <w:tcW w:w="2654" w:type="dxa"/>
            <w:vAlign w:val="center"/>
          </w:tcPr>
          <w:p w14:paraId="36D76B26">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反映污水及时处理情况率</w:t>
            </w:r>
          </w:p>
        </w:tc>
        <w:tc>
          <w:tcPr>
            <w:tcW w:w="1327" w:type="dxa"/>
            <w:vAlign w:val="center"/>
          </w:tcPr>
          <w:p w14:paraId="32FFBE4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495AEF22">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01CC6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3DF7A18">
            <w:pPr>
              <w:rPr>
                <w:rFonts w:hint="eastAsia" w:ascii="方正仿宋简体" w:hAnsi="方正仿宋简体" w:eastAsia="方正仿宋简体" w:cs="方正仿宋简体"/>
                <w:b w:val="0"/>
                <w:bCs/>
                <w:sz w:val="24"/>
                <w:szCs w:val="24"/>
              </w:rPr>
            </w:pPr>
          </w:p>
        </w:tc>
        <w:tc>
          <w:tcPr>
            <w:tcW w:w="1327" w:type="dxa"/>
            <w:vAlign w:val="center"/>
          </w:tcPr>
          <w:p w14:paraId="53A8CE1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成本指标</w:t>
            </w:r>
          </w:p>
        </w:tc>
        <w:tc>
          <w:tcPr>
            <w:tcW w:w="1327" w:type="dxa"/>
            <w:vAlign w:val="center"/>
          </w:tcPr>
          <w:p w14:paraId="63F6EDA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污水处理费节支率</w:t>
            </w:r>
          </w:p>
        </w:tc>
        <w:tc>
          <w:tcPr>
            <w:tcW w:w="2654" w:type="dxa"/>
            <w:vAlign w:val="center"/>
          </w:tcPr>
          <w:p w14:paraId="3BAC4A86">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实际费用与编审预算费用比率</w:t>
            </w:r>
          </w:p>
        </w:tc>
        <w:tc>
          <w:tcPr>
            <w:tcW w:w="1327" w:type="dxa"/>
            <w:vAlign w:val="center"/>
          </w:tcPr>
          <w:p w14:paraId="7441A01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01D8F94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72BBD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08E8D74">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效益指标</w:t>
            </w:r>
          </w:p>
        </w:tc>
        <w:tc>
          <w:tcPr>
            <w:tcW w:w="1327" w:type="dxa"/>
            <w:vAlign w:val="center"/>
          </w:tcPr>
          <w:p w14:paraId="4C04F7B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经济效益指标</w:t>
            </w:r>
          </w:p>
        </w:tc>
        <w:tc>
          <w:tcPr>
            <w:tcW w:w="1327" w:type="dxa"/>
            <w:vAlign w:val="center"/>
          </w:tcPr>
          <w:p w14:paraId="26674E15">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改善水环境</w:t>
            </w:r>
          </w:p>
        </w:tc>
        <w:tc>
          <w:tcPr>
            <w:tcW w:w="2654" w:type="dxa"/>
            <w:vAlign w:val="center"/>
          </w:tcPr>
          <w:p w14:paraId="5165B766">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对水资源的改善情况</w:t>
            </w:r>
          </w:p>
        </w:tc>
        <w:tc>
          <w:tcPr>
            <w:tcW w:w="1327" w:type="dxa"/>
            <w:vAlign w:val="center"/>
          </w:tcPr>
          <w:p w14:paraId="023F004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6238643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7E777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F468370">
            <w:pPr>
              <w:rPr>
                <w:rFonts w:hint="eastAsia" w:ascii="方正仿宋简体" w:hAnsi="方正仿宋简体" w:eastAsia="方正仿宋简体" w:cs="方正仿宋简体"/>
                <w:b w:val="0"/>
                <w:bCs/>
                <w:sz w:val="24"/>
                <w:szCs w:val="24"/>
              </w:rPr>
            </w:pPr>
          </w:p>
        </w:tc>
        <w:tc>
          <w:tcPr>
            <w:tcW w:w="1327" w:type="dxa"/>
            <w:vAlign w:val="center"/>
          </w:tcPr>
          <w:p w14:paraId="6D0CC85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社会效益指标</w:t>
            </w:r>
          </w:p>
        </w:tc>
        <w:tc>
          <w:tcPr>
            <w:tcW w:w="1327" w:type="dxa"/>
            <w:vAlign w:val="center"/>
          </w:tcPr>
          <w:p w14:paraId="09F3371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生态环境改善效果</w:t>
            </w:r>
          </w:p>
        </w:tc>
        <w:tc>
          <w:tcPr>
            <w:tcW w:w="2654" w:type="dxa"/>
            <w:vAlign w:val="center"/>
          </w:tcPr>
          <w:p w14:paraId="78B983A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生态环境改善效果</w:t>
            </w:r>
          </w:p>
        </w:tc>
        <w:tc>
          <w:tcPr>
            <w:tcW w:w="1327" w:type="dxa"/>
            <w:vAlign w:val="center"/>
          </w:tcPr>
          <w:p w14:paraId="170A6232">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134831E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3AEF1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E14635B">
            <w:pPr>
              <w:rPr>
                <w:rFonts w:hint="eastAsia" w:ascii="方正仿宋简体" w:hAnsi="方正仿宋简体" w:eastAsia="方正仿宋简体" w:cs="方正仿宋简体"/>
                <w:b w:val="0"/>
                <w:bCs/>
                <w:sz w:val="24"/>
                <w:szCs w:val="24"/>
              </w:rPr>
            </w:pPr>
          </w:p>
        </w:tc>
        <w:tc>
          <w:tcPr>
            <w:tcW w:w="1327" w:type="dxa"/>
            <w:vAlign w:val="center"/>
          </w:tcPr>
          <w:p w14:paraId="67BE4B8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可持续影响指标</w:t>
            </w:r>
          </w:p>
        </w:tc>
        <w:tc>
          <w:tcPr>
            <w:tcW w:w="1327" w:type="dxa"/>
            <w:vAlign w:val="center"/>
          </w:tcPr>
          <w:p w14:paraId="6BFE656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长期使用性</w:t>
            </w:r>
          </w:p>
        </w:tc>
        <w:tc>
          <w:tcPr>
            <w:tcW w:w="2654" w:type="dxa"/>
            <w:vAlign w:val="center"/>
          </w:tcPr>
          <w:p w14:paraId="08D1290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能够长期较好地提升效果，长期满足人民群众的需求。</w:t>
            </w:r>
          </w:p>
        </w:tc>
        <w:tc>
          <w:tcPr>
            <w:tcW w:w="1327" w:type="dxa"/>
            <w:vAlign w:val="center"/>
          </w:tcPr>
          <w:p w14:paraId="0CE4C446">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06B39BE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56242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59ADE8E">
            <w:pPr>
              <w:rPr>
                <w:rFonts w:hint="eastAsia" w:ascii="方正仿宋简体" w:hAnsi="方正仿宋简体" w:eastAsia="方正仿宋简体" w:cs="方正仿宋简体"/>
                <w:b w:val="0"/>
                <w:bCs/>
                <w:sz w:val="24"/>
                <w:szCs w:val="24"/>
              </w:rPr>
            </w:pPr>
          </w:p>
        </w:tc>
        <w:tc>
          <w:tcPr>
            <w:tcW w:w="1327" w:type="dxa"/>
            <w:vAlign w:val="center"/>
          </w:tcPr>
          <w:p w14:paraId="269F2CC5">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生态效益指标</w:t>
            </w:r>
          </w:p>
        </w:tc>
        <w:tc>
          <w:tcPr>
            <w:tcW w:w="1327" w:type="dxa"/>
            <w:vAlign w:val="center"/>
          </w:tcPr>
          <w:p w14:paraId="2A179CC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改善生态环境质量</w:t>
            </w:r>
          </w:p>
        </w:tc>
        <w:tc>
          <w:tcPr>
            <w:tcW w:w="2654" w:type="dxa"/>
            <w:vAlign w:val="center"/>
          </w:tcPr>
          <w:p w14:paraId="4208044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改善生态环境质量</w:t>
            </w:r>
          </w:p>
        </w:tc>
        <w:tc>
          <w:tcPr>
            <w:tcW w:w="1327" w:type="dxa"/>
            <w:vAlign w:val="center"/>
          </w:tcPr>
          <w:p w14:paraId="059C343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2885832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5787A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651843F">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满意度指标</w:t>
            </w:r>
          </w:p>
        </w:tc>
        <w:tc>
          <w:tcPr>
            <w:tcW w:w="1327" w:type="dxa"/>
            <w:vAlign w:val="center"/>
          </w:tcPr>
          <w:p w14:paraId="019F4F96">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服务对象满意度指标</w:t>
            </w:r>
          </w:p>
        </w:tc>
        <w:tc>
          <w:tcPr>
            <w:tcW w:w="1327" w:type="dxa"/>
            <w:vAlign w:val="center"/>
          </w:tcPr>
          <w:p w14:paraId="592D0A7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受益群体满意度</w:t>
            </w:r>
          </w:p>
        </w:tc>
        <w:tc>
          <w:tcPr>
            <w:tcW w:w="2654" w:type="dxa"/>
            <w:vAlign w:val="center"/>
          </w:tcPr>
          <w:p w14:paraId="0A87FBD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受益群体调查中，满意和较满意的人数占全部调查人数的比率</w:t>
            </w:r>
          </w:p>
        </w:tc>
        <w:tc>
          <w:tcPr>
            <w:tcW w:w="1327" w:type="dxa"/>
            <w:vAlign w:val="center"/>
          </w:tcPr>
          <w:p w14:paraId="56F5E762">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4254A90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bl>
    <w:p w14:paraId="674111D1">
      <w:pPr>
        <w:sectPr>
          <w:pgSz w:w="16840" w:h="11900" w:orient="landscape"/>
          <w:pgMar w:top="1304" w:right="1984" w:bottom="1304" w:left="1134" w:header="720" w:footer="720" w:gutter="0"/>
          <w:pgNumType w:fmt="decimal"/>
          <w:cols w:space="720" w:num="1"/>
        </w:sectPr>
      </w:pPr>
    </w:p>
    <w:p w14:paraId="7088B12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E4DEA5B">
      <w:pPr>
        <w:spacing w:before="0" w:after="0"/>
        <w:ind w:firstLine="560"/>
        <w:jc w:val="left"/>
        <w:outlineLvl w:val="3"/>
        <w:rPr>
          <w:rFonts w:hint="eastAsia" w:ascii="方正仿宋简体" w:hAnsi="宋体" w:eastAsia="方正仿宋简体" w:cstheme="minorBidi"/>
          <w:sz w:val="32"/>
          <w:szCs w:val="32"/>
          <w:lang w:val="en-US" w:eastAsia="zh-CN" w:bidi="ar-SA"/>
        </w:rPr>
      </w:pPr>
      <w:bookmarkStart w:id="18" w:name="_Toc_4_4_0000000008"/>
      <w:r>
        <w:rPr>
          <w:rFonts w:hint="eastAsia" w:ascii="方正仿宋简体" w:hAnsi="宋体" w:eastAsia="方正仿宋简体" w:cstheme="minorBidi"/>
          <w:sz w:val="32"/>
          <w:szCs w:val="32"/>
          <w:lang w:val="en-US" w:eastAsia="zh-CN" w:bidi="ar-SA"/>
        </w:rPr>
        <w:t>5.解决矿山调入人员遗留问题资金绩效目标表</w:t>
      </w:r>
      <w:bookmarkEnd w:id="18"/>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3"/>
        <w:gridCol w:w="1633"/>
        <w:gridCol w:w="1634"/>
        <w:gridCol w:w="1634"/>
        <w:gridCol w:w="1634"/>
        <w:gridCol w:w="1634"/>
        <w:gridCol w:w="4371"/>
      </w:tblGrid>
      <w:tr w14:paraId="08D9B3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13C0F48">
            <w:pPr>
              <w:pStyle w:val="21"/>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656001遵化市城市管理综合行政执法局本级</w:t>
            </w:r>
          </w:p>
        </w:tc>
        <w:tc>
          <w:tcPr>
            <w:tcW w:w="3551" w:type="dxa"/>
            <w:tcBorders>
              <w:top w:val="single" w:color="FFFFFF" w:sz="6" w:space="0"/>
              <w:left w:val="single" w:color="FFFFFF" w:sz="6" w:space="0"/>
              <w:right w:val="single" w:color="FFFFFF" w:sz="6" w:space="0"/>
            </w:tcBorders>
            <w:vAlign w:val="center"/>
          </w:tcPr>
          <w:p w14:paraId="3CED3DE4">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单位：万元</w:t>
            </w:r>
          </w:p>
        </w:tc>
      </w:tr>
      <w:tr w14:paraId="58D503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40FE078">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2654" w:type="dxa"/>
            <w:gridSpan w:val="2"/>
            <w:vAlign w:val="center"/>
          </w:tcPr>
          <w:p w14:paraId="6B4E6F6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13028122P00269810001W</w:t>
            </w:r>
          </w:p>
        </w:tc>
        <w:tc>
          <w:tcPr>
            <w:tcW w:w="1327" w:type="dxa"/>
            <w:vAlign w:val="center"/>
          </w:tcPr>
          <w:p w14:paraId="69486329">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6205" w:type="dxa"/>
            <w:gridSpan w:val="3"/>
            <w:vAlign w:val="center"/>
          </w:tcPr>
          <w:p w14:paraId="47C4E67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解决矿山调入人员遗留问题资金</w:t>
            </w:r>
          </w:p>
        </w:tc>
      </w:tr>
      <w:tr w14:paraId="516DAA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2F9E611">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1327" w:type="dxa"/>
            <w:vAlign w:val="center"/>
          </w:tcPr>
          <w:p w14:paraId="46CF3988">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327" w:type="dxa"/>
            <w:vAlign w:val="center"/>
          </w:tcPr>
          <w:p w14:paraId="1A5662E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60.00</w:t>
            </w:r>
          </w:p>
        </w:tc>
        <w:tc>
          <w:tcPr>
            <w:tcW w:w="1327" w:type="dxa"/>
            <w:vAlign w:val="center"/>
          </w:tcPr>
          <w:p w14:paraId="2D3C624E">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    资金</w:t>
            </w:r>
          </w:p>
        </w:tc>
        <w:tc>
          <w:tcPr>
            <w:tcW w:w="1327" w:type="dxa"/>
            <w:vAlign w:val="center"/>
          </w:tcPr>
          <w:p w14:paraId="2E34AA8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60.00</w:t>
            </w:r>
          </w:p>
        </w:tc>
        <w:tc>
          <w:tcPr>
            <w:tcW w:w="1327" w:type="dxa"/>
            <w:vAlign w:val="center"/>
          </w:tcPr>
          <w:p w14:paraId="0E6356D6">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3551" w:type="dxa"/>
            <w:vAlign w:val="center"/>
          </w:tcPr>
          <w:p w14:paraId="002FE006">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w:t>
            </w:r>
          </w:p>
        </w:tc>
      </w:tr>
      <w:tr w14:paraId="7537A0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09E6AA4">
            <w:pPr>
              <w:rPr>
                <w:rFonts w:hint="eastAsia" w:ascii="方正仿宋简体" w:hAnsi="方正仿宋简体" w:eastAsia="方正仿宋简体" w:cs="方正仿宋简体"/>
                <w:b w:val="0"/>
                <w:bCs/>
                <w:sz w:val="24"/>
                <w:szCs w:val="24"/>
              </w:rPr>
            </w:pPr>
          </w:p>
        </w:tc>
        <w:tc>
          <w:tcPr>
            <w:tcW w:w="10186" w:type="dxa"/>
            <w:gridSpan w:val="6"/>
            <w:vAlign w:val="center"/>
          </w:tcPr>
          <w:p w14:paraId="0ED0F6F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2014年矿山调入我局自收自支32人，由于我局收入无法满足这批人员的工资、保险，财政补助60万元用于发放工资,每月工资16万。</w:t>
            </w:r>
          </w:p>
        </w:tc>
      </w:tr>
      <w:tr w14:paraId="5CD9B5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EBFEC30">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2654" w:type="dxa"/>
            <w:gridSpan w:val="2"/>
            <w:vAlign w:val="center"/>
          </w:tcPr>
          <w:p w14:paraId="3971FC45">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1327" w:type="dxa"/>
            <w:vAlign w:val="center"/>
          </w:tcPr>
          <w:p w14:paraId="78022DEF">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1327" w:type="dxa"/>
            <w:vAlign w:val="center"/>
          </w:tcPr>
          <w:p w14:paraId="60CF9624">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4878" w:type="dxa"/>
            <w:gridSpan w:val="2"/>
            <w:vAlign w:val="center"/>
          </w:tcPr>
          <w:p w14:paraId="66923EE3">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14:paraId="76F9B8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26895DC">
            <w:pPr>
              <w:rPr>
                <w:rFonts w:hint="eastAsia" w:ascii="方正仿宋简体" w:hAnsi="方正仿宋简体" w:eastAsia="方正仿宋简体" w:cs="方正仿宋简体"/>
                <w:b w:val="0"/>
                <w:bCs/>
                <w:sz w:val="24"/>
                <w:szCs w:val="24"/>
              </w:rPr>
            </w:pPr>
          </w:p>
        </w:tc>
        <w:tc>
          <w:tcPr>
            <w:tcW w:w="2654" w:type="dxa"/>
            <w:gridSpan w:val="2"/>
            <w:vAlign w:val="center"/>
          </w:tcPr>
          <w:p w14:paraId="26C3A13A">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30</w:t>
            </w:r>
            <w:r>
              <w:rPr>
                <w:rFonts w:hint="eastAsia" w:ascii="方正仿宋简体" w:hAnsi="方正仿宋简体" w:eastAsia="方正仿宋简体" w:cs="方正仿宋简体"/>
                <w:b w:val="0"/>
                <w:bCs/>
                <w:sz w:val="24"/>
                <w:szCs w:val="24"/>
              </w:rPr>
              <w:t>%</w:t>
            </w:r>
          </w:p>
        </w:tc>
        <w:tc>
          <w:tcPr>
            <w:tcW w:w="1327" w:type="dxa"/>
            <w:vAlign w:val="center"/>
          </w:tcPr>
          <w:p w14:paraId="71F34F6D">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60</w:t>
            </w:r>
            <w:r>
              <w:rPr>
                <w:rFonts w:hint="eastAsia" w:ascii="方正仿宋简体" w:hAnsi="方正仿宋简体" w:eastAsia="方正仿宋简体" w:cs="方正仿宋简体"/>
                <w:b w:val="0"/>
                <w:bCs/>
                <w:sz w:val="24"/>
                <w:szCs w:val="24"/>
              </w:rPr>
              <w:t>%</w:t>
            </w:r>
          </w:p>
        </w:tc>
        <w:tc>
          <w:tcPr>
            <w:tcW w:w="1327" w:type="dxa"/>
            <w:vAlign w:val="center"/>
          </w:tcPr>
          <w:p w14:paraId="11F84319">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90</w:t>
            </w:r>
            <w:r>
              <w:rPr>
                <w:rFonts w:hint="eastAsia" w:ascii="方正仿宋简体" w:hAnsi="方正仿宋简体" w:eastAsia="方正仿宋简体" w:cs="方正仿宋简体"/>
                <w:b w:val="0"/>
                <w:bCs/>
                <w:sz w:val="24"/>
                <w:szCs w:val="24"/>
              </w:rPr>
              <w:t>%</w:t>
            </w:r>
          </w:p>
        </w:tc>
        <w:tc>
          <w:tcPr>
            <w:tcW w:w="4878" w:type="dxa"/>
            <w:gridSpan w:val="2"/>
            <w:vAlign w:val="center"/>
          </w:tcPr>
          <w:p w14:paraId="51E6B513">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r>
      <w:tr w14:paraId="3212C1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E954A9D">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10186" w:type="dxa"/>
            <w:gridSpan w:val="6"/>
            <w:vAlign w:val="center"/>
          </w:tcPr>
          <w:p w14:paraId="459DCBF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1.按月发放职工工资，使职工正常待遇得到保障。</w:t>
            </w:r>
          </w:p>
          <w:p w14:paraId="1E7456A6">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2.保障机关工作的正常运行，进一步整治城市空间秩序，规范城市建设行为，提升城市治理能力，提高人居环境质量，优化市场环境。</w:t>
            </w:r>
          </w:p>
        </w:tc>
      </w:tr>
    </w:tbl>
    <w:p w14:paraId="5CE79DC6">
      <w:pPr>
        <w:spacing w:before="0" w:after="0" w:line="2" w:lineRule="exact"/>
        <w:ind w:firstLine="0"/>
        <w:jc w:val="center"/>
        <w:outlineLvl w:val="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color w:val="000000"/>
          <w:sz w:val="24"/>
          <w:szCs w:val="24"/>
        </w:rPr>
        <w:t xml:space="preserve"> </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3"/>
        <w:gridCol w:w="1634"/>
        <w:gridCol w:w="1634"/>
        <w:gridCol w:w="3267"/>
        <w:gridCol w:w="1634"/>
        <w:gridCol w:w="4371"/>
      </w:tblGrid>
      <w:tr w14:paraId="1878D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45F9484">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1327" w:type="dxa"/>
            <w:vAlign w:val="center"/>
          </w:tcPr>
          <w:p w14:paraId="5F8B21CC">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1327" w:type="dxa"/>
            <w:vAlign w:val="center"/>
          </w:tcPr>
          <w:p w14:paraId="505FAEA9">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2654" w:type="dxa"/>
            <w:vAlign w:val="center"/>
          </w:tcPr>
          <w:p w14:paraId="092AF09B">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1327" w:type="dxa"/>
            <w:vAlign w:val="center"/>
          </w:tcPr>
          <w:p w14:paraId="24E2A2C0">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3551" w:type="dxa"/>
            <w:vAlign w:val="center"/>
          </w:tcPr>
          <w:p w14:paraId="50CCD44C">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14:paraId="597FC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1DFD6B5">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产出指标</w:t>
            </w:r>
          </w:p>
        </w:tc>
        <w:tc>
          <w:tcPr>
            <w:tcW w:w="1327" w:type="dxa"/>
            <w:vAlign w:val="center"/>
          </w:tcPr>
          <w:p w14:paraId="757BDB3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数量指标</w:t>
            </w:r>
          </w:p>
        </w:tc>
        <w:tc>
          <w:tcPr>
            <w:tcW w:w="1327" w:type="dxa"/>
            <w:vAlign w:val="center"/>
          </w:tcPr>
          <w:p w14:paraId="52B1A86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矿山划转人员工资保险发放人数</w:t>
            </w:r>
          </w:p>
        </w:tc>
        <w:tc>
          <w:tcPr>
            <w:tcW w:w="2654" w:type="dxa"/>
            <w:vAlign w:val="center"/>
          </w:tcPr>
          <w:p w14:paraId="31274DC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矿山划转人员工资保险实际发放人数</w:t>
            </w:r>
          </w:p>
        </w:tc>
        <w:tc>
          <w:tcPr>
            <w:tcW w:w="1327" w:type="dxa"/>
            <w:vAlign w:val="center"/>
          </w:tcPr>
          <w:p w14:paraId="65A92FC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32人</w:t>
            </w:r>
          </w:p>
        </w:tc>
        <w:tc>
          <w:tcPr>
            <w:tcW w:w="3551" w:type="dxa"/>
            <w:vAlign w:val="center"/>
          </w:tcPr>
          <w:p w14:paraId="41D452C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根据遵办字【2019】35号文件遵化市人民政府办公室下发的遵化市城市管理综合行政执法局职能配置、内设机构和人员编制规定的三定方案以及遵化市住房和城乡规划建设局2021年预算项目资金安排。</w:t>
            </w:r>
          </w:p>
        </w:tc>
      </w:tr>
      <w:tr w14:paraId="12A37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D838542">
            <w:pPr>
              <w:rPr>
                <w:rFonts w:hint="eastAsia" w:ascii="方正仿宋简体" w:hAnsi="方正仿宋简体" w:eastAsia="方正仿宋简体" w:cs="方正仿宋简体"/>
                <w:b w:val="0"/>
                <w:bCs/>
                <w:sz w:val="24"/>
                <w:szCs w:val="24"/>
              </w:rPr>
            </w:pPr>
          </w:p>
        </w:tc>
        <w:tc>
          <w:tcPr>
            <w:tcW w:w="1327" w:type="dxa"/>
            <w:vAlign w:val="center"/>
          </w:tcPr>
          <w:p w14:paraId="710EAA32">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质量指标</w:t>
            </w:r>
          </w:p>
        </w:tc>
        <w:tc>
          <w:tcPr>
            <w:tcW w:w="1327" w:type="dxa"/>
            <w:vAlign w:val="center"/>
          </w:tcPr>
          <w:p w14:paraId="307D36E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按月发放矿山划转人员工资保险</w:t>
            </w:r>
          </w:p>
        </w:tc>
        <w:tc>
          <w:tcPr>
            <w:tcW w:w="2654" w:type="dxa"/>
            <w:vAlign w:val="center"/>
          </w:tcPr>
          <w:p w14:paraId="3BA2E88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当年实际工资保险每月月底前发放</w:t>
            </w:r>
          </w:p>
        </w:tc>
        <w:tc>
          <w:tcPr>
            <w:tcW w:w="1327" w:type="dxa"/>
            <w:vAlign w:val="center"/>
          </w:tcPr>
          <w:p w14:paraId="1E3C83D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2AF8F2B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根据遵办字【2019】35号文件遵化市人民政府办公室下发的遵化市城市管理综合行政执法局职能配置、内设机构和人员编制规定的三定方案以及遵化市住房和城乡规划建设局2021年预算项目资金安排。</w:t>
            </w:r>
          </w:p>
        </w:tc>
      </w:tr>
      <w:tr w14:paraId="07368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7665FE0">
            <w:pPr>
              <w:rPr>
                <w:rFonts w:hint="eastAsia" w:ascii="方正仿宋简体" w:hAnsi="方正仿宋简体" w:eastAsia="方正仿宋简体" w:cs="方正仿宋简体"/>
                <w:b w:val="0"/>
                <w:bCs/>
                <w:sz w:val="24"/>
                <w:szCs w:val="24"/>
              </w:rPr>
            </w:pPr>
          </w:p>
        </w:tc>
        <w:tc>
          <w:tcPr>
            <w:tcW w:w="1327" w:type="dxa"/>
            <w:vAlign w:val="center"/>
          </w:tcPr>
          <w:p w14:paraId="27A98D05">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时效指标</w:t>
            </w:r>
          </w:p>
        </w:tc>
        <w:tc>
          <w:tcPr>
            <w:tcW w:w="1327" w:type="dxa"/>
            <w:vAlign w:val="center"/>
          </w:tcPr>
          <w:p w14:paraId="2AA9E79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发放矿山划转人员工资保险</w:t>
            </w:r>
          </w:p>
        </w:tc>
        <w:tc>
          <w:tcPr>
            <w:tcW w:w="2654" w:type="dxa"/>
            <w:vAlign w:val="center"/>
          </w:tcPr>
          <w:p w14:paraId="0C6269F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矿山划转人员工资保险发放数完成率</w:t>
            </w:r>
          </w:p>
        </w:tc>
        <w:tc>
          <w:tcPr>
            <w:tcW w:w="1327" w:type="dxa"/>
            <w:vAlign w:val="center"/>
          </w:tcPr>
          <w:p w14:paraId="20112CB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0A189C9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根据遵办字【2019】35号文件遵化市人民政府办公室下发的遵化市城市管理综合行政执法局职能配置、内设机构和人员编制规定的三定方案以及遵化市住房和城乡规划建设局2021年预算项目资金安排。</w:t>
            </w:r>
          </w:p>
        </w:tc>
      </w:tr>
      <w:tr w14:paraId="0DBBC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0EAE5CD">
            <w:pPr>
              <w:rPr>
                <w:rFonts w:hint="eastAsia" w:ascii="方正仿宋简体" w:hAnsi="方正仿宋简体" w:eastAsia="方正仿宋简体" w:cs="方正仿宋简体"/>
                <w:b w:val="0"/>
                <w:bCs/>
                <w:sz w:val="24"/>
                <w:szCs w:val="24"/>
              </w:rPr>
            </w:pPr>
          </w:p>
        </w:tc>
        <w:tc>
          <w:tcPr>
            <w:tcW w:w="1327" w:type="dxa"/>
            <w:vAlign w:val="center"/>
          </w:tcPr>
          <w:p w14:paraId="5F9C1305">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成本指标</w:t>
            </w:r>
          </w:p>
        </w:tc>
        <w:tc>
          <w:tcPr>
            <w:tcW w:w="1327" w:type="dxa"/>
            <w:vAlign w:val="center"/>
          </w:tcPr>
          <w:p w14:paraId="0A6F130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经费节支率</w:t>
            </w:r>
          </w:p>
        </w:tc>
        <w:tc>
          <w:tcPr>
            <w:tcW w:w="2654" w:type="dxa"/>
            <w:vAlign w:val="center"/>
          </w:tcPr>
          <w:p w14:paraId="73BB4F05">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实际费用与预算费用比率</w:t>
            </w:r>
          </w:p>
        </w:tc>
        <w:tc>
          <w:tcPr>
            <w:tcW w:w="1327" w:type="dxa"/>
            <w:vAlign w:val="center"/>
          </w:tcPr>
          <w:p w14:paraId="49269F85">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100百分比</w:t>
            </w:r>
          </w:p>
        </w:tc>
        <w:tc>
          <w:tcPr>
            <w:tcW w:w="3551" w:type="dxa"/>
            <w:vAlign w:val="center"/>
          </w:tcPr>
          <w:p w14:paraId="51EC49E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根据遵办字【2019】35号文件遵化市人民政府办公室下发的遵化市城市管理综合行政执法局职能配置、内设机构和人员编制规定的三定方案以及遵化市住房和城乡规划建设局2021年预算项目资金安排。</w:t>
            </w:r>
          </w:p>
        </w:tc>
      </w:tr>
      <w:tr w14:paraId="2F165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461589B">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效益指标</w:t>
            </w:r>
          </w:p>
        </w:tc>
        <w:tc>
          <w:tcPr>
            <w:tcW w:w="1327" w:type="dxa"/>
            <w:vAlign w:val="center"/>
          </w:tcPr>
          <w:p w14:paraId="7684E9C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经济效益指标</w:t>
            </w:r>
          </w:p>
        </w:tc>
        <w:tc>
          <w:tcPr>
            <w:tcW w:w="1327" w:type="dxa"/>
            <w:vAlign w:val="center"/>
          </w:tcPr>
          <w:p w14:paraId="703F9F2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矿山划转人员工资保险发放完成率</w:t>
            </w:r>
          </w:p>
        </w:tc>
        <w:tc>
          <w:tcPr>
            <w:tcW w:w="2654" w:type="dxa"/>
            <w:vAlign w:val="center"/>
          </w:tcPr>
          <w:p w14:paraId="656C024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矿山划转人员工资保险预测发放数与实际发放数比例</w:t>
            </w:r>
          </w:p>
        </w:tc>
        <w:tc>
          <w:tcPr>
            <w:tcW w:w="1327" w:type="dxa"/>
            <w:vAlign w:val="center"/>
          </w:tcPr>
          <w:p w14:paraId="3E150D3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32078A8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根据遵办字【2019】35号文件遵化市人民政府办公室下发的遵化市城市管理综合行政执法局职能配置、内设机构和人员编制规定的三定方案以及遵化市住房和城乡规划建设局2021年预算项目资金安排。</w:t>
            </w:r>
          </w:p>
        </w:tc>
      </w:tr>
      <w:tr w14:paraId="08A4F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F0BFD5A">
            <w:pPr>
              <w:rPr>
                <w:rFonts w:hint="eastAsia" w:ascii="方正仿宋简体" w:hAnsi="方正仿宋简体" w:eastAsia="方正仿宋简体" w:cs="方正仿宋简体"/>
                <w:b w:val="0"/>
                <w:bCs/>
                <w:sz w:val="24"/>
                <w:szCs w:val="24"/>
              </w:rPr>
            </w:pPr>
          </w:p>
        </w:tc>
        <w:tc>
          <w:tcPr>
            <w:tcW w:w="1327" w:type="dxa"/>
            <w:vAlign w:val="center"/>
          </w:tcPr>
          <w:p w14:paraId="779A41D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社会效益指标</w:t>
            </w:r>
          </w:p>
        </w:tc>
        <w:tc>
          <w:tcPr>
            <w:tcW w:w="1327" w:type="dxa"/>
            <w:vAlign w:val="center"/>
          </w:tcPr>
          <w:p w14:paraId="0C0355D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矿山划转人员工资保险发放完成量</w:t>
            </w:r>
          </w:p>
        </w:tc>
        <w:tc>
          <w:tcPr>
            <w:tcW w:w="2654" w:type="dxa"/>
            <w:vAlign w:val="center"/>
          </w:tcPr>
          <w:p w14:paraId="7FF52AE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当年实际发放矿山划转人员工资人数</w:t>
            </w:r>
          </w:p>
        </w:tc>
        <w:tc>
          <w:tcPr>
            <w:tcW w:w="1327" w:type="dxa"/>
            <w:vAlign w:val="center"/>
          </w:tcPr>
          <w:p w14:paraId="6EDF252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1EDCEDF6">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根据遵办字【2019】35号文件遵化市人民政府办公室下发的遵化市城市管理综合行政执法局职能配置、内设机构和人员编制规定的三定方案以及遵化市住房和城乡规划建设局2021年预算项目资金安排。</w:t>
            </w:r>
          </w:p>
        </w:tc>
      </w:tr>
      <w:tr w14:paraId="6CE12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A02323E">
            <w:pPr>
              <w:rPr>
                <w:rFonts w:hint="eastAsia" w:ascii="方正仿宋简体" w:hAnsi="方正仿宋简体" w:eastAsia="方正仿宋简体" w:cs="方正仿宋简体"/>
                <w:b w:val="0"/>
                <w:bCs/>
                <w:sz w:val="24"/>
                <w:szCs w:val="24"/>
              </w:rPr>
            </w:pPr>
          </w:p>
        </w:tc>
        <w:tc>
          <w:tcPr>
            <w:tcW w:w="1327" w:type="dxa"/>
            <w:vAlign w:val="center"/>
          </w:tcPr>
          <w:p w14:paraId="7059B166">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可持续影响指标</w:t>
            </w:r>
          </w:p>
        </w:tc>
        <w:tc>
          <w:tcPr>
            <w:tcW w:w="1327" w:type="dxa"/>
            <w:vAlign w:val="center"/>
          </w:tcPr>
          <w:p w14:paraId="7649D3E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按月发放矿山划转人员工资保险</w:t>
            </w:r>
          </w:p>
        </w:tc>
        <w:tc>
          <w:tcPr>
            <w:tcW w:w="2654" w:type="dxa"/>
            <w:vAlign w:val="center"/>
          </w:tcPr>
          <w:p w14:paraId="7CC5E87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按月发放矿山划转人员工资保险使职工正常待遇得到保障的持续作用</w:t>
            </w:r>
          </w:p>
        </w:tc>
        <w:tc>
          <w:tcPr>
            <w:tcW w:w="1327" w:type="dxa"/>
            <w:vAlign w:val="center"/>
          </w:tcPr>
          <w:p w14:paraId="6B9E913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33D787A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根据遵办字【2019】35号文件遵化市人民政府办公室下发的遵化市城市管理综合行政执法局职能配置、内设机构和人员编制规定的三定方案以及遵化市住房和城乡规划建设局2021年预算项目资金安排。</w:t>
            </w:r>
          </w:p>
        </w:tc>
      </w:tr>
      <w:tr w14:paraId="32A93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1B2576B">
            <w:pPr>
              <w:rPr>
                <w:rFonts w:hint="eastAsia" w:ascii="方正仿宋简体" w:hAnsi="方正仿宋简体" w:eastAsia="方正仿宋简体" w:cs="方正仿宋简体"/>
                <w:b w:val="0"/>
                <w:bCs/>
                <w:sz w:val="24"/>
                <w:szCs w:val="24"/>
              </w:rPr>
            </w:pPr>
          </w:p>
        </w:tc>
        <w:tc>
          <w:tcPr>
            <w:tcW w:w="1327" w:type="dxa"/>
            <w:vAlign w:val="center"/>
          </w:tcPr>
          <w:p w14:paraId="3712FB8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生态效益指标</w:t>
            </w:r>
          </w:p>
        </w:tc>
        <w:tc>
          <w:tcPr>
            <w:tcW w:w="1327" w:type="dxa"/>
            <w:vAlign w:val="center"/>
          </w:tcPr>
          <w:p w14:paraId="3AEEAAB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改善生态环境质量</w:t>
            </w:r>
          </w:p>
        </w:tc>
        <w:tc>
          <w:tcPr>
            <w:tcW w:w="2654" w:type="dxa"/>
            <w:vAlign w:val="center"/>
          </w:tcPr>
          <w:p w14:paraId="618BD87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改善生态环境质量</w:t>
            </w:r>
          </w:p>
        </w:tc>
        <w:tc>
          <w:tcPr>
            <w:tcW w:w="1327" w:type="dxa"/>
            <w:vAlign w:val="center"/>
          </w:tcPr>
          <w:p w14:paraId="2402034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0355779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根据遵办字【2019】35号文件遵化市人民政府办公室下发的遵化市城市管理综合行政执法局职能配置、内设机构和人员编制规定的三定方案以及遵化市住房和城乡规划建设局2021年预算项目资金安排。</w:t>
            </w:r>
          </w:p>
        </w:tc>
      </w:tr>
      <w:tr w14:paraId="62F3B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85BDD2E">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满意度指标</w:t>
            </w:r>
          </w:p>
        </w:tc>
        <w:tc>
          <w:tcPr>
            <w:tcW w:w="1327" w:type="dxa"/>
            <w:vAlign w:val="center"/>
          </w:tcPr>
          <w:p w14:paraId="5079FB9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服务对象满意度指标</w:t>
            </w:r>
          </w:p>
        </w:tc>
        <w:tc>
          <w:tcPr>
            <w:tcW w:w="1327" w:type="dxa"/>
            <w:vAlign w:val="center"/>
          </w:tcPr>
          <w:p w14:paraId="207D5ED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受益群体满意度</w:t>
            </w:r>
          </w:p>
        </w:tc>
        <w:tc>
          <w:tcPr>
            <w:tcW w:w="2654" w:type="dxa"/>
            <w:vAlign w:val="center"/>
          </w:tcPr>
          <w:p w14:paraId="6B5418C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矿山划转人员体调查中，满意和较满意的人数占全部调查人数的比率</w:t>
            </w:r>
          </w:p>
        </w:tc>
        <w:tc>
          <w:tcPr>
            <w:tcW w:w="1327" w:type="dxa"/>
            <w:vAlign w:val="center"/>
          </w:tcPr>
          <w:p w14:paraId="06B54F6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3F856CE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根据遵办字【2019】35号文件遵化市人民政府办公室下发的遵化市城市管理综合行政执法局职能配置、内设机构和人员编制规定的三定方案以及遵化市住房和城乡规划建设局2021年预算项目资金安排。</w:t>
            </w:r>
          </w:p>
        </w:tc>
      </w:tr>
    </w:tbl>
    <w:p w14:paraId="588C72A3">
      <w:pPr>
        <w:sectPr>
          <w:pgSz w:w="16840" w:h="11900" w:orient="landscape"/>
          <w:pgMar w:top="1304" w:right="1984" w:bottom="1304" w:left="1134" w:header="720" w:footer="720" w:gutter="0"/>
          <w:pgNumType w:fmt="decimal"/>
          <w:cols w:space="720" w:num="1"/>
        </w:sectPr>
      </w:pPr>
    </w:p>
    <w:p w14:paraId="506C080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DDB5C07">
      <w:pPr>
        <w:spacing w:before="0" w:after="0"/>
        <w:ind w:firstLine="560"/>
        <w:jc w:val="left"/>
        <w:outlineLvl w:val="3"/>
        <w:rPr>
          <w:rFonts w:hint="eastAsia" w:ascii="方正仿宋简体" w:hAnsi="宋体" w:eastAsia="方正仿宋简体" w:cstheme="minorBidi"/>
          <w:sz w:val="32"/>
          <w:szCs w:val="32"/>
          <w:lang w:val="en-US" w:eastAsia="zh-CN" w:bidi="ar-SA"/>
        </w:rPr>
      </w:pPr>
      <w:bookmarkStart w:id="19" w:name="_Toc_4_4_0000000009"/>
      <w:r>
        <w:rPr>
          <w:rFonts w:hint="eastAsia" w:ascii="方正仿宋简体" w:hAnsi="宋体" w:eastAsia="方正仿宋简体" w:cstheme="minorBidi"/>
          <w:sz w:val="32"/>
          <w:szCs w:val="32"/>
          <w:lang w:val="en-US" w:eastAsia="zh-CN" w:bidi="ar-SA"/>
        </w:rPr>
        <w:t>6.路灯信号灯及平射灯等运行费用绩效目标表</w:t>
      </w:r>
      <w:bookmarkEnd w:id="19"/>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3"/>
        <w:gridCol w:w="1633"/>
        <w:gridCol w:w="1634"/>
        <w:gridCol w:w="1634"/>
        <w:gridCol w:w="1634"/>
        <w:gridCol w:w="1634"/>
        <w:gridCol w:w="4371"/>
      </w:tblGrid>
      <w:tr w14:paraId="35A826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02" w:type="dxa"/>
            <w:gridSpan w:val="6"/>
            <w:tcBorders>
              <w:top w:val="single" w:color="FFFFFF" w:sz="6" w:space="0"/>
              <w:left w:val="single" w:color="FFFFFF" w:sz="6" w:space="0"/>
              <w:right w:val="single" w:color="FFFFFF" w:sz="6" w:space="0"/>
            </w:tcBorders>
            <w:vAlign w:val="center"/>
          </w:tcPr>
          <w:p w14:paraId="24E0EDD5">
            <w:pPr>
              <w:pStyle w:val="21"/>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656001遵化市城市管理综合行政执法局本级</w:t>
            </w:r>
          </w:p>
        </w:tc>
        <w:tc>
          <w:tcPr>
            <w:tcW w:w="4371" w:type="dxa"/>
            <w:tcBorders>
              <w:top w:val="single" w:color="FFFFFF" w:sz="6" w:space="0"/>
              <w:left w:val="single" w:color="FFFFFF" w:sz="6" w:space="0"/>
              <w:right w:val="single" w:color="FFFFFF" w:sz="6" w:space="0"/>
            </w:tcBorders>
            <w:vAlign w:val="center"/>
          </w:tcPr>
          <w:p w14:paraId="25AE4555">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单位：万元</w:t>
            </w:r>
          </w:p>
        </w:tc>
      </w:tr>
      <w:tr w14:paraId="27D826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3" w:type="dxa"/>
            <w:vAlign w:val="center"/>
          </w:tcPr>
          <w:p w14:paraId="75B4A1F3">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3267" w:type="dxa"/>
            <w:gridSpan w:val="2"/>
            <w:vAlign w:val="center"/>
          </w:tcPr>
          <w:p w14:paraId="529314B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13028122P002691100015</w:t>
            </w:r>
          </w:p>
        </w:tc>
        <w:tc>
          <w:tcPr>
            <w:tcW w:w="1634" w:type="dxa"/>
            <w:vAlign w:val="center"/>
          </w:tcPr>
          <w:p w14:paraId="35C8D650">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7639" w:type="dxa"/>
            <w:gridSpan w:val="3"/>
            <w:vAlign w:val="center"/>
          </w:tcPr>
          <w:p w14:paraId="4F68E83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路灯信号灯及平射灯等运行费用</w:t>
            </w:r>
          </w:p>
        </w:tc>
      </w:tr>
      <w:tr w14:paraId="3B8D3F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3" w:type="dxa"/>
            <w:vMerge w:val="restart"/>
            <w:vAlign w:val="center"/>
          </w:tcPr>
          <w:p w14:paraId="46164A41">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1633" w:type="dxa"/>
            <w:vAlign w:val="center"/>
          </w:tcPr>
          <w:p w14:paraId="4EE33E7D">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634" w:type="dxa"/>
            <w:vAlign w:val="center"/>
          </w:tcPr>
          <w:p w14:paraId="08810C9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360.00</w:t>
            </w:r>
          </w:p>
        </w:tc>
        <w:tc>
          <w:tcPr>
            <w:tcW w:w="1634" w:type="dxa"/>
            <w:vAlign w:val="center"/>
          </w:tcPr>
          <w:p w14:paraId="5ECCEAB3">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    资金</w:t>
            </w:r>
          </w:p>
        </w:tc>
        <w:tc>
          <w:tcPr>
            <w:tcW w:w="1634" w:type="dxa"/>
            <w:vAlign w:val="center"/>
          </w:tcPr>
          <w:p w14:paraId="4029F87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360.00</w:t>
            </w:r>
          </w:p>
        </w:tc>
        <w:tc>
          <w:tcPr>
            <w:tcW w:w="1634" w:type="dxa"/>
            <w:vAlign w:val="center"/>
          </w:tcPr>
          <w:p w14:paraId="1C36A9EF">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4371" w:type="dxa"/>
            <w:vAlign w:val="center"/>
          </w:tcPr>
          <w:p w14:paraId="4F08EB0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w:t>
            </w:r>
          </w:p>
        </w:tc>
      </w:tr>
      <w:tr w14:paraId="5929E6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3" w:type="dxa"/>
            <w:vMerge w:val="continue"/>
          </w:tcPr>
          <w:p w14:paraId="1C04E35D">
            <w:pPr>
              <w:rPr>
                <w:rFonts w:hint="eastAsia" w:ascii="方正仿宋简体" w:hAnsi="方正仿宋简体" w:eastAsia="方正仿宋简体" w:cs="方正仿宋简体"/>
                <w:b w:val="0"/>
                <w:bCs/>
                <w:sz w:val="24"/>
                <w:szCs w:val="24"/>
              </w:rPr>
            </w:pPr>
          </w:p>
        </w:tc>
        <w:tc>
          <w:tcPr>
            <w:tcW w:w="12540" w:type="dxa"/>
            <w:gridSpan w:val="6"/>
            <w:vAlign w:val="center"/>
          </w:tcPr>
          <w:p w14:paraId="37E81132">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我市路灯信号灯及平射灯共计功率1743.84KW，运行电费全年约360万，加强管理和及维修维护，严格结算，每月按电力部门结算的电量于月底前及时支付电费，保障路灯和信号灯电力供应，全年需360万元。平均每月电费31.7万元。</w:t>
            </w:r>
          </w:p>
        </w:tc>
      </w:tr>
      <w:tr w14:paraId="56539E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3" w:type="dxa"/>
            <w:vMerge w:val="restart"/>
            <w:vAlign w:val="center"/>
          </w:tcPr>
          <w:p w14:paraId="3FFD9148">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3267" w:type="dxa"/>
            <w:gridSpan w:val="2"/>
            <w:vAlign w:val="center"/>
          </w:tcPr>
          <w:p w14:paraId="6F8D6441">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1634" w:type="dxa"/>
            <w:vAlign w:val="center"/>
          </w:tcPr>
          <w:p w14:paraId="47F5E0DD">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1634" w:type="dxa"/>
            <w:vAlign w:val="center"/>
          </w:tcPr>
          <w:p w14:paraId="0CB45B82">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6005" w:type="dxa"/>
            <w:gridSpan w:val="2"/>
            <w:vAlign w:val="center"/>
          </w:tcPr>
          <w:p w14:paraId="10203FC0">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14:paraId="6D612F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3" w:type="dxa"/>
            <w:vMerge w:val="continue"/>
          </w:tcPr>
          <w:p w14:paraId="5709047E">
            <w:pPr>
              <w:rPr>
                <w:rFonts w:hint="eastAsia" w:ascii="方正仿宋简体" w:hAnsi="方正仿宋简体" w:eastAsia="方正仿宋简体" w:cs="方正仿宋简体"/>
                <w:b w:val="0"/>
                <w:bCs/>
                <w:sz w:val="24"/>
                <w:szCs w:val="24"/>
              </w:rPr>
            </w:pPr>
          </w:p>
        </w:tc>
        <w:tc>
          <w:tcPr>
            <w:tcW w:w="3267" w:type="dxa"/>
            <w:gridSpan w:val="2"/>
            <w:vAlign w:val="center"/>
          </w:tcPr>
          <w:p w14:paraId="7D9FE80A">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30</w:t>
            </w:r>
            <w:r>
              <w:rPr>
                <w:rFonts w:hint="eastAsia" w:ascii="方正仿宋简体" w:hAnsi="方正仿宋简体" w:eastAsia="方正仿宋简体" w:cs="方正仿宋简体"/>
                <w:b w:val="0"/>
                <w:bCs/>
                <w:sz w:val="24"/>
                <w:szCs w:val="24"/>
              </w:rPr>
              <w:t>%</w:t>
            </w:r>
          </w:p>
        </w:tc>
        <w:tc>
          <w:tcPr>
            <w:tcW w:w="1634" w:type="dxa"/>
            <w:vAlign w:val="center"/>
          </w:tcPr>
          <w:p w14:paraId="2F252AB6">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60</w:t>
            </w:r>
            <w:r>
              <w:rPr>
                <w:rFonts w:hint="eastAsia" w:ascii="方正仿宋简体" w:hAnsi="方正仿宋简体" w:eastAsia="方正仿宋简体" w:cs="方正仿宋简体"/>
                <w:b w:val="0"/>
                <w:bCs/>
                <w:sz w:val="24"/>
                <w:szCs w:val="24"/>
              </w:rPr>
              <w:t>%</w:t>
            </w:r>
          </w:p>
        </w:tc>
        <w:tc>
          <w:tcPr>
            <w:tcW w:w="1634" w:type="dxa"/>
            <w:vAlign w:val="center"/>
          </w:tcPr>
          <w:p w14:paraId="42835987">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90</w:t>
            </w:r>
            <w:r>
              <w:rPr>
                <w:rFonts w:hint="eastAsia" w:ascii="方正仿宋简体" w:hAnsi="方正仿宋简体" w:eastAsia="方正仿宋简体" w:cs="方正仿宋简体"/>
                <w:b w:val="0"/>
                <w:bCs/>
                <w:sz w:val="24"/>
                <w:szCs w:val="24"/>
              </w:rPr>
              <w:t>%</w:t>
            </w:r>
          </w:p>
        </w:tc>
        <w:tc>
          <w:tcPr>
            <w:tcW w:w="6005" w:type="dxa"/>
            <w:gridSpan w:val="2"/>
            <w:vAlign w:val="center"/>
          </w:tcPr>
          <w:p w14:paraId="6AAFBEEF">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r>
      <w:tr w14:paraId="47668C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3" w:type="dxa"/>
            <w:vAlign w:val="center"/>
          </w:tcPr>
          <w:p w14:paraId="5B13249E">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12540" w:type="dxa"/>
            <w:gridSpan w:val="6"/>
            <w:vAlign w:val="center"/>
          </w:tcPr>
          <w:p w14:paraId="7B80821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1.通过该项目的实施，加强管理，及时维修维护，光源采用节能型光源，路灯亮灯方式后半夜采用减灯措施，光源采用高压钠灯及LED节能型光源，提升保障亮灯率。</w:t>
            </w:r>
          </w:p>
          <w:p w14:paraId="59982F0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2.保障城区照明，方便城区市民出行。</w:t>
            </w:r>
          </w:p>
        </w:tc>
      </w:tr>
    </w:tbl>
    <w:p w14:paraId="62064CC1">
      <w:pPr>
        <w:spacing w:before="0" w:after="0" w:line="2" w:lineRule="exact"/>
        <w:ind w:firstLine="0"/>
        <w:jc w:val="center"/>
        <w:outlineLvl w:val="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color w:val="000000"/>
          <w:sz w:val="24"/>
          <w:szCs w:val="24"/>
        </w:rPr>
        <w:t xml:space="preserve"> </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3"/>
        <w:gridCol w:w="1634"/>
        <w:gridCol w:w="1634"/>
        <w:gridCol w:w="3267"/>
        <w:gridCol w:w="1634"/>
        <w:gridCol w:w="4371"/>
      </w:tblGrid>
      <w:tr w14:paraId="27187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2B21B17">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1327" w:type="dxa"/>
            <w:vAlign w:val="center"/>
          </w:tcPr>
          <w:p w14:paraId="02AF8CBF">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1327" w:type="dxa"/>
            <w:vAlign w:val="center"/>
          </w:tcPr>
          <w:p w14:paraId="1EE9B49B">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2654" w:type="dxa"/>
            <w:vAlign w:val="center"/>
          </w:tcPr>
          <w:p w14:paraId="6D924CAB">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1327" w:type="dxa"/>
            <w:vAlign w:val="center"/>
          </w:tcPr>
          <w:p w14:paraId="59C882A0">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3551" w:type="dxa"/>
            <w:vAlign w:val="center"/>
          </w:tcPr>
          <w:p w14:paraId="411C883D">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14:paraId="243C6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3653815">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产出指标</w:t>
            </w:r>
          </w:p>
        </w:tc>
        <w:tc>
          <w:tcPr>
            <w:tcW w:w="1327" w:type="dxa"/>
            <w:vAlign w:val="center"/>
          </w:tcPr>
          <w:p w14:paraId="2647955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数量指标</w:t>
            </w:r>
          </w:p>
        </w:tc>
        <w:tc>
          <w:tcPr>
            <w:tcW w:w="1327" w:type="dxa"/>
            <w:vAlign w:val="center"/>
          </w:tcPr>
          <w:p w14:paraId="0AE8558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路灯信号灯及平射灯用电量</w:t>
            </w:r>
          </w:p>
        </w:tc>
        <w:tc>
          <w:tcPr>
            <w:tcW w:w="2654" w:type="dxa"/>
            <w:vAlign w:val="center"/>
          </w:tcPr>
          <w:p w14:paraId="242EF5C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我市路灯信号灯及平射灯共计功率</w:t>
            </w:r>
          </w:p>
        </w:tc>
        <w:tc>
          <w:tcPr>
            <w:tcW w:w="1327" w:type="dxa"/>
            <w:vAlign w:val="center"/>
          </w:tcPr>
          <w:p w14:paraId="35A5601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1743.84千万时</w:t>
            </w:r>
          </w:p>
        </w:tc>
        <w:tc>
          <w:tcPr>
            <w:tcW w:w="3551" w:type="dxa"/>
            <w:vAlign w:val="center"/>
          </w:tcPr>
          <w:p w14:paraId="708FA1E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遵办字【2019】35号文件遵化市人民政府办公室下发的遵化市城市管理综合行政执法局职能配置、内设机构和人员编制规定的三定方案及遵化市城市管理综合行政执法局2022年预算项目资金安排。。</w:t>
            </w:r>
          </w:p>
        </w:tc>
      </w:tr>
      <w:tr w14:paraId="47574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5685C2E">
            <w:pPr>
              <w:rPr>
                <w:rFonts w:hint="eastAsia" w:ascii="方正仿宋简体" w:hAnsi="方正仿宋简体" w:eastAsia="方正仿宋简体" w:cs="方正仿宋简体"/>
                <w:b w:val="0"/>
                <w:bCs/>
                <w:sz w:val="24"/>
                <w:szCs w:val="24"/>
              </w:rPr>
            </w:pPr>
          </w:p>
        </w:tc>
        <w:tc>
          <w:tcPr>
            <w:tcW w:w="1327" w:type="dxa"/>
            <w:vAlign w:val="center"/>
          </w:tcPr>
          <w:p w14:paraId="3444207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质量指标</w:t>
            </w:r>
          </w:p>
        </w:tc>
        <w:tc>
          <w:tcPr>
            <w:tcW w:w="1327" w:type="dxa"/>
            <w:vAlign w:val="center"/>
          </w:tcPr>
          <w:p w14:paraId="55D43E8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设施完好率</w:t>
            </w:r>
          </w:p>
        </w:tc>
        <w:tc>
          <w:tcPr>
            <w:tcW w:w="2654" w:type="dxa"/>
            <w:vAlign w:val="center"/>
          </w:tcPr>
          <w:p w14:paraId="668F80C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我市路灯信号灯及平射灯设备设施完好率</w:t>
            </w:r>
          </w:p>
        </w:tc>
        <w:tc>
          <w:tcPr>
            <w:tcW w:w="1327" w:type="dxa"/>
            <w:vAlign w:val="center"/>
          </w:tcPr>
          <w:p w14:paraId="54D7F07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170BCAC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遵办字【2019】35号文件遵化市人民政府办公室下发的遵化市城市管理综合行政执法局职能配置、内设机构和人员编制规定的三定方案及遵化市城市管理综合行政执法局2022年预算项目资金安排。。</w:t>
            </w:r>
          </w:p>
        </w:tc>
      </w:tr>
      <w:tr w14:paraId="34A79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1D8FBAC">
            <w:pPr>
              <w:rPr>
                <w:rFonts w:hint="eastAsia" w:ascii="方正仿宋简体" w:hAnsi="方正仿宋简体" w:eastAsia="方正仿宋简体" w:cs="方正仿宋简体"/>
                <w:b w:val="0"/>
                <w:bCs/>
                <w:sz w:val="24"/>
                <w:szCs w:val="24"/>
              </w:rPr>
            </w:pPr>
          </w:p>
        </w:tc>
        <w:tc>
          <w:tcPr>
            <w:tcW w:w="1327" w:type="dxa"/>
            <w:vAlign w:val="center"/>
          </w:tcPr>
          <w:p w14:paraId="2B2D0BB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时效指标</w:t>
            </w:r>
          </w:p>
        </w:tc>
        <w:tc>
          <w:tcPr>
            <w:tcW w:w="1327" w:type="dxa"/>
            <w:vAlign w:val="center"/>
          </w:tcPr>
          <w:p w14:paraId="2F701E6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大面积灭灯修复率</w:t>
            </w:r>
          </w:p>
        </w:tc>
        <w:tc>
          <w:tcPr>
            <w:tcW w:w="2654" w:type="dxa"/>
            <w:vAlign w:val="center"/>
          </w:tcPr>
          <w:p w14:paraId="023E269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抢修人员2小时内到达现场，3个工作日内修复</w:t>
            </w:r>
          </w:p>
        </w:tc>
        <w:tc>
          <w:tcPr>
            <w:tcW w:w="1327" w:type="dxa"/>
            <w:vAlign w:val="center"/>
          </w:tcPr>
          <w:p w14:paraId="05D12FA6">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1FB699D5">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遵办字【2019】35号文件遵化市人民政府办公室下发的遵化市城市管理综合行政执法局职能配置、内设机构和人员编制规定的三定方案及遵化市城市管理综合行政执法局2022年预算项目资金安排。。</w:t>
            </w:r>
          </w:p>
        </w:tc>
      </w:tr>
      <w:tr w14:paraId="36D2B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7DBF564">
            <w:pPr>
              <w:rPr>
                <w:rFonts w:hint="eastAsia" w:ascii="方正仿宋简体" w:hAnsi="方正仿宋简体" w:eastAsia="方正仿宋简体" w:cs="方正仿宋简体"/>
                <w:b w:val="0"/>
                <w:bCs/>
                <w:sz w:val="24"/>
                <w:szCs w:val="24"/>
              </w:rPr>
            </w:pPr>
          </w:p>
        </w:tc>
        <w:tc>
          <w:tcPr>
            <w:tcW w:w="1327" w:type="dxa"/>
            <w:vAlign w:val="center"/>
          </w:tcPr>
          <w:p w14:paraId="49417FD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成本指标</w:t>
            </w:r>
          </w:p>
        </w:tc>
        <w:tc>
          <w:tcPr>
            <w:tcW w:w="1327" w:type="dxa"/>
            <w:vAlign w:val="center"/>
          </w:tcPr>
          <w:p w14:paraId="3A70B13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路灯信号灯及平射灯电费节支率</w:t>
            </w:r>
          </w:p>
        </w:tc>
        <w:tc>
          <w:tcPr>
            <w:tcW w:w="2654" w:type="dxa"/>
            <w:vAlign w:val="center"/>
          </w:tcPr>
          <w:p w14:paraId="108DDAB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实际费用与编审预算费用比率</w:t>
            </w:r>
          </w:p>
        </w:tc>
        <w:tc>
          <w:tcPr>
            <w:tcW w:w="1327" w:type="dxa"/>
            <w:vAlign w:val="center"/>
          </w:tcPr>
          <w:p w14:paraId="4778ED0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728B6F3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遵办字【2019】35号文件遵化市人民政府办公室下发的遵化市城市管理综合行政执法局职能配置、内设机构和人员编制规定的三定方案及遵化市城市管理综合行政执法局2022年预算项目资金安排。。</w:t>
            </w:r>
          </w:p>
        </w:tc>
      </w:tr>
      <w:tr w14:paraId="41089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512F91C">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效益指标</w:t>
            </w:r>
          </w:p>
        </w:tc>
        <w:tc>
          <w:tcPr>
            <w:tcW w:w="1327" w:type="dxa"/>
            <w:vAlign w:val="center"/>
          </w:tcPr>
          <w:p w14:paraId="12B9424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社会效益指标</w:t>
            </w:r>
          </w:p>
        </w:tc>
        <w:tc>
          <w:tcPr>
            <w:tcW w:w="1327" w:type="dxa"/>
            <w:vAlign w:val="center"/>
          </w:tcPr>
          <w:p w14:paraId="09C7DB4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提升照明质量，改善夜间环境</w:t>
            </w:r>
          </w:p>
        </w:tc>
        <w:tc>
          <w:tcPr>
            <w:tcW w:w="2654" w:type="dxa"/>
            <w:vAlign w:val="center"/>
          </w:tcPr>
          <w:p w14:paraId="7F5D0D92">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道路照明设施完好率98%以上，次干道亮灯率95%以上，设施完好率95%以上</w:t>
            </w:r>
          </w:p>
        </w:tc>
        <w:tc>
          <w:tcPr>
            <w:tcW w:w="1327" w:type="dxa"/>
            <w:vAlign w:val="center"/>
          </w:tcPr>
          <w:p w14:paraId="0078181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02BAF0C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遵办字【2019】35号文件遵化市人民政府办公室下发的遵化市城市管理综合行政执法局职能配置、内设机构和人员编制规定的三定方案及遵化市城市管理综合行政执法局2022年预算项目资金安排。。</w:t>
            </w:r>
          </w:p>
        </w:tc>
      </w:tr>
      <w:tr w14:paraId="20E99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2FFDE37">
            <w:pPr>
              <w:rPr>
                <w:rFonts w:hint="eastAsia" w:ascii="方正仿宋简体" w:hAnsi="方正仿宋简体" w:eastAsia="方正仿宋简体" w:cs="方正仿宋简体"/>
                <w:b w:val="0"/>
                <w:bCs/>
                <w:sz w:val="24"/>
                <w:szCs w:val="24"/>
              </w:rPr>
            </w:pPr>
          </w:p>
        </w:tc>
        <w:tc>
          <w:tcPr>
            <w:tcW w:w="1327" w:type="dxa"/>
            <w:vAlign w:val="center"/>
          </w:tcPr>
          <w:p w14:paraId="00D7F57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经济效益指标</w:t>
            </w:r>
          </w:p>
        </w:tc>
        <w:tc>
          <w:tcPr>
            <w:tcW w:w="1327" w:type="dxa"/>
            <w:vAlign w:val="center"/>
          </w:tcPr>
          <w:p w14:paraId="7EB5F37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降低事故发生率</w:t>
            </w:r>
          </w:p>
        </w:tc>
        <w:tc>
          <w:tcPr>
            <w:tcW w:w="2654" w:type="dxa"/>
            <w:vAlign w:val="center"/>
          </w:tcPr>
          <w:p w14:paraId="5E6FC02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保障夜间行人出行安全</w:t>
            </w:r>
          </w:p>
        </w:tc>
        <w:tc>
          <w:tcPr>
            <w:tcW w:w="1327" w:type="dxa"/>
            <w:vAlign w:val="center"/>
          </w:tcPr>
          <w:p w14:paraId="2880B1F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7F341E4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遵办字【2019】35号文件遵化市人民政府办公室下发的遵化市城市管理综合行政执法局职能配置、内设机构和人员编制规定的三定方案及遵化市城市管理综合行政执法局2022年预算项目资金安排。。</w:t>
            </w:r>
          </w:p>
        </w:tc>
      </w:tr>
      <w:tr w14:paraId="7F022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DB4BE6B">
            <w:pPr>
              <w:rPr>
                <w:rFonts w:hint="eastAsia" w:ascii="方正仿宋简体" w:hAnsi="方正仿宋简体" w:eastAsia="方正仿宋简体" w:cs="方正仿宋简体"/>
                <w:b w:val="0"/>
                <w:bCs/>
                <w:sz w:val="24"/>
                <w:szCs w:val="24"/>
              </w:rPr>
            </w:pPr>
          </w:p>
        </w:tc>
        <w:tc>
          <w:tcPr>
            <w:tcW w:w="1327" w:type="dxa"/>
            <w:vAlign w:val="center"/>
          </w:tcPr>
          <w:p w14:paraId="16A62EB2">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可持续影响指标</w:t>
            </w:r>
          </w:p>
        </w:tc>
        <w:tc>
          <w:tcPr>
            <w:tcW w:w="1327" w:type="dxa"/>
            <w:vAlign w:val="center"/>
          </w:tcPr>
          <w:p w14:paraId="30D4C7C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长期使用性</w:t>
            </w:r>
          </w:p>
        </w:tc>
        <w:tc>
          <w:tcPr>
            <w:tcW w:w="2654" w:type="dxa"/>
            <w:vAlign w:val="center"/>
          </w:tcPr>
          <w:p w14:paraId="6AB610A2">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能够长期较好地提升效果，长期满足人民群众的需求。</w:t>
            </w:r>
          </w:p>
        </w:tc>
        <w:tc>
          <w:tcPr>
            <w:tcW w:w="1327" w:type="dxa"/>
            <w:vAlign w:val="center"/>
          </w:tcPr>
          <w:p w14:paraId="77C3BEB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71983F5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遵办字【2019】35号文件遵化市人民政府办公室下发的遵化市城市管理综合行政执法局职能配置、内设机构和人员编制规定的三定方案及遵化市城市管理综合行政执法局2022年预算项目资金安排。。</w:t>
            </w:r>
          </w:p>
        </w:tc>
      </w:tr>
      <w:tr w14:paraId="07D68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2175814">
            <w:pPr>
              <w:rPr>
                <w:rFonts w:hint="eastAsia" w:ascii="方正仿宋简体" w:hAnsi="方正仿宋简体" w:eastAsia="方正仿宋简体" w:cs="方正仿宋简体"/>
                <w:b w:val="0"/>
                <w:bCs/>
                <w:sz w:val="24"/>
                <w:szCs w:val="24"/>
              </w:rPr>
            </w:pPr>
          </w:p>
        </w:tc>
        <w:tc>
          <w:tcPr>
            <w:tcW w:w="1327" w:type="dxa"/>
            <w:vAlign w:val="center"/>
          </w:tcPr>
          <w:p w14:paraId="4D0FB3C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生态效益指标</w:t>
            </w:r>
          </w:p>
        </w:tc>
        <w:tc>
          <w:tcPr>
            <w:tcW w:w="1327" w:type="dxa"/>
            <w:vAlign w:val="center"/>
          </w:tcPr>
          <w:p w14:paraId="1702574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改善生态环境质量</w:t>
            </w:r>
          </w:p>
        </w:tc>
        <w:tc>
          <w:tcPr>
            <w:tcW w:w="2654" w:type="dxa"/>
            <w:vAlign w:val="center"/>
          </w:tcPr>
          <w:p w14:paraId="34E0E30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改善生态环境质量</w:t>
            </w:r>
          </w:p>
        </w:tc>
        <w:tc>
          <w:tcPr>
            <w:tcW w:w="1327" w:type="dxa"/>
            <w:vAlign w:val="center"/>
          </w:tcPr>
          <w:p w14:paraId="4A918B3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≥95百分比</w:t>
            </w:r>
          </w:p>
        </w:tc>
        <w:tc>
          <w:tcPr>
            <w:tcW w:w="3551" w:type="dxa"/>
            <w:vAlign w:val="center"/>
          </w:tcPr>
          <w:p w14:paraId="7F6BEA4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遵办字【2019】35号文件遵化市人民政府办公室下发的遵化市城市管理综合行政执法局职能配置、内设机构和人员编制规定的三定方案及遵化市城市管理综合行政执法局2022年预算项目资金安排。。</w:t>
            </w:r>
          </w:p>
        </w:tc>
      </w:tr>
      <w:tr w14:paraId="18CFA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3137163">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满意度指标</w:t>
            </w:r>
          </w:p>
        </w:tc>
        <w:tc>
          <w:tcPr>
            <w:tcW w:w="1327" w:type="dxa"/>
            <w:vAlign w:val="center"/>
          </w:tcPr>
          <w:p w14:paraId="75407282">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服务对象满意度指标</w:t>
            </w:r>
          </w:p>
        </w:tc>
        <w:tc>
          <w:tcPr>
            <w:tcW w:w="1327" w:type="dxa"/>
            <w:vAlign w:val="center"/>
          </w:tcPr>
          <w:p w14:paraId="6C895E5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受益群体满意度</w:t>
            </w:r>
          </w:p>
        </w:tc>
        <w:tc>
          <w:tcPr>
            <w:tcW w:w="2654" w:type="dxa"/>
            <w:vAlign w:val="center"/>
          </w:tcPr>
          <w:p w14:paraId="23D4335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受益群体调查中，满意和较满意的人数占全部调查人数的比率</w:t>
            </w:r>
          </w:p>
        </w:tc>
        <w:tc>
          <w:tcPr>
            <w:tcW w:w="1327" w:type="dxa"/>
            <w:vAlign w:val="center"/>
          </w:tcPr>
          <w:p w14:paraId="5065BB3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6EE33DD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遵办字【2019】35号文件遵化市人民政府办公室下发的遵化市城市管理综合行政执法局职能配置、内设机构和人员编制规定的三定方案及遵化市城市管理综合行政执法局2022年预算项目资金安排。。</w:t>
            </w:r>
          </w:p>
        </w:tc>
      </w:tr>
    </w:tbl>
    <w:p w14:paraId="7719470E">
      <w:pPr>
        <w:sectPr>
          <w:pgSz w:w="16840" w:h="11900" w:orient="landscape"/>
          <w:pgMar w:top="1304" w:right="1984" w:bottom="1304" w:left="1134" w:header="720" w:footer="720" w:gutter="0"/>
          <w:pgNumType w:fmt="decimal"/>
          <w:cols w:space="720" w:num="1"/>
        </w:sectPr>
      </w:pPr>
    </w:p>
    <w:p w14:paraId="2E8F443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9578D32">
      <w:pPr>
        <w:spacing w:before="0" w:after="0"/>
        <w:ind w:firstLine="560"/>
        <w:jc w:val="left"/>
        <w:outlineLvl w:val="3"/>
        <w:rPr>
          <w:rFonts w:hint="eastAsia" w:ascii="方正仿宋简体" w:hAnsi="宋体" w:eastAsia="方正仿宋简体" w:cstheme="minorBidi"/>
          <w:sz w:val="32"/>
          <w:szCs w:val="32"/>
          <w:lang w:val="en-US" w:eastAsia="zh-CN" w:bidi="ar-SA"/>
        </w:rPr>
      </w:pPr>
      <w:bookmarkStart w:id="20" w:name="_Toc_4_4_0000000010"/>
      <w:r>
        <w:rPr>
          <w:rFonts w:hint="eastAsia" w:ascii="方正仿宋简体" w:hAnsi="宋体" w:eastAsia="方正仿宋简体" w:cstheme="minorBidi"/>
          <w:sz w:val="32"/>
          <w:szCs w:val="32"/>
          <w:lang w:val="en-US" w:eastAsia="zh-CN" w:bidi="ar-SA"/>
        </w:rPr>
        <w:t>7.路灯正常维护维修及劳务派遣人员工资等费用绩效目标表</w:t>
      </w:r>
      <w:bookmarkEnd w:id="20"/>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3"/>
        <w:gridCol w:w="1633"/>
        <w:gridCol w:w="1634"/>
        <w:gridCol w:w="1634"/>
        <w:gridCol w:w="1634"/>
        <w:gridCol w:w="1634"/>
        <w:gridCol w:w="4371"/>
      </w:tblGrid>
      <w:tr w14:paraId="5E743F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AC6E5D6">
            <w:pPr>
              <w:pStyle w:val="21"/>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656001遵化市城市管理综合行政执法局本级</w:t>
            </w:r>
          </w:p>
        </w:tc>
        <w:tc>
          <w:tcPr>
            <w:tcW w:w="3551" w:type="dxa"/>
            <w:tcBorders>
              <w:top w:val="single" w:color="FFFFFF" w:sz="6" w:space="0"/>
              <w:left w:val="single" w:color="FFFFFF" w:sz="6" w:space="0"/>
              <w:right w:val="single" w:color="FFFFFF" w:sz="6" w:space="0"/>
            </w:tcBorders>
            <w:vAlign w:val="center"/>
          </w:tcPr>
          <w:p w14:paraId="326CA78E">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单位：万元</w:t>
            </w:r>
          </w:p>
        </w:tc>
      </w:tr>
      <w:tr w14:paraId="039772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28AD7EA">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2654" w:type="dxa"/>
            <w:gridSpan w:val="2"/>
            <w:vAlign w:val="center"/>
          </w:tcPr>
          <w:p w14:paraId="552644A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13028122P002680100018</w:t>
            </w:r>
          </w:p>
        </w:tc>
        <w:tc>
          <w:tcPr>
            <w:tcW w:w="1327" w:type="dxa"/>
            <w:vAlign w:val="center"/>
          </w:tcPr>
          <w:p w14:paraId="1B222BB0">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6205" w:type="dxa"/>
            <w:gridSpan w:val="3"/>
            <w:vAlign w:val="center"/>
          </w:tcPr>
          <w:p w14:paraId="4352D28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路灯正常维护维修及劳务派遣人员工资等费用</w:t>
            </w:r>
          </w:p>
        </w:tc>
      </w:tr>
      <w:tr w14:paraId="76BE4A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B2622AC">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1327" w:type="dxa"/>
            <w:vAlign w:val="center"/>
          </w:tcPr>
          <w:p w14:paraId="47E7D002">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327" w:type="dxa"/>
            <w:vAlign w:val="center"/>
          </w:tcPr>
          <w:p w14:paraId="624916A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120.00</w:t>
            </w:r>
          </w:p>
        </w:tc>
        <w:tc>
          <w:tcPr>
            <w:tcW w:w="1327" w:type="dxa"/>
            <w:vAlign w:val="center"/>
          </w:tcPr>
          <w:p w14:paraId="3A6CF77B">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    资金</w:t>
            </w:r>
          </w:p>
        </w:tc>
        <w:tc>
          <w:tcPr>
            <w:tcW w:w="1327" w:type="dxa"/>
            <w:vAlign w:val="center"/>
          </w:tcPr>
          <w:p w14:paraId="1D75FA6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120.00</w:t>
            </w:r>
          </w:p>
        </w:tc>
        <w:tc>
          <w:tcPr>
            <w:tcW w:w="1327" w:type="dxa"/>
            <w:vAlign w:val="center"/>
          </w:tcPr>
          <w:p w14:paraId="1AE6B4CF">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3551" w:type="dxa"/>
            <w:vAlign w:val="center"/>
          </w:tcPr>
          <w:p w14:paraId="6058F32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w:t>
            </w:r>
          </w:p>
        </w:tc>
      </w:tr>
      <w:tr w14:paraId="2DB162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33568AD">
            <w:pPr>
              <w:rPr>
                <w:rFonts w:hint="eastAsia" w:ascii="方正仿宋简体" w:hAnsi="方正仿宋简体" w:eastAsia="方正仿宋简体" w:cs="方正仿宋简体"/>
                <w:b w:val="0"/>
                <w:bCs/>
                <w:sz w:val="24"/>
                <w:szCs w:val="24"/>
              </w:rPr>
            </w:pPr>
          </w:p>
        </w:tc>
        <w:tc>
          <w:tcPr>
            <w:tcW w:w="10186" w:type="dxa"/>
            <w:gridSpan w:val="6"/>
            <w:vAlign w:val="center"/>
          </w:tcPr>
          <w:p w14:paraId="5C35BFA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每月材料费8.5万元，1、维修灯具平均每月约125盏，每盏耗材(镇流器、灯泡、触发器、电容、LED驱动)约270元，计: 33750元。 2、排除电缆故障平均每月消耗电缆约160米，每米65元，计: 10400元。3、节能改造灯具平均每月约45盏，每盏700元，计:31500元。4、车辆耗油平均每月约3500元、车辆保养维修平均每月 1000元，计: 4500元。人员工资及保险1.5万元。</w:t>
            </w:r>
          </w:p>
        </w:tc>
      </w:tr>
      <w:tr w14:paraId="6208A3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5A2609A">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2654" w:type="dxa"/>
            <w:gridSpan w:val="2"/>
            <w:vAlign w:val="center"/>
          </w:tcPr>
          <w:p w14:paraId="12302EDC">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1327" w:type="dxa"/>
            <w:vAlign w:val="center"/>
          </w:tcPr>
          <w:p w14:paraId="5B07BDAA">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1327" w:type="dxa"/>
            <w:vAlign w:val="center"/>
          </w:tcPr>
          <w:p w14:paraId="40A54C49">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4878" w:type="dxa"/>
            <w:gridSpan w:val="2"/>
            <w:vAlign w:val="center"/>
          </w:tcPr>
          <w:p w14:paraId="1104CF45">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14:paraId="7AAFFD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7AA0CF3">
            <w:pPr>
              <w:rPr>
                <w:rFonts w:hint="eastAsia" w:ascii="方正仿宋简体" w:hAnsi="方正仿宋简体" w:eastAsia="方正仿宋简体" w:cs="方正仿宋简体"/>
                <w:b w:val="0"/>
                <w:bCs/>
                <w:sz w:val="24"/>
                <w:szCs w:val="24"/>
              </w:rPr>
            </w:pPr>
          </w:p>
        </w:tc>
        <w:tc>
          <w:tcPr>
            <w:tcW w:w="2654" w:type="dxa"/>
            <w:gridSpan w:val="2"/>
            <w:vAlign w:val="center"/>
          </w:tcPr>
          <w:p w14:paraId="147F4BA2">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30</w:t>
            </w:r>
            <w:r>
              <w:rPr>
                <w:rFonts w:hint="eastAsia" w:ascii="方正仿宋简体" w:hAnsi="方正仿宋简体" w:eastAsia="方正仿宋简体" w:cs="方正仿宋简体"/>
                <w:b w:val="0"/>
                <w:bCs/>
                <w:sz w:val="24"/>
                <w:szCs w:val="24"/>
              </w:rPr>
              <w:t>%</w:t>
            </w:r>
          </w:p>
        </w:tc>
        <w:tc>
          <w:tcPr>
            <w:tcW w:w="1327" w:type="dxa"/>
            <w:vAlign w:val="center"/>
          </w:tcPr>
          <w:p w14:paraId="01AA65F6">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60</w:t>
            </w:r>
            <w:r>
              <w:rPr>
                <w:rFonts w:hint="eastAsia" w:ascii="方正仿宋简体" w:hAnsi="方正仿宋简体" w:eastAsia="方正仿宋简体" w:cs="方正仿宋简体"/>
                <w:b w:val="0"/>
                <w:bCs/>
                <w:sz w:val="24"/>
                <w:szCs w:val="24"/>
              </w:rPr>
              <w:t>%</w:t>
            </w:r>
          </w:p>
        </w:tc>
        <w:tc>
          <w:tcPr>
            <w:tcW w:w="1327" w:type="dxa"/>
            <w:vAlign w:val="center"/>
          </w:tcPr>
          <w:p w14:paraId="7CCBDA3A">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90</w:t>
            </w:r>
            <w:r>
              <w:rPr>
                <w:rFonts w:hint="eastAsia" w:ascii="方正仿宋简体" w:hAnsi="方正仿宋简体" w:eastAsia="方正仿宋简体" w:cs="方正仿宋简体"/>
                <w:b w:val="0"/>
                <w:bCs/>
                <w:sz w:val="24"/>
                <w:szCs w:val="24"/>
              </w:rPr>
              <w:t>%</w:t>
            </w:r>
          </w:p>
        </w:tc>
        <w:tc>
          <w:tcPr>
            <w:tcW w:w="4878" w:type="dxa"/>
            <w:gridSpan w:val="2"/>
            <w:vAlign w:val="center"/>
          </w:tcPr>
          <w:p w14:paraId="4102DDA9">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r>
      <w:tr w14:paraId="4987BF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87DE4B1">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10186" w:type="dxa"/>
            <w:gridSpan w:val="6"/>
            <w:vAlign w:val="center"/>
          </w:tcPr>
          <w:p w14:paraId="199CFE22">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1.通过该项目的实施，加强维修维护，使城区主干道路灯亮灯率98%、次干道及支路路灯亮灯率96%，设施完好率95%。</w:t>
            </w:r>
          </w:p>
          <w:p w14:paraId="4C582C0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2.做好本职工工作，按时做好维护工作，为全市人民提供良好的城市夜景环境，方便城区市民出行。</w:t>
            </w:r>
          </w:p>
        </w:tc>
      </w:tr>
    </w:tbl>
    <w:p w14:paraId="7F87934D">
      <w:pPr>
        <w:spacing w:before="0" w:after="0" w:line="2" w:lineRule="exact"/>
        <w:ind w:firstLine="0"/>
        <w:jc w:val="center"/>
        <w:outlineLvl w:val="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color w:val="000000"/>
          <w:sz w:val="24"/>
          <w:szCs w:val="24"/>
        </w:rPr>
        <w:t xml:space="preserve"> </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3"/>
        <w:gridCol w:w="1634"/>
        <w:gridCol w:w="1634"/>
        <w:gridCol w:w="3267"/>
        <w:gridCol w:w="1634"/>
        <w:gridCol w:w="4371"/>
      </w:tblGrid>
      <w:tr w14:paraId="5EC1C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5B3AF25">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1327" w:type="dxa"/>
            <w:vAlign w:val="center"/>
          </w:tcPr>
          <w:p w14:paraId="4B57AF04">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1327" w:type="dxa"/>
            <w:vAlign w:val="center"/>
          </w:tcPr>
          <w:p w14:paraId="4D7BE1A1">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2654" w:type="dxa"/>
            <w:vAlign w:val="center"/>
          </w:tcPr>
          <w:p w14:paraId="5CC84AFD">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1327" w:type="dxa"/>
            <w:vAlign w:val="center"/>
          </w:tcPr>
          <w:p w14:paraId="77054FDE">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3551" w:type="dxa"/>
            <w:vAlign w:val="center"/>
          </w:tcPr>
          <w:p w14:paraId="07F2204C">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14:paraId="4884C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1B6C51C">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产出指标</w:t>
            </w:r>
          </w:p>
        </w:tc>
        <w:tc>
          <w:tcPr>
            <w:tcW w:w="1327" w:type="dxa"/>
            <w:vAlign w:val="center"/>
          </w:tcPr>
          <w:p w14:paraId="174E2B4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数量指标</w:t>
            </w:r>
          </w:p>
        </w:tc>
        <w:tc>
          <w:tcPr>
            <w:tcW w:w="1327" w:type="dxa"/>
            <w:vAlign w:val="center"/>
          </w:tcPr>
          <w:p w14:paraId="06AB52F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路灯正常维修维护数量</w:t>
            </w:r>
          </w:p>
        </w:tc>
        <w:tc>
          <w:tcPr>
            <w:tcW w:w="2654" w:type="dxa"/>
            <w:vAlign w:val="center"/>
          </w:tcPr>
          <w:p w14:paraId="545B860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1、维修灯具平均每月约125盏。 2、排除电缆故障平均每月消耗电缆约160米。3、节能改造灯具平均每月约45盏。</w:t>
            </w:r>
          </w:p>
        </w:tc>
        <w:tc>
          <w:tcPr>
            <w:tcW w:w="1327" w:type="dxa"/>
            <w:vAlign w:val="center"/>
          </w:tcPr>
          <w:p w14:paraId="38A3EDB5">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17C76BC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14:paraId="74783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523A460">
            <w:pPr>
              <w:rPr>
                <w:rFonts w:hint="eastAsia" w:ascii="方正仿宋简体" w:hAnsi="方正仿宋简体" w:eastAsia="方正仿宋简体" w:cs="方正仿宋简体"/>
                <w:b w:val="0"/>
                <w:bCs/>
                <w:sz w:val="24"/>
                <w:szCs w:val="24"/>
              </w:rPr>
            </w:pPr>
          </w:p>
        </w:tc>
        <w:tc>
          <w:tcPr>
            <w:tcW w:w="1327" w:type="dxa"/>
            <w:vAlign w:val="center"/>
          </w:tcPr>
          <w:p w14:paraId="2DB45415">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质量指标</w:t>
            </w:r>
          </w:p>
        </w:tc>
        <w:tc>
          <w:tcPr>
            <w:tcW w:w="1327" w:type="dxa"/>
            <w:vAlign w:val="center"/>
          </w:tcPr>
          <w:p w14:paraId="00F6853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设施完好率</w:t>
            </w:r>
          </w:p>
        </w:tc>
        <w:tc>
          <w:tcPr>
            <w:tcW w:w="2654" w:type="dxa"/>
            <w:vAlign w:val="center"/>
          </w:tcPr>
          <w:p w14:paraId="569270B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我市路灯信号灯及平射灯设备设施完好率</w:t>
            </w:r>
          </w:p>
        </w:tc>
        <w:tc>
          <w:tcPr>
            <w:tcW w:w="1327" w:type="dxa"/>
            <w:vAlign w:val="center"/>
          </w:tcPr>
          <w:p w14:paraId="4C35D4C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542675C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14:paraId="2DD4D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8B0C44D">
            <w:pPr>
              <w:rPr>
                <w:rFonts w:hint="eastAsia" w:ascii="方正仿宋简体" w:hAnsi="方正仿宋简体" w:eastAsia="方正仿宋简体" w:cs="方正仿宋简体"/>
                <w:b w:val="0"/>
                <w:bCs/>
                <w:sz w:val="24"/>
                <w:szCs w:val="24"/>
              </w:rPr>
            </w:pPr>
          </w:p>
        </w:tc>
        <w:tc>
          <w:tcPr>
            <w:tcW w:w="1327" w:type="dxa"/>
            <w:vAlign w:val="center"/>
          </w:tcPr>
          <w:p w14:paraId="10F7E55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时效指标</w:t>
            </w:r>
          </w:p>
        </w:tc>
        <w:tc>
          <w:tcPr>
            <w:tcW w:w="1327" w:type="dxa"/>
            <w:vAlign w:val="center"/>
          </w:tcPr>
          <w:p w14:paraId="74A8DD9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大面积灭灯修复率</w:t>
            </w:r>
          </w:p>
        </w:tc>
        <w:tc>
          <w:tcPr>
            <w:tcW w:w="2654" w:type="dxa"/>
            <w:vAlign w:val="center"/>
          </w:tcPr>
          <w:p w14:paraId="1D81A76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抢修人员2小时内到达现场，3个工作日内修复</w:t>
            </w:r>
          </w:p>
        </w:tc>
        <w:tc>
          <w:tcPr>
            <w:tcW w:w="1327" w:type="dxa"/>
            <w:vAlign w:val="center"/>
          </w:tcPr>
          <w:p w14:paraId="4D0EABD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769BEAF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14:paraId="76CFC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26A724B">
            <w:pPr>
              <w:rPr>
                <w:rFonts w:hint="eastAsia" w:ascii="方正仿宋简体" w:hAnsi="方正仿宋简体" w:eastAsia="方正仿宋简体" w:cs="方正仿宋简体"/>
                <w:b w:val="0"/>
                <w:bCs/>
                <w:sz w:val="24"/>
                <w:szCs w:val="24"/>
              </w:rPr>
            </w:pPr>
          </w:p>
        </w:tc>
        <w:tc>
          <w:tcPr>
            <w:tcW w:w="1327" w:type="dxa"/>
            <w:vAlign w:val="center"/>
          </w:tcPr>
          <w:p w14:paraId="6DE9F055">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成本指标</w:t>
            </w:r>
          </w:p>
        </w:tc>
        <w:tc>
          <w:tcPr>
            <w:tcW w:w="1327" w:type="dxa"/>
            <w:vAlign w:val="center"/>
          </w:tcPr>
          <w:p w14:paraId="568FF69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路灯维修维护节支率</w:t>
            </w:r>
          </w:p>
        </w:tc>
        <w:tc>
          <w:tcPr>
            <w:tcW w:w="2654" w:type="dxa"/>
            <w:vAlign w:val="center"/>
          </w:tcPr>
          <w:p w14:paraId="4D06204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实际费用与编审预算费用比率</w:t>
            </w:r>
          </w:p>
        </w:tc>
        <w:tc>
          <w:tcPr>
            <w:tcW w:w="1327" w:type="dxa"/>
            <w:vAlign w:val="center"/>
          </w:tcPr>
          <w:p w14:paraId="0A237D0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12B0425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14:paraId="61723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6A74560">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效益指标</w:t>
            </w:r>
          </w:p>
        </w:tc>
        <w:tc>
          <w:tcPr>
            <w:tcW w:w="1327" w:type="dxa"/>
            <w:vAlign w:val="center"/>
          </w:tcPr>
          <w:p w14:paraId="22E73C5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可持续影响指标</w:t>
            </w:r>
          </w:p>
        </w:tc>
        <w:tc>
          <w:tcPr>
            <w:tcW w:w="1327" w:type="dxa"/>
            <w:vAlign w:val="center"/>
          </w:tcPr>
          <w:p w14:paraId="5463277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长期使用性</w:t>
            </w:r>
          </w:p>
        </w:tc>
        <w:tc>
          <w:tcPr>
            <w:tcW w:w="2654" w:type="dxa"/>
            <w:vAlign w:val="center"/>
          </w:tcPr>
          <w:p w14:paraId="1811DE9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能够长期较好地提升效果，长期满足人民群众的需求。</w:t>
            </w:r>
          </w:p>
        </w:tc>
        <w:tc>
          <w:tcPr>
            <w:tcW w:w="1327" w:type="dxa"/>
            <w:vAlign w:val="center"/>
          </w:tcPr>
          <w:p w14:paraId="4E7D74C5">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3A48CE7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14:paraId="23242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760B33B">
            <w:pPr>
              <w:rPr>
                <w:rFonts w:hint="eastAsia" w:ascii="方正仿宋简体" w:hAnsi="方正仿宋简体" w:eastAsia="方正仿宋简体" w:cs="方正仿宋简体"/>
                <w:b w:val="0"/>
                <w:bCs/>
                <w:sz w:val="24"/>
                <w:szCs w:val="24"/>
              </w:rPr>
            </w:pPr>
          </w:p>
        </w:tc>
        <w:tc>
          <w:tcPr>
            <w:tcW w:w="1327" w:type="dxa"/>
            <w:vAlign w:val="center"/>
          </w:tcPr>
          <w:p w14:paraId="7148EE3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经济效益指标</w:t>
            </w:r>
          </w:p>
        </w:tc>
        <w:tc>
          <w:tcPr>
            <w:tcW w:w="1327" w:type="dxa"/>
            <w:vAlign w:val="center"/>
          </w:tcPr>
          <w:p w14:paraId="5C82E21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降低事故发生率</w:t>
            </w:r>
          </w:p>
        </w:tc>
        <w:tc>
          <w:tcPr>
            <w:tcW w:w="2654" w:type="dxa"/>
            <w:vAlign w:val="center"/>
          </w:tcPr>
          <w:p w14:paraId="4135106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保障夜间行人出行安全</w:t>
            </w:r>
          </w:p>
        </w:tc>
        <w:tc>
          <w:tcPr>
            <w:tcW w:w="1327" w:type="dxa"/>
            <w:vAlign w:val="center"/>
          </w:tcPr>
          <w:p w14:paraId="2CF253E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2FB1E93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14:paraId="3568C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681FBC5">
            <w:pPr>
              <w:rPr>
                <w:rFonts w:hint="eastAsia" w:ascii="方正仿宋简体" w:hAnsi="方正仿宋简体" w:eastAsia="方正仿宋简体" w:cs="方正仿宋简体"/>
                <w:b w:val="0"/>
                <w:bCs/>
                <w:sz w:val="24"/>
                <w:szCs w:val="24"/>
              </w:rPr>
            </w:pPr>
          </w:p>
        </w:tc>
        <w:tc>
          <w:tcPr>
            <w:tcW w:w="1327" w:type="dxa"/>
            <w:vAlign w:val="center"/>
          </w:tcPr>
          <w:p w14:paraId="1A0FD68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社会效益指标</w:t>
            </w:r>
          </w:p>
        </w:tc>
        <w:tc>
          <w:tcPr>
            <w:tcW w:w="1327" w:type="dxa"/>
            <w:vAlign w:val="center"/>
          </w:tcPr>
          <w:p w14:paraId="6D48AFC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提升照明质量，改善夜间环境</w:t>
            </w:r>
          </w:p>
        </w:tc>
        <w:tc>
          <w:tcPr>
            <w:tcW w:w="2654" w:type="dxa"/>
            <w:vAlign w:val="center"/>
          </w:tcPr>
          <w:p w14:paraId="4540623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道路照明设施完好率98%以上，次干道亮灯率95%以上，设施完好率95%以上</w:t>
            </w:r>
          </w:p>
        </w:tc>
        <w:tc>
          <w:tcPr>
            <w:tcW w:w="1327" w:type="dxa"/>
            <w:vAlign w:val="center"/>
          </w:tcPr>
          <w:p w14:paraId="690A735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4A5126E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14:paraId="5C324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B983016">
            <w:pPr>
              <w:rPr>
                <w:rFonts w:hint="eastAsia" w:ascii="方正仿宋简体" w:hAnsi="方正仿宋简体" w:eastAsia="方正仿宋简体" w:cs="方正仿宋简体"/>
                <w:b w:val="0"/>
                <w:bCs/>
                <w:sz w:val="24"/>
                <w:szCs w:val="24"/>
              </w:rPr>
            </w:pPr>
          </w:p>
        </w:tc>
        <w:tc>
          <w:tcPr>
            <w:tcW w:w="1327" w:type="dxa"/>
            <w:vAlign w:val="center"/>
          </w:tcPr>
          <w:p w14:paraId="1F3EB6D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生态效益指标</w:t>
            </w:r>
          </w:p>
        </w:tc>
        <w:tc>
          <w:tcPr>
            <w:tcW w:w="1327" w:type="dxa"/>
            <w:vAlign w:val="center"/>
          </w:tcPr>
          <w:p w14:paraId="5D5D33B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改善生态环境质量</w:t>
            </w:r>
          </w:p>
        </w:tc>
        <w:tc>
          <w:tcPr>
            <w:tcW w:w="2654" w:type="dxa"/>
            <w:vAlign w:val="center"/>
          </w:tcPr>
          <w:p w14:paraId="6A3BE10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改善生态环境质量</w:t>
            </w:r>
          </w:p>
        </w:tc>
        <w:tc>
          <w:tcPr>
            <w:tcW w:w="1327" w:type="dxa"/>
            <w:vAlign w:val="center"/>
          </w:tcPr>
          <w:p w14:paraId="409E809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7387BF9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14:paraId="2246B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C09F0F4">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满意度指标</w:t>
            </w:r>
          </w:p>
        </w:tc>
        <w:tc>
          <w:tcPr>
            <w:tcW w:w="1327" w:type="dxa"/>
            <w:vAlign w:val="center"/>
          </w:tcPr>
          <w:p w14:paraId="64EB035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服务对象满意度指标</w:t>
            </w:r>
          </w:p>
        </w:tc>
        <w:tc>
          <w:tcPr>
            <w:tcW w:w="1327" w:type="dxa"/>
            <w:vAlign w:val="center"/>
          </w:tcPr>
          <w:p w14:paraId="6A27C43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受益群体满意度</w:t>
            </w:r>
          </w:p>
        </w:tc>
        <w:tc>
          <w:tcPr>
            <w:tcW w:w="2654" w:type="dxa"/>
            <w:vAlign w:val="center"/>
          </w:tcPr>
          <w:p w14:paraId="4A7729C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受益群体调查中，满意和较满意的人数占全部调查人数的比率</w:t>
            </w:r>
          </w:p>
        </w:tc>
        <w:tc>
          <w:tcPr>
            <w:tcW w:w="1327" w:type="dxa"/>
            <w:vAlign w:val="center"/>
          </w:tcPr>
          <w:p w14:paraId="70CFE5E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352B5A9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bl>
    <w:p w14:paraId="72A3FA5C">
      <w:pPr>
        <w:sectPr>
          <w:pgSz w:w="16840" w:h="11900" w:orient="landscape"/>
          <w:pgMar w:top="1304" w:right="1984" w:bottom="1304" w:left="1134" w:header="720" w:footer="720" w:gutter="0"/>
          <w:pgNumType w:fmt="decimal"/>
          <w:cols w:space="720" w:num="1"/>
        </w:sectPr>
      </w:pPr>
    </w:p>
    <w:p w14:paraId="4D01F7C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AF12F55">
      <w:pPr>
        <w:spacing w:before="0" w:after="0"/>
        <w:ind w:firstLine="560"/>
        <w:jc w:val="left"/>
        <w:outlineLvl w:val="3"/>
        <w:rPr>
          <w:rFonts w:hint="eastAsia" w:ascii="方正仿宋简体" w:hAnsi="宋体" w:eastAsia="方正仿宋简体" w:cstheme="minorBidi"/>
          <w:sz w:val="32"/>
          <w:szCs w:val="32"/>
          <w:lang w:val="en-US" w:eastAsia="zh-CN" w:bidi="ar-SA"/>
        </w:rPr>
      </w:pPr>
      <w:bookmarkStart w:id="21" w:name="_Toc_4_4_0000000011"/>
      <w:r>
        <w:rPr>
          <w:rFonts w:hint="eastAsia" w:ascii="方正仿宋简体" w:hAnsi="宋体" w:eastAsia="方正仿宋简体" w:cstheme="minorBidi"/>
          <w:sz w:val="32"/>
          <w:szCs w:val="32"/>
          <w:lang w:val="en-US" w:eastAsia="zh-CN" w:bidi="ar-SA"/>
        </w:rPr>
        <w:t>8.市政维修及防汛工程绩效目标表</w:t>
      </w:r>
      <w:bookmarkEnd w:id="21"/>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9"/>
        <w:gridCol w:w="1629"/>
        <w:gridCol w:w="1629"/>
        <w:gridCol w:w="1629"/>
        <w:gridCol w:w="1629"/>
        <w:gridCol w:w="1629"/>
        <w:gridCol w:w="4399"/>
      </w:tblGrid>
      <w:tr w14:paraId="534470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4287CF8">
            <w:pPr>
              <w:pStyle w:val="21"/>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656001遵化市城市管理综合行政执法局本级</w:t>
            </w:r>
          </w:p>
        </w:tc>
        <w:tc>
          <w:tcPr>
            <w:tcW w:w="3584" w:type="dxa"/>
            <w:tcBorders>
              <w:top w:val="single" w:color="FFFFFF" w:sz="6" w:space="0"/>
              <w:left w:val="single" w:color="FFFFFF" w:sz="6" w:space="0"/>
              <w:right w:val="single" w:color="FFFFFF" w:sz="6" w:space="0"/>
            </w:tcBorders>
            <w:vAlign w:val="center"/>
          </w:tcPr>
          <w:p w14:paraId="312EBA3D">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单位：万元</w:t>
            </w:r>
          </w:p>
        </w:tc>
      </w:tr>
      <w:tr w14:paraId="3773C2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8E2D407">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2654" w:type="dxa"/>
            <w:gridSpan w:val="2"/>
            <w:vAlign w:val="center"/>
          </w:tcPr>
          <w:p w14:paraId="307CC6F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13028122P00269210001T</w:t>
            </w:r>
          </w:p>
        </w:tc>
        <w:tc>
          <w:tcPr>
            <w:tcW w:w="1327" w:type="dxa"/>
            <w:vAlign w:val="center"/>
          </w:tcPr>
          <w:p w14:paraId="511A726E">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6238" w:type="dxa"/>
            <w:gridSpan w:val="3"/>
            <w:vAlign w:val="center"/>
          </w:tcPr>
          <w:p w14:paraId="39DD5AE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市政维修及防汛工程</w:t>
            </w:r>
          </w:p>
        </w:tc>
      </w:tr>
      <w:tr w14:paraId="400573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F977CC1">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1327" w:type="dxa"/>
            <w:vAlign w:val="center"/>
          </w:tcPr>
          <w:p w14:paraId="1A84F454">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327" w:type="dxa"/>
            <w:vAlign w:val="center"/>
          </w:tcPr>
          <w:p w14:paraId="34067C5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465.00</w:t>
            </w:r>
          </w:p>
        </w:tc>
        <w:tc>
          <w:tcPr>
            <w:tcW w:w="1327" w:type="dxa"/>
            <w:vAlign w:val="center"/>
          </w:tcPr>
          <w:p w14:paraId="0164066C">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    资金</w:t>
            </w:r>
          </w:p>
        </w:tc>
        <w:tc>
          <w:tcPr>
            <w:tcW w:w="1327" w:type="dxa"/>
            <w:vAlign w:val="center"/>
          </w:tcPr>
          <w:p w14:paraId="41BBD58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465.00</w:t>
            </w:r>
          </w:p>
        </w:tc>
        <w:tc>
          <w:tcPr>
            <w:tcW w:w="1327" w:type="dxa"/>
            <w:vAlign w:val="center"/>
          </w:tcPr>
          <w:p w14:paraId="348BEF82">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3584" w:type="dxa"/>
            <w:vAlign w:val="center"/>
          </w:tcPr>
          <w:p w14:paraId="21DE199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w:t>
            </w:r>
          </w:p>
        </w:tc>
      </w:tr>
      <w:tr w14:paraId="1B5D19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6C01F95">
            <w:pPr>
              <w:rPr>
                <w:rFonts w:hint="eastAsia" w:ascii="方正仿宋简体" w:hAnsi="方正仿宋简体" w:eastAsia="方正仿宋简体" w:cs="方正仿宋简体"/>
                <w:b w:val="0"/>
                <w:bCs/>
                <w:sz w:val="24"/>
                <w:szCs w:val="24"/>
              </w:rPr>
            </w:pPr>
          </w:p>
        </w:tc>
        <w:tc>
          <w:tcPr>
            <w:tcW w:w="10219" w:type="dxa"/>
            <w:gridSpan w:val="6"/>
            <w:vAlign w:val="center"/>
          </w:tcPr>
          <w:p w14:paraId="31C7C73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城区市政及防汛设施维修、维护工程，严格按照相关规范要求文明施工，科学组织，加强管理，确保城区市政基础设施正常使用及</w:t>
            </w:r>
            <w:r>
              <w:rPr>
                <w:rFonts w:hint="eastAsia" w:ascii="方正仿宋简体" w:hAnsi="方正仿宋简体" w:eastAsia="方正仿宋简体" w:cs="方正仿宋简体"/>
                <w:b w:val="0"/>
                <w:bCs/>
                <w:sz w:val="24"/>
                <w:szCs w:val="24"/>
                <w:lang w:eastAsia="zh-CN"/>
              </w:rPr>
              <w:t>安全度汛</w:t>
            </w:r>
            <w:r>
              <w:rPr>
                <w:rFonts w:hint="eastAsia" w:ascii="方正仿宋简体" w:hAnsi="方正仿宋简体" w:eastAsia="方正仿宋简体" w:cs="方正仿宋简体"/>
                <w:b w:val="0"/>
                <w:bCs/>
                <w:sz w:val="24"/>
                <w:szCs w:val="24"/>
              </w:rPr>
              <w:t>，及时完成上级领导交办的各项任务。</w:t>
            </w:r>
          </w:p>
        </w:tc>
      </w:tr>
      <w:tr w14:paraId="2B1DFF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CFA641D">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2654" w:type="dxa"/>
            <w:gridSpan w:val="2"/>
            <w:vAlign w:val="center"/>
          </w:tcPr>
          <w:p w14:paraId="5EA2613B">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1327" w:type="dxa"/>
            <w:vAlign w:val="center"/>
          </w:tcPr>
          <w:p w14:paraId="16BA447D">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1327" w:type="dxa"/>
            <w:vAlign w:val="center"/>
          </w:tcPr>
          <w:p w14:paraId="67BE079E">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4911" w:type="dxa"/>
            <w:gridSpan w:val="2"/>
            <w:vAlign w:val="center"/>
          </w:tcPr>
          <w:p w14:paraId="4BA1DBCB">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14:paraId="58CE8F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9849C23">
            <w:pPr>
              <w:rPr>
                <w:rFonts w:hint="eastAsia" w:ascii="方正仿宋简体" w:hAnsi="方正仿宋简体" w:eastAsia="方正仿宋简体" w:cs="方正仿宋简体"/>
                <w:b w:val="0"/>
                <w:bCs/>
                <w:sz w:val="24"/>
                <w:szCs w:val="24"/>
              </w:rPr>
            </w:pPr>
          </w:p>
        </w:tc>
        <w:tc>
          <w:tcPr>
            <w:tcW w:w="2654" w:type="dxa"/>
            <w:gridSpan w:val="2"/>
            <w:vAlign w:val="center"/>
          </w:tcPr>
          <w:p w14:paraId="2C251E20">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30</w:t>
            </w:r>
            <w:r>
              <w:rPr>
                <w:rFonts w:hint="eastAsia" w:ascii="方正仿宋简体" w:hAnsi="方正仿宋简体" w:eastAsia="方正仿宋简体" w:cs="方正仿宋简体"/>
                <w:b w:val="0"/>
                <w:bCs/>
                <w:sz w:val="24"/>
                <w:szCs w:val="24"/>
              </w:rPr>
              <w:t>%</w:t>
            </w:r>
          </w:p>
        </w:tc>
        <w:tc>
          <w:tcPr>
            <w:tcW w:w="1327" w:type="dxa"/>
            <w:vAlign w:val="center"/>
          </w:tcPr>
          <w:p w14:paraId="604131AD">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60</w:t>
            </w:r>
            <w:r>
              <w:rPr>
                <w:rFonts w:hint="eastAsia" w:ascii="方正仿宋简体" w:hAnsi="方正仿宋简体" w:eastAsia="方正仿宋简体" w:cs="方正仿宋简体"/>
                <w:b w:val="0"/>
                <w:bCs/>
                <w:sz w:val="24"/>
                <w:szCs w:val="24"/>
              </w:rPr>
              <w:t>%</w:t>
            </w:r>
          </w:p>
        </w:tc>
        <w:tc>
          <w:tcPr>
            <w:tcW w:w="1327" w:type="dxa"/>
            <w:vAlign w:val="center"/>
          </w:tcPr>
          <w:p w14:paraId="72567CCA">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90</w:t>
            </w:r>
            <w:r>
              <w:rPr>
                <w:rFonts w:hint="eastAsia" w:ascii="方正仿宋简体" w:hAnsi="方正仿宋简体" w:eastAsia="方正仿宋简体" w:cs="方正仿宋简体"/>
                <w:b w:val="0"/>
                <w:bCs/>
                <w:sz w:val="24"/>
                <w:szCs w:val="24"/>
              </w:rPr>
              <w:t>%</w:t>
            </w:r>
          </w:p>
        </w:tc>
        <w:tc>
          <w:tcPr>
            <w:tcW w:w="4911" w:type="dxa"/>
            <w:gridSpan w:val="2"/>
            <w:vAlign w:val="center"/>
          </w:tcPr>
          <w:p w14:paraId="533207CF">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r>
      <w:tr w14:paraId="4DC399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964A32D">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10219" w:type="dxa"/>
            <w:gridSpan w:val="6"/>
            <w:vAlign w:val="center"/>
          </w:tcPr>
          <w:p w14:paraId="4810FB82">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1.科学组织实施城区市政及防汛设施维修、维护工程，严格按照相关规范要求文明施工，及时抢修，确保城区市政基础设施正常使用及</w:t>
            </w:r>
            <w:r>
              <w:rPr>
                <w:rFonts w:hint="eastAsia" w:ascii="方正仿宋简体" w:hAnsi="方正仿宋简体" w:eastAsia="方正仿宋简体" w:cs="方正仿宋简体"/>
                <w:b w:val="0"/>
                <w:bCs/>
                <w:sz w:val="24"/>
                <w:szCs w:val="24"/>
                <w:lang w:eastAsia="zh-CN"/>
              </w:rPr>
              <w:t>安全度汛</w:t>
            </w:r>
            <w:r>
              <w:rPr>
                <w:rFonts w:hint="eastAsia" w:ascii="方正仿宋简体" w:hAnsi="方正仿宋简体" w:eastAsia="方正仿宋简体" w:cs="方正仿宋简体"/>
                <w:b w:val="0"/>
                <w:bCs/>
                <w:sz w:val="24"/>
                <w:szCs w:val="24"/>
              </w:rPr>
              <w:t>。</w:t>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p>
          <w:p w14:paraId="0D2CB852">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2.进一步完善基础设施水平，方便市民出行。</w:t>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p>
        </w:tc>
      </w:tr>
    </w:tbl>
    <w:p w14:paraId="29081B5E">
      <w:pPr>
        <w:spacing w:before="0" w:after="0" w:line="2" w:lineRule="exact"/>
        <w:ind w:firstLine="0"/>
        <w:jc w:val="center"/>
        <w:outlineLvl w:val="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color w:val="000000"/>
          <w:sz w:val="24"/>
          <w:szCs w:val="24"/>
        </w:rPr>
        <w:t xml:space="preserve"> </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5"/>
        <w:gridCol w:w="1625"/>
        <w:gridCol w:w="1625"/>
        <w:gridCol w:w="3251"/>
        <w:gridCol w:w="1625"/>
        <w:gridCol w:w="4422"/>
      </w:tblGrid>
      <w:tr w14:paraId="11D91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49596DE">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1327" w:type="dxa"/>
            <w:vAlign w:val="center"/>
          </w:tcPr>
          <w:p w14:paraId="1FC15A9A">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1327" w:type="dxa"/>
            <w:vAlign w:val="center"/>
          </w:tcPr>
          <w:p w14:paraId="33798B35">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2654" w:type="dxa"/>
            <w:vAlign w:val="center"/>
          </w:tcPr>
          <w:p w14:paraId="42A3867E">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1327" w:type="dxa"/>
            <w:vAlign w:val="center"/>
          </w:tcPr>
          <w:p w14:paraId="28D73B86">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3610" w:type="dxa"/>
            <w:vAlign w:val="center"/>
          </w:tcPr>
          <w:p w14:paraId="0DC29776">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14:paraId="53B0B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90E9049">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产出指标</w:t>
            </w:r>
          </w:p>
        </w:tc>
        <w:tc>
          <w:tcPr>
            <w:tcW w:w="1327" w:type="dxa"/>
            <w:vAlign w:val="center"/>
          </w:tcPr>
          <w:p w14:paraId="502F468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数量指标</w:t>
            </w:r>
          </w:p>
        </w:tc>
        <w:tc>
          <w:tcPr>
            <w:tcW w:w="1327" w:type="dxa"/>
            <w:vAlign w:val="center"/>
          </w:tcPr>
          <w:p w14:paraId="1CA9CB2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防汛天数</w:t>
            </w:r>
          </w:p>
        </w:tc>
        <w:tc>
          <w:tcPr>
            <w:tcW w:w="2654" w:type="dxa"/>
            <w:vAlign w:val="center"/>
          </w:tcPr>
          <w:p w14:paraId="1181104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反映汛期内实行24小时值班制度的时长情况</w:t>
            </w:r>
          </w:p>
        </w:tc>
        <w:tc>
          <w:tcPr>
            <w:tcW w:w="1327" w:type="dxa"/>
            <w:vAlign w:val="center"/>
          </w:tcPr>
          <w:p w14:paraId="0AE40BB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≥120天</w:t>
            </w:r>
          </w:p>
        </w:tc>
        <w:tc>
          <w:tcPr>
            <w:tcW w:w="3610" w:type="dxa"/>
            <w:vAlign w:val="center"/>
          </w:tcPr>
          <w:p w14:paraId="4463F06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14:paraId="7D424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315377F">
            <w:pPr>
              <w:rPr>
                <w:rFonts w:hint="eastAsia" w:ascii="方正仿宋简体" w:hAnsi="方正仿宋简体" w:eastAsia="方正仿宋简体" w:cs="方正仿宋简体"/>
                <w:b w:val="0"/>
                <w:bCs/>
                <w:sz w:val="24"/>
                <w:szCs w:val="24"/>
              </w:rPr>
            </w:pPr>
          </w:p>
        </w:tc>
        <w:tc>
          <w:tcPr>
            <w:tcW w:w="1327" w:type="dxa"/>
            <w:vAlign w:val="center"/>
          </w:tcPr>
          <w:p w14:paraId="0F2FF13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质量指标</w:t>
            </w:r>
          </w:p>
        </w:tc>
        <w:tc>
          <w:tcPr>
            <w:tcW w:w="1327" w:type="dxa"/>
            <w:vAlign w:val="center"/>
          </w:tcPr>
          <w:p w14:paraId="2A6DA7A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工程验收合格率</w:t>
            </w:r>
          </w:p>
        </w:tc>
        <w:tc>
          <w:tcPr>
            <w:tcW w:w="2654" w:type="dxa"/>
            <w:vAlign w:val="center"/>
          </w:tcPr>
          <w:p w14:paraId="1A81523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通过验收的工程量占维修、维护工程的比率</w:t>
            </w:r>
          </w:p>
        </w:tc>
        <w:tc>
          <w:tcPr>
            <w:tcW w:w="1327" w:type="dxa"/>
            <w:vAlign w:val="center"/>
          </w:tcPr>
          <w:p w14:paraId="0371E676">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610" w:type="dxa"/>
            <w:vAlign w:val="center"/>
          </w:tcPr>
          <w:p w14:paraId="0796F905">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14:paraId="30A27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C4670A6">
            <w:pPr>
              <w:rPr>
                <w:rFonts w:hint="eastAsia" w:ascii="方正仿宋简体" w:hAnsi="方正仿宋简体" w:eastAsia="方正仿宋简体" w:cs="方正仿宋简体"/>
                <w:b w:val="0"/>
                <w:bCs/>
                <w:sz w:val="24"/>
                <w:szCs w:val="24"/>
              </w:rPr>
            </w:pPr>
          </w:p>
        </w:tc>
        <w:tc>
          <w:tcPr>
            <w:tcW w:w="1327" w:type="dxa"/>
            <w:vAlign w:val="center"/>
          </w:tcPr>
          <w:p w14:paraId="2899B34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成本指标</w:t>
            </w:r>
          </w:p>
        </w:tc>
        <w:tc>
          <w:tcPr>
            <w:tcW w:w="1327" w:type="dxa"/>
            <w:vAlign w:val="center"/>
          </w:tcPr>
          <w:p w14:paraId="78FA23F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项目节支率</w:t>
            </w:r>
          </w:p>
        </w:tc>
        <w:tc>
          <w:tcPr>
            <w:tcW w:w="2654" w:type="dxa"/>
            <w:vAlign w:val="center"/>
          </w:tcPr>
          <w:p w14:paraId="1239338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项目实际拨付与预算比率</w:t>
            </w:r>
          </w:p>
        </w:tc>
        <w:tc>
          <w:tcPr>
            <w:tcW w:w="1327" w:type="dxa"/>
            <w:vAlign w:val="center"/>
          </w:tcPr>
          <w:p w14:paraId="03A8DC1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610" w:type="dxa"/>
            <w:vAlign w:val="center"/>
          </w:tcPr>
          <w:p w14:paraId="67D472A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14:paraId="67D49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2B25109">
            <w:pPr>
              <w:rPr>
                <w:rFonts w:hint="eastAsia" w:ascii="方正仿宋简体" w:hAnsi="方正仿宋简体" w:eastAsia="方正仿宋简体" w:cs="方正仿宋简体"/>
                <w:b w:val="0"/>
                <w:bCs/>
                <w:sz w:val="24"/>
                <w:szCs w:val="24"/>
              </w:rPr>
            </w:pPr>
          </w:p>
        </w:tc>
        <w:tc>
          <w:tcPr>
            <w:tcW w:w="1327" w:type="dxa"/>
            <w:vAlign w:val="center"/>
          </w:tcPr>
          <w:p w14:paraId="38AB265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时效指标</w:t>
            </w:r>
          </w:p>
        </w:tc>
        <w:tc>
          <w:tcPr>
            <w:tcW w:w="1327" w:type="dxa"/>
            <w:vAlign w:val="center"/>
          </w:tcPr>
          <w:p w14:paraId="13378A4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防汛响应时间</w:t>
            </w:r>
          </w:p>
        </w:tc>
        <w:tc>
          <w:tcPr>
            <w:tcW w:w="2654" w:type="dxa"/>
            <w:vAlign w:val="center"/>
          </w:tcPr>
          <w:p w14:paraId="052D9E7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反映防汛指令反应时效情况（3小时内）</w:t>
            </w:r>
          </w:p>
        </w:tc>
        <w:tc>
          <w:tcPr>
            <w:tcW w:w="1327" w:type="dxa"/>
            <w:vAlign w:val="center"/>
          </w:tcPr>
          <w:p w14:paraId="0D972AD5">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100百分比</w:t>
            </w:r>
          </w:p>
        </w:tc>
        <w:tc>
          <w:tcPr>
            <w:tcW w:w="3610" w:type="dxa"/>
            <w:vAlign w:val="center"/>
          </w:tcPr>
          <w:p w14:paraId="22BA44F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14:paraId="13291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DE33E1A">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效益指标</w:t>
            </w:r>
          </w:p>
        </w:tc>
        <w:tc>
          <w:tcPr>
            <w:tcW w:w="1327" w:type="dxa"/>
            <w:vAlign w:val="center"/>
          </w:tcPr>
          <w:p w14:paraId="7970841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经济效益指标</w:t>
            </w:r>
          </w:p>
        </w:tc>
        <w:tc>
          <w:tcPr>
            <w:tcW w:w="1327" w:type="dxa"/>
            <w:vAlign w:val="center"/>
          </w:tcPr>
          <w:p w14:paraId="6E3EC2B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综合利用率</w:t>
            </w:r>
          </w:p>
        </w:tc>
        <w:tc>
          <w:tcPr>
            <w:tcW w:w="2654" w:type="dxa"/>
            <w:vAlign w:val="center"/>
          </w:tcPr>
          <w:p w14:paraId="0FDDFDA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城区市政及防汛设施维修维护完成后的利用、使用情况</w:t>
            </w:r>
          </w:p>
        </w:tc>
        <w:tc>
          <w:tcPr>
            <w:tcW w:w="1327" w:type="dxa"/>
            <w:vAlign w:val="center"/>
          </w:tcPr>
          <w:p w14:paraId="1580F3F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610" w:type="dxa"/>
            <w:vAlign w:val="center"/>
          </w:tcPr>
          <w:p w14:paraId="5C326B5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14:paraId="275BE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73F7DA2">
            <w:pPr>
              <w:rPr>
                <w:rFonts w:hint="eastAsia" w:ascii="方正仿宋简体" w:hAnsi="方正仿宋简体" w:eastAsia="方正仿宋简体" w:cs="方正仿宋简体"/>
                <w:b w:val="0"/>
                <w:bCs/>
                <w:sz w:val="24"/>
                <w:szCs w:val="24"/>
              </w:rPr>
            </w:pPr>
          </w:p>
        </w:tc>
        <w:tc>
          <w:tcPr>
            <w:tcW w:w="1327" w:type="dxa"/>
            <w:vAlign w:val="center"/>
          </w:tcPr>
          <w:p w14:paraId="3E8099A6">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社会效益指标</w:t>
            </w:r>
          </w:p>
        </w:tc>
        <w:tc>
          <w:tcPr>
            <w:tcW w:w="1327" w:type="dxa"/>
            <w:vAlign w:val="center"/>
          </w:tcPr>
          <w:p w14:paraId="6C546B4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全年服务天数</w:t>
            </w:r>
          </w:p>
        </w:tc>
        <w:tc>
          <w:tcPr>
            <w:tcW w:w="2654" w:type="dxa"/>
            <w:vAlign w:val="center"/>
          </w:tcPr>
          <w:p w14:paraId="4B5F389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反应城区市政及防汛设施维修维护情况</w:t>
            </w:r>
          </w:p>
        </w:tc>
        <w:tc>
          <w:tcPr>
            <w:tcW w:w="1327" w:type="dxa"/>
            <w:vAlign w:val="center"/>
          </w:tcPr>
          <w:p w14:paraId="36D9922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≥360天</w:t>
            </w:r>
          </w:p>
        </w:tc>
        <w:tc>
          <w:tcPr>
            <w:tcW w:w="3610" w:type="dxa"/>
            <w:vAlign w:val="center"/>
          </w:tcPr>
          <w:p w14:paraId="2345F1B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14:paraId="4C660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3017857">
            <w:pPr>
              <w:rPr>
                <w:rFonts w:hint="eastAsia" w:ascii="方正仿宋简体" w:hAnsi="方正仿宋简体" w:eastAsia="方正仿宋简体" w:cs="方正仿宋简体"/>
                <w:b w:val="0"/>
                <w:bCs/>
                <w:sz w:val="24"/>
                <w:szCs w:val="24"/>
              </w:rPr>
            </w:pPr>
          </w:p>
        </w:tc>
        <w:tc>
          <w:tcPr>
            <w:tcW w:w="1327" w:type="dxa"/>
            <w:vAlign w:val="center"/>
          </w:tcPr>
          <w:p w14:paraId="55289F6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可持续影响指标</w:t>
            </w:r>
          </w:p>
        </w:tc>
        <w:tc>
          <w:tcPr>
            <w:tcW w:w="1327" w:type="dxa"/>
            <w:vAlign w:val="center"/>
          </w:tcPr>
          <w:p w14:paraId="4C60E10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长期使用性</w:t>
            </w:r>
          </w:p>
        </w:tc>
        <w:tc>
          <w:tcPr>
            <w:tcW w:w="2654" w:type="dxa"/>
            <w:vAlign w:val="center"/>
          </w:tcPr>
          <w:p w14:paraId="5CD4CAE5">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能够长期较好地提升效果，长期满足人民群众的出行需求。</w:t>
            </w:r>
          </w:p>
        </w:tc>
        <w:tc>
          <w:tcPr>
            <w:tcW w:w="1327" w:type="dxa"/>
            <w:vAlign w:val="center"/>
          </w:tcPr>
          <w:p w14:paraId="475FFF7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610" w:type="dxa"/>
            <w:vAlign w:val="center"/>
          </w:tcPr>
          <w:p w14:paraId="184EBF9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14:paraId="67BC0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3CEFBEE">
            <w:pPr>
              <w:rPr>
                <w:rFonts w:hint="eastAsia" w:ascii="方正仿宋简体" w:hAnsi="方正仿宋简体" w:eastAsia="方正仿宋简体" w:cs="方正仿宋简体"/>
                <w:b w:val="0"/>
                <w:bCs/>
                <w:sz w:val="24"/>
                <w:szCs w:val="24"/>
              </w:rPr>
            </w:pPr>
          </w:p>
        </w:tc>
        <w:tc>
          <w:tcPr>
            <w:tcW w:w="1327" w:type="dxa"/>
            <w:vAlign w:val="center"/>
          </w:tcPr>
          <w:p w14:paraId="1692FE2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生态效益指标</w:t>
            </w:r>
          </w:p>
        </w:tc>
        <w:tc>
          <w:tcPr>
            <w:tcW w:w="1327" w:type="dxa"/>
            <w:vAlign w:val="center"/>
          </w:tcPr>
          <w:p w14:paraId="20DD5C26">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改善生态环境质量</w:t>
            </w:r>
          </w:p>
        </w:tc>
        <w:tc>
          <w:tcPr>
            <w:tcW w:w="2654" w:type="dxa"/>
            <w:vAlign w:val="center"/>
          </w:tcPr>
          <w:p w14:paraId="45822CD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改善生态环境质量</w:t>
            </w:r>
          </w:p>
        </w:tc>
        <w:tc>
          <w:tcPr>
            <w:tcW w:w="1327" w:type="dxa"/>
            <w:vAlign w:val="center"/>
          </w:tcPr>
          <w:p w14:paraId="31706CF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610" w:type="dxa"/>
            <w:vAlign w:val="center"/>
          </w:tcPr>
          <w:p w14:paraId="35B1954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14:paraId="761BF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3D94C11">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满意度指标</w:t>
            </w:r>
          </w:p>
        </w:tc>
        <w:tc>
          <w:tcPr>
            <w:tcW w:w="1327" w:type="dxa"/>
            <w:vAlign w:val="center"/>
          </w:tcPr>
          <w:p w14:paraId="0D8D53C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服务对象满意度指标</w:t>
            </w:r>
          </w:p>
        </w:tc>
        <w:tc>
          <w:tcPr>
            <w:tcW w:w="1327" w:type="dxa"/>
            <w:vAlign w:val="center"/>
          </w:tcPr>
          <w:p w14:paraId="52CBCD5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受益群体满意度</w:t>
            </w:r>
          </w:p>
        </w:tc>
        <w:tc>
          <w:tcPr>
            <w:tcW w:w="2654" w:type="dxa"/>
            <w:vAlign w:val="center"/>
          </w:tcPr>
          <w:p w14:paraId="61F6551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受益群体调查中，满意和较满意的人数占全部调查人数的比率</w:t>
            </w:r>
          </w:p>
        </w:tc>
        <w:tc>
          <w:tcPr>
            <w:tcW w:w="1327" w:type="dxa"/>
            <w:vAlign w:val="center"/>
          </w:tcPr>
          <w:p w14:paraId="58CCCE6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610" w:type="dxa"/>
            <w:vAlign w:val="center"/>
          </w:tcPr>
          <w:p w14:paraId="55AF456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bl>
    <w:p w14:paraId="6CFBDF1E">
      <w:pPr>
        <w:sectPr>
          <w:pgSz w:w="16840" w:h="11900" w:orient="landscape"/>
          <w:pgMar w:top="1304" w:right="1984" w:bottom="1304" w:left="1134" w:header="720" w:footer="720" w:gutter="0"/>
          <w:pgNumType w:fmt="decimal"/>
          <w:cols w:space="720" w:num="1"/>
        </w:sectPr>
      </w:pPr>
    </w:p>
    <w:p w14:paraId="3DE21B4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BB1EAEE">
      <w:pPr>
        <w:spacing w:before="0" w:after="0"/>
        <w:ind w:firstLine="560"/>
        <w:jc w:val="left"/>
        <w:outlineLvl w:val="3"/>
        <w:rPr>
          <w:rFonts w:hint="eastAsia" w:ascii="方正仿宋简体" w:hAnsi="宋体" w:eastAsia="方正仿宋简体" w:cstheme="minorBidi"/>
          <w:sz w:val="32"/>
          <w:szCs w:val="32"/>
          <w:lang w:val="en-US" w:eastAsia="zh-CN" w:bidi="ar-SA"/>
        </w:rPr>
      </w:pPr>
      <w:bookmarkStart w:id="22" w:name="_Toc_4_4_0000000012"/>
      <w:r>
        <w:rPr>
          <w:rFonts w:hint="eastAsia" w:ascii="方正仿宋简体" w:hAnsi="宋体" w:eastAsia="方正仿宋简体" w:cstheme="minorBidi"/>
          <w:sz w:val="32"/>
          <w:szCs w:val="32"/>
          <w:lang w:val="en-US" w:eastAsia="zh-CN" w:bidi="ar-SA"/>
        </w:rPr>
        <w:t>9.以前年度工程欠款及新启动项目资金绩效目标表</w:t>
      </w:r>
      <w:bookmarkEnd w:id="22"/>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1"/>
        <w:gridCol w:w="1631"/>
        <w:gridCol w:w="1631"/>
        <w:gridCol w:w="1631"/>
        <w:gridCol w:w="1631"/>
        <w:gridCol w:w="1631"/>
        <w:gridCol w:w="4387"/>
      </w:tblGrid>
      <w:tr w14:paraId="172D20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B2DD919">
            <w:pPr>
              <w:pStyle w:val="21"/>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656001遵化市城市管理综合行政执法局本级</w:t>
            </w:r>
          </w:p>
        </w:tc>
        <w:tc>
          <w:tcPr>
            <w:tcW w:w="3568" w:type="dxa"/>
            <w:tcBorders>
              <w:top w:val="single" w:color="FFFFFF" w:sz="6" w:space="0"/>
              <w:left w:val="single" w:color="FFFFFF" w:sz="6" w:space="0"/>
              <w:right w:val="single" w:color="FFFFFF" w:sz="6" w:space="0"/>
            </w:tcBorders>
            <w:vAlign w:val="center"/>
          </w:tcPr>
          <w:p w14:paraId="27FE646D">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单位：万元</w:t>
            </w:r>
          </w:p>
        </w:tc>
      </w:tr>
      <w:tr w14:paraId="6FFAD8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883BF42">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2654" w:type="dxa"/>
            <w:gridSpan w:val="2"/>
            <w:vAlign w:val="center"/>
          </w:tcPr>
          <w:p w14:paraId="7A1F61D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13028122P00299610001Q</w:t>
            </w:r>
          </w:p>
        </w:tc>
        <w:tc>
          <w:tcPr>
            <w:tcW w:w="1327" w:type="dxa"/>
            <w:vAlign w:val="center"/>
          </w:tcPr>
          <w:p w14:paraId="3E0D3D2F">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6222" w:type="dxa"/>
            <w:gridSpan w:val="3"/>
            <w:vAlign w:val="center"/>
          </w:tcPr>
          <w:p w14:paraId="0F528696">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以前年度工程欠款及新启动项目资金</w:t>
            </w:r>
          </w:p>
        </w:tc>
      </w:tr>
      <w:tr w14:paraId="23A665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A0DFB98">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1327" w:type="dxa"/>
            <w:vAlign w:val="center"/>
          </w:tcPr>
          <w:p w14:paraId="1C320DC0">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327" w:type="dxa"/>
            <w:vAlign w:val="center"/>
          </w:tcPr>
          <w:p w14:paraId="707BB35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4590.00</w:t>
            </w:r>
          </w:p>
        </w:tc>
        <w:tc>
          <w:tcPr>
            <w:tcW w:w="1327" w:type="dxa"/>
            <w:vAlign w:val="center"/>
          </w:tcPr>
          <w:p w14:paraId="0200FD92">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    资金</w:t>
            </w:r>
          </w:p>
        </w:tc>
        <w:tc>
          <w:tcPr>
            <w:tcW w:w="1327" w:type="dxa"/>
            <w:vAlign w:val="center"/>
          </w:tcPr>
          <w:p w14:paraId="4A196BC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4590.00</w:t>
            </w:r>
          </w:p>
        </w:tc>
        <w:tc>
          <w:tcPr>
            <w:tcW w:w="1327" w:type="dxa"/>
            <w:vAlign w:val="center"/>
          </w:tcPr>
          <w:p w14:paraId="15C63ACF">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3568" w:type="dxa"/>
            <w:vAlign w:val="center"/>
          </w:tcPr>
          <w:p w14:paraId="2DD4806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w:t>
            </w:r>
          </w:p>
        </w:tc>
      </w:tr>
      <w:tr w14:paraId="72DB28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BC6B26C">
            <w:pPr>
              <w:rPr>
                <w:rFonts w:hint="eastAsia" w:ascii="方正仿宋简体" w:hAnsi="方正仿宋简体" w:eastAsia="方正仿宋简体" w:cs="方正仿宋简体"/>
                <w:b w:val="0"/>
                <w:bCs/>
                <w:sz w:val="24"/>
                <w:szCs w:val="24"/>
              </w:rPr>
            </w:pPr>
          </w:p>
        </w:tc>
        <w:tc>
          <w:tcPr>
            <w:tcW w:w="10203" w:type="dxa"/>
            <w:gridSpan w:val="6"/>
            <w:vAlign w:val="center"/>
          </w:tcPr>
          <w:p w14:paraId="46DDAC3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以前年度工程欠款及新启动项目资金。</w:t>
            </w:r>
          </w:p>
        </w:tc>
      </w:tr>
      <w:tr w14:paraId="3652AD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51D7234">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2654" w:type="dxa"/>
            <w:gridSpan w:val="2"/>
            <w:vAlign w:val="center"/>
          </w:tcPr>
          <w:p w14:paraId="796EC6B5">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1327" w:type="dxa"/>
            <w:vAlign w:val="center"/>
          </w:tcPr>
          <w:p w14:paraId="732ACDC6">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1327" w:type="dxa"/>
            <w:vAlign w:val="center"/>
          </w:tcPr>
          <w:p w14:paraId="0C629E49">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4895" w:type="dxa"/>
            <w:gridSpan w:val="2"/>
            <w:vAlign w:val="center"/>
          </w:tcPr>
          <w:p w14:paraId="0E652F79">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14:paraId="56A0F7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A68BBDE">
            <w:pPr>
              <w:rPr>
                <w:rFonts w:hint="eastAsia" w:ascii="方正仿宋简体" w:hAnsi="方正仿宋简体" w:eastAsia="方正仿宋简体" w:cs="方正仿宋简体"/>
                <w:b w:val="0"/>
                <w:bCs/>
                <w:sz w:val="24"/>
                <w:szCs w:val="24"/>
              </w:rPr>
            </w:pPr>
          </w:p>
        </w:tc>
        <w:tc>
          <w:tcPr>
            <w:tcW w:w="2654" w:type="dxa"/>
            <w:gridSpan w:val="2"/>
            <w:vAlign w:val="center"/>
          </w:tcPr>
          <w:p w14:paraId="5C80653A">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30</w:t>
            </w:r>
            <w:r>
              <w:rPr>
                <w:rFonts w:hint="eastAsia" w:ascii="方正仿宋简体" w:hAnsi="方正仿宋简体" w:eastAsia="方正仿宋简体" w:cs="方正仿宋简体"/>
                <w:b w:val="0"/>
                <w:bCs/>
                <w:sz w:val="24"/>
                <w:szCs w:val="24"/>
              </w:rPr>
              <w:t>%</w:t>
            </w:r>
          </w:p>
        </w:tc>
        <w:tc>
          <w:tcPr>
            <w:tcW w:w="1327" w:type="dxa"/>
            <w:vAlign w:val="center"/>
          </w:tcPr>
          <w:p w14:paraId="3F89A79F">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60</w:t>
            </w:r>
            <w:r>
              <w:rPr>
                <w:rFonts w:hint="eastAsia" w:ascii="方正仿宋简体" w:hAnsi="方正仿宋简体" w:eastAsia="方正仿宋简体" w:cs="方正仿宋简体"/>
                <w:b w:val="0"/>
                <w:bCs/>
                <w:sz w:val="24"/>
                <w:szCs w:val="24"/>
              </w:rPr>
              <w:t>%</w:t>
            </w:r>
          </w:p>
        </w:tc>
        <w:tc>
          <w:tcPr>
            <w:tcW w:w="1327" w:type="dxa"/>
            <w:vAlign w:val="center"/>
          </w:tcPr>
          <w:p w14:paraId="5CA67A4D">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90</w:t>
            </w:r>
            <w:r>
              <w:rPr>
                <w:rFonts w:hint="eastAsia" w:ascii="方正仿宋简体" w:hAnsi="方正仿宋简体" w:eastAsia="方正仿宋简体" w:cs="方正仿宋简体"/>
                <w:b w:val="0"/>
                <w:bCs/>
                <w:sz w:val="24"/>
                <w:szCs w:val="24"/>
              </w:rPr>
              <w:t>%</w:t>
            </w:r>
          </w:p>
        </w:tc>
        <w:tc>
          <w:tcPr>
            <w:tcW w:w="4895" w:type="dxa"/>
            <w:gridSpan w:val="2"/>
            <w:vAlign w:val="center"/>
          </w:tcPr>
          <w:p w14:paraId="63245DA4">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r>
      <w:tr w14:paraId="421496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45691F0">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10203" w:type="dxa"/>
            <w:gridSpan w:val="6"/>
            <w:vAlign w:val="center"/>
          </w:tcPr>
          <w:p w14:paraId="0B986BE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1.完成以前年度工程欠款及新启动项目资金拨付。</w:t>
            </w:r>
          </w:p>
          <w:p w14:paraId="7563CCA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2.进一步提升城市空间秩序，规范城市建设行为，提升城市治理能力，提高人居环境质量，优化市场环境。</w:t>
            </w:r>
          </w:p>
        </w:tc>
      </w:tr>
    </w:tbl>
    <w:p w14:paraId="37849D6C">
      <w:pPr>
        <w:spacing w:before="0" w:after="0" w:line="2" w:lineRule="exact"/>
        <w:ind w:firstLine="0"/>
        <w:jc w:val="center"/>
        <w:outlineLvl w:val="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color w:val="000000"/>
          <w:sz w:val="24"/>
          <w:szCs w:val="24"/>
        </w:rPr>
        <w:t xml:space="preserve"> </w:t>
      </w:r>
    </w:p>
    <w:tbl>
      <w:tblPr>
        <w:tblStyle w:val="8"/>
        <w:tblW w:w="158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6"/>
        <w:gridCol w:w="1636"/>
        <w:gridCol w:w="1636"/>
        <w:gridCol w:w="3272"/>
        <w:gridCol w:w="1636"/>
        <w:gridCol w:w="1636"/>
        <w:gridCol w:w="4357"/>
      </w:tblGrid>
      <w:tr w14:paraId="3F7C0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36" w:type="dxa"/>
            <w:vAlign w:val="center"/>
          </w:tcPr>
          <w:p w14:paraId="0174B7FA">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1636" w:type="dxa"/>
            <w:vAlign w:val="center"/>
          </w:tcPr>
          <w:p w14:paraId="232628CA">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1636" w:type="dxa"/>
            <w:vAlign w:val="center"/>
          </w:tcPr>
          <w:p w14:paraId="5EE6F7EC">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3272" w:type="dxa"/>
            <w:vAlign w:val="center"/>
          </w:tcPr>
          <w:p w14:paraId="543BFCFC">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1636" w:type="dxa"/>
            <w:vAlign w:val="center"/>
          </w:tcPr>
          <w:p w14:paraId="12B6D144">
            <w:pPr>
              <w:pStyle w:val="15"/>
              <w:rPr>
                <w:rFonts w:hint="eastAsia" w:ascii="方正仿宋简体" w:hAnsi="方正仿宋简体" w:eastAsia="方正仿宋简体" w:cs="方正仿宋简体"/>
                <w:b w:val="0"/>
                <w:bCs/>
                <w:sz w:val="24"/>
                <w:szCs w:val="24"/>
              </w:rPr>
            </w:pPr>
          </w:p>
        </w:tc>
        <w:tc>
          <w:tcPr>
            <w:tcW w:w="1636" w:type="dxa"/>
            <w:vAlign w:val="center"/>
          </w:tcPr>
          <w:p w14:paraId="68C62D93">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4357" w:type="dxa"/>
            <w:vAlign w:val="center"/>
          </w:tcPr>
          <w:p w14:paraId="1C316440">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14:paraId="2317A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6" w:type="dxa"/>
            <w:vMerge w:val="restart"/>
            <w:vAlign w:val="center"/>
          </w:tcPr>
          <w:p w14:paraId="6DEE41E4">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产出指标</w:t>
            </w:r>
          </w:p>
        </w:tc>
        <w:tc>
          <w:tcPr>
            <w:tcW w:w="1636" w:type="dxa"/>
            <w:vAlign w:val="center"/>
          </w:tcPr>
          <w:p w14:paraId="1866FEB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数量指标</w:t>
            </w:r>
          </w:p>
        </w:tc>
        <w:tc>
          <w:tcPr>
            <w:tcW w:w="1636" w:type="dxa"/>
            <w:vAlign w:val="center"/>
          </w:tcPr>
          <w:p w14:paraId="1EBE6C1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管网建设新建或改造长度</w:t>
            </w:r>
          </w:p>
        </w:tc>
        <w:tc>
          <w:tcPr>
            <w:tcW w:w="3272" w:type="dxa"/>
            <w:vAlign w:val="center"/>
          </w:tcPr>
          <w:p w14:paraId="4E642BF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管网建设新建或改造长度（米）</w:t>
            </w:r>
          </w:p>
        </w:tc>
        <w:tc>
          <w:tcPr>
            <w:tcW w:w="1636" w:type="dxa"/>
            <w:vAlign w:val="center"/>
          </w:tcPr>
          <w:p w14:paraId="17F31456">
            <w:pPr>
              <w:pStyle w:val="17"/>
              <w:rPr>
                <w:rFonts w:hint="eastAsia" w:ascii="方正仿宋简体" w:hAnsi="方正仿宋简体" w:eastAsia="方正仿宋简体" w:cs="方正仿宋简体"/>
                <w:b w:val="0"/>
                <w:bCs/>
                <w:sz w:val="24"/>
                <w:szCs w:val="24"/>
              </w:rPr>
            </w:pPr>
          </w:p>
        </w:tc>
        <w:tc>
          <w:tcPr>
            <w:tcW w:w="1636" w:type="dxa"/>
            <w:vAlign w:val="center"/>
          </w:tcPr>
          <w:p w14:paraId="25C01905">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≥120天</w:t>
            </w:r>
          </w:p>
        </w:tc>
        <w:tc>
          <w:tcPr>
            <w:tcW w:w="4357" w:type="dxa"/>
            <w:vAlign w:val="center"/>
          </w:tcPr>
          <w:p w14:paraId="7AF8536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14:paraId="0492E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6" w:type="dxa"/>
            <w:vMerge w:val="continue"/>
            <w:vAlign w:val="center"/>
          </w:tcPr>
          <w:p w14:paraId="51F8086B">
            <w:pPr>
              <w:rPr>
                <w:rFonts w:hint="eastAsia" w:ascii="方正仿宋简体" w:hAnsi="方正仿宋简体" w:eastAsia="方正仿宋简体" w:cs="方正仿宋简体"/>
                <w:b w:val="0"/>
                <w:bCs/>
                <w:sz w:val="24"/>
                <w:szCs w:val="24"/>
              </w:rPr>
            </w:pPr>
          </w:p>
        </w:tc>
        <w:tc>
          <w:tcPr>
            <w:tcW w:w="1636" w:type="dxa"/>
            <w:vAlign w:val="center"/>
          </w:tcPr>
          <w:p w14:paraId="120B16B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质量指标</w:t>
            </w:r>
          </w:p>
        </w:tc>
        <w:tc>
          <w:tcPr>
            <w:tcW w:w="1636" w:type="dxa"/>
            <w:vAlign w:val="center"/>
          </w:tcPr>
          <w:p w14:paraId="1B03D942">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工程验收合格率</w:t>
            </w:r>
          </w:p>
        </w:tc>
        <w:tc>
          <w:tcPr>
            <w:tcW w:w="3272" w:type="dxa"/>
            <w:vAlign w:val="center"/>
          </w:tcPr>
          <w:p w14:paraId="49F33B3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通过验收的工程量占维修、维护工程的比率</w:t>
            </w:r>
          </w:p>
        </w:tc>
        <w:tc>
          <w:tcPr>
            <w:tcW w:w="1636" w:type="dxa"/>
            <w:vAlign w:val="center"/>
          </w:tcPr>
          <w:p w14:paraId="49327B24">
            <w:pPr>
              <w:pStyle w:val="17"/>
              <w:rPr>
                <w:rFonts w:hint="eastAsia" w:ascii="方正仿宋简体" w:hAnsi="方正仿宋简体" w:eastAsia="方正仿宋简体" w:cs="方正仿宋简体"/>
                <w:b w:val="0"/>
                <w:bCs/>
                <w:sz w:val="24"/>
                <w:szCs w:val="24"/>
              </w:rPr>
            </w:pPr>
          </w:p>
        </w:tc>
        <w:tc>
          <w:tcPr>
            <w:tcW w:w="1636" w:type="dxa"/>
            <w:vAlign w:val="center"/>
          </w:tcPr>
          <w:p w14:paraId="48EA94D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4357" w:type="dxa"/>
            <w:vAlign w:val="center"/>
          </w:tcPr>
          <w:p w14:paraId="1548F2B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14:paraId="4E53A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6" w:type="dxa"/>
            <w:vMerge w:val="continue"/>
            <w:vAlign w:val="center"/>
          </w:tcPr>
          <w:p w14:paraId="6C43C291">
            <w:pPr>
              <w:rPr>
                <w:rFonts w:hint="eastAsia" w:ascii="方正仿宋简体" w:hAnsi="方正仿宋简体" w:eastAsia="方正仿宋简体" w:cs="方正仿宋简体"/>
                <w:b w:val="0"/>
                <w:bCs/>
                <w:sz w:val="24"/>
                <w:szCs w:val="24"/>
              </w:rPr>
            </w:pPr>
          </w:p>
        </w:tc>
        <w:tc>
          <w:tcPr>
            <w:tcW w:w="1636" w:type="dxa"/>
            <w:vAlign w:val="center"/>
          </w:tcPr>
          <w:p w14:paraId="31D446C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成本指标</w:t>
            </w:r>
          </w:p>
        </w:tc>
        <w:tc>
          <w:tcPr>
            <w:tcW w:w="1636" w:type="dxa"/>
            <w:vAlign w:val="center"/>
          </w:tcPr>
          <w:p w14:paraId="7147C74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项目节支率</w:t>
            </w:r>
          </w:p>
        </w:tc>
        <w:tc>
          <w:tcPr>
            <w:tcW w:w="3272" w:type="dxa"/>
            <w:vAlign w:val="center"/>
          </w:tcPr>
          <w:p w14:paraId="6C7345D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项目实际拨付与预算比率</w:t>
            </w:r>
          </w:p>
        </w:tc>
        <w:tc>
          <w:tcPr>
            <w:tcW w:w="1636" w:type="dxa"/>
            <w:vAlign w:val="center"/>
          </w:tcPr>
          <w:p w14:paraId="1656E1A2">
            <w:pPr>
              <w:pStyle w:val="17"/>
              <w:rPr>
                <w:rFonts w:hint="eastAsia" w:ascii="方正仿宋简体" w:hAnsi="方正仿宋简体" w:eastAsia="方正仿宋简体" w:cs="方正仿宋简体"/>
                <w:b w:val="0"/>
                <w:bCs/>
                <w:sz w:val="24"/>
                <w:szCs w:val="24"/>
              </w:rPr>
            </w:pPr>
          </w:p>
        </w:tc>
        <w:tc>
          <w:tcPr>
            <w:tcW w:w="1636" w:type="dxa"/>
            <w:vAlign w:val="center"/>
          </w:tcPr>
          <w:p w14:paraId="686AB01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4357" w:type="dxa"/>
            <w:vAlign w:val="center"/>
          </w:tcPr>
          <w:p w14:paraId="0B67C62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14:paraId="6D51E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6" w:type="dxa"/>
            <w:vMerge w:val="continue"/>
            <w:vAlign w:val="center"/>
          </w:tcPr>
          <w:p w14:paraId="1345B692">
            <w:pPr>
              <w:rPr>
                <w:rFonts w:hint="eastAsia" w:ascii="方正仿宋简体" w:hAnsi="方正仿宋简体" w:eastAsia="方正仿宋简体" w:cs="方正仿宋简体"/>
                <w:b w:val="0"/>
                <w:bCs/>
                <w:sz w:val="24"/>
                <w:szCs w:val="24"/>
              </w:rPr>
            </w:pPr>
          </w:p>
        </w:tc>
        <w:tc>
          <w:tcPr>
            <w:tcW w:w="1636" w:type="dxa"/>
            <w:vAlign w:val="center"/>
          </w:tcPr>
          <w:p w14:paraId="4751E7F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时效指标</w:t>
            </w:r>
          </w:p>
        </w:tc>
        <w:tc>
          <w:tcPr>
            <w:tcW w:w="1636" w:type="dxa"/>
            <w:vAlign w:val="center"/>
          </w:tcPr>
          <w:p w14:paraId="6D49DCE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项目按时完成率</w:t>
            </w:r>
          </w:p>
        </w:tc>
        <w:tc>
          <w:tcPr>
            <w:tcW w:w="3272" w:type="dxa"/>
            <w:vAlign w:val="center"/>
          </w:tcPr>
          <w:p w14:paraId="2017AA8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在规定时限已完成项目数量占计划完成项目数量之比</w:t>
            </w:r>
          </w:p>
        </w:tc>
        <w:tc>
          <w:tcPr>
            <w:tcW w:w="1636" w:type="dxa"/>
            <w:vAlign w:val="center"/>
          </w:tcPr>
          <w:p w14:paraId="6B6531B0">
            <w:pPr>
              <w:pStyle w:val="17"/>
              <w:rPr>
                <w:rFonts w:hint="eastAsia" w:ascii="方正仿宋简体" w:hAnsi="方正仿宋简体" w:eastAsia="方正仿宋简体" w:cs="方正仿宋简体"/>
                <w:b w:val="0"/>
                <w:bCs/>
                <w:sz w:val="24"/>
                <w:szCs w:val="24"/>
              </w:rPr>
            </w:pPr>
          </w:p>
        </w:tc>
        <w:tc>
          <w:tcPr>
            <w:tcW w:w="1636" w:type="dxa"/>
            <w:vAlign w:val="center"/>
          </w:tcPr>
          <w:p w14:paraId="14FE1D4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4357" w:type="dxa"/>
            <w:vAlign w:val="center"/>
          </w:tcPr>
          <w:p w14:paraId="18EDBF1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14:paraId="337CD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6" w:type="dxa"/>
            <w:vMerge w:val="restart"/>
            <w:vAlign w:val="center"/>
          </w:tcPr>
          <w:p w14:paraId="30B9FBF1">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效益指标</w:t>
            </w:r>
          </w:p>
        </w:tc>
        <w:tc>
          <w:tcPr>
            <w:tcW w:w="1636" w:type="dxa"/>
            <w:vAlign w:val="center"/>
          </w:tcPr>
          <w:p w14:paraId="60479E2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经济效益指标</w:t>
            </w:r>
          </w:p>
        </w:tc>
        <w:tc>
          <w:tcPr>
            <w:tcW w:w="1636" w:type="dxa"/>
            <w:vAlign w:val="center"/>
          </w:tcPr>
          <w:p w14:paraId="1AA7F36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综合利用率</w:t>
            </w:r>
          </w:p>
        </w:tc>
        <w:tc>
          <w:tcPr>
            <w:tcW w:w="3272" w:type="dxa"/>
            <w:vAlign w:val="center"/>
          </w:tcPr>
          <w:p w14:paraId="4D7017F6">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基础设施建成后的利用、使用情况</w:t>
            </w:r>
          </w:p>
        </w:tc>
        <w:tc>
          <w:tcPr>
            <w:tcW w:w="1636" w:type="dxa"/>
            <w:vAlign w:val="center"/>
          </w:tcPr>
          <w:p w14:paraId="0FAC1529">
            <w:pPr>
              <w:pStyle w:val="17"/>
              <w:rPr>
                <w:rFonts w:hint="eastAsia" w:ascii="方正仿宋简体" w:hAnsi="方正仿宋简体" w:eastAsia="方正仿宋简体" w:cs="方正仿宋简体"/>
                <w:b w:val="0"/>
                <w:bCs/>
                <w:sz w:val="24"/>
                <w:szCs w:val="24"/>
              </w:rPr>
            </w:pPr>
          </w:p>
        </w:tc>
        <w:tc>
          <w:tcPr>
            <w:tcW w:w="1636" w:type="dxa"/>
            <w:vAlign w:val="center"/>
          </w:tcPr>
          <w:p w14:paraId="2558284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4357" w:type="dxa"/>
            <w:vAlign w:val="center"/>
          </w:tcPr>
          <w:p w14:paraId="65319E4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14:paraId="5199C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6" w:type="dxa"/>
            <w:vMerge w:val="continue"/>
            <w:vAlign w:val="center"/>
          </w:tcPr>
          <w:p w14:paraId="581BD16A">
            <w:pPr>
              <w:rPr>
                <w:rFonts w:hint="eastAsia" w:ascii="方正仿宋简体" w:hAnsi="方正仿宋简体" w:eastAsia="方正仿宋简体" w:cs="方正仿宋简体"/>
                <w:b w:val="0"/>
                <w:bCs/>
                <w:sz w:val="24"/>
                <w:szCs w:val="24"/>
              </w:rPr>
            </w:pPr>
          </w:p>
        </w:tc>
        <w:tc>
          <w:tcPr>
            <w:tcW w:w="1636" w:type="dxa"/>
            <w:vAlign w:val="center"/>
          </w:tcPr>
          <w:p w14:paraId="755F856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社会效益指标</w:t>
            </w:r>
          </w:p>
        </w:tc>
        <w:tc>
          <w:tcPr>
            <w:tcW w:w="1636" w:type="dxa"/>
            <w:vAlign w:val="center"/>
          </w:tcPr>
          <w:p w14:paraId="53013F7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优化城市管网</w:t>
            </w:r>
          </w:p>
        </w:tc>
        <w:tc>
          <w:tcPr>
            <w:tcW w:w="3272" w:type="dxa"/>
            <w:vAlign w:val="center"/>
          </w:tcPr>
          <w:p w14:paraId="3B36909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反应城市管网完善情况</w:t>
            </w:r>
          </w:p>
        </w:tc>
        <w:tc>
          <w:tcPr>
            <w:tcW w:w="1636" w:type="dxa"/>
            <w:vAlign w:val="center"/>
          </w:tcPr>
          <w:p w14:paraId="4894085F">
            <w:pPr>
              <w:pStyle w:val="17"/>
              <w:rPr>
                <w:rFonts w:hint="eastAsia" w:ascii="方正仿宋简体" w:hAnsi="方正仿宋简体" w:eastAsia="方正仿宋简体" w:cs="方正仿宋简体"/>
                <w:b w:val="0"/>
                <w:bCs/>
                <w:sz w:val="24"/>
                <w:szCs w:val="24"/>
              </w:rPr>
            </w:pPr>
          </w:p>
        </w:tc>
        <w:tc>
          <w:tcPr>
            <w:tcW w:w="1636" w:type="dxa"/>
            <w:vAlign w:val="center"/>
          </w:tcPr>
          <w:p w14:paraId="7D8CE956">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4357" w:type="dxa"/>
            <w:vAlign w:val="center"/>
          </w:tcPr>
          <w:p w14:paraId="196CBDE6">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14:paraId="483E5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6" w:type="dxa"/>
            <w:vMerge w:val="continue"/>
            <w:vAlign w:val="center"/>
          </w:tcPr>
          <w:p w14:paraId="39C0466A">
            <w:pPr>
              <w:rPr>
                <w:rFonts w:hint="eastAsia" w:ascii="方正仿宋简体" w:hAnsi="方正仿宋简体" w:eastAsia="方正仿宋简体" w:cs="方正仿宋简体"/>
                <w:b w:val="0"/>
                <w:bCs/>
                <w:sz w:val="24"/>
                <w:szCs w:val="24"/>
              </w:rPr>
            </w:pPr>
          </w:p>
        </w:tc>
        <w:tc>
          <w:tcPr>
            <w:tcW w:w="1636" w:type="dxa"/>
            <w:vAlign w:val="center"/>
          </w:tcPr>
          <w:p w14:paraId="391DB2F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可持续影响指标</w:t>
            </w:r>
          </w:p>
        </w:tc>
        <w:tc>
          <w:tcPr>
            <w:tcW w:w="1636" w:type="dxa"/>
            <w:vAlign w:val="center"/>
          </w:tcPr>
          <w:p w14:paraId="5A00CBC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长期使用性</w:t>
            </w:r>
          </w:p>
        </w:tc>
        <w:tc>
          <w:tcPr>
            <w:tcW w:w="3272" w:type="dxa"/>
            <w:vAlign w:val="center"/>
          </w:tcPr>
          <w:p w14:paraId="3FCEF7D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能够长期较好地提升效果，长期满足人民群众的出行需求</w:t>
            </w:r>
          </w:p>
        </w:tc>
        <w:tc>
          <w:tcPr>
            <w:tcW w:w="1636" w:type="dxa"/>
            <w:vAlign w:val="center"/>
          </w:tcPr>
          <w:p w14:paraId="38EFFF1A">
            <w:pPr>
              <w:pStyle w:val="17"/>
              <w:rPr>
                <w:rFonts w:hint="eastAsia" w:ascii="方正仿宋简体" w:hAnsi="方正仿宋简体" w:eastAsia="方正仿宋简体" w:cs="方正仿宋简体"/>
                <w:b w:val="0"/>
                <w:bCs/>
                <w:sz w:val="24"/>
                <w:szCs w:val="24"/>
              </w:rPr>
            </w:pPr>
          </w:p>
        </w:tc>
        <w:tc>
          <w:tcPr>
            <w:tcW w:w="1636" w:type="dxa"/>
            <w:vAlign w:val="center"/>
          </w:tcPr>
          <w:p w14:paraId="006F42B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4357" w:type="dxa"/>
            <w:vAlign w:val="center"/>
          </w:tcPr>
          <w:p w14:paraId="2E17182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14:paraId="27536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6" w:type="dxa"/>
            <w:vMerge w:val="continue"/>
            <w:vAlign w:val="center"/>
          </w:tcPr>
          <w:p w14:paraId="48FE9D0F">
            <w:pPr>
              <w:rPr>
                <w:rFonts w:hint="eastAsia" w:ascii="方正仿宋简体" w:hAnsi="方正仿宋简体" w:eastAsia="方正仿宋简体" w:cs="方正仿宋简体"/>
                <w:b w:val="0"/>
                <w:bCs/>
                <w:sz w:val="24"/>
                <w:szCs w:val="24"/>
              </w:rPr>
            </w:pPr>
          </w:p>
        </w:tc>
        <w:tc>
          <w:tcPr>
            <w:tcW w:w="1636" w:type="dxa"/>
            <w:vAlign w:val="center"/>
          </w:tcPr>
          <w:p w14:paraId="4FCDCF2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生态效益指标</w:t>
            </w:r>
          </w:p>
        </w:tc>
        <w:tc>
          <w:tcPr>
            <w:tcW w:w="1636" w:type="dxa"/>
            <w:vAlign w:val="center"/>
          </w:tcPr>
          <w:p w14:paraId="3198A9B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改善生态环境质量</w:t>
            </w:r>
          </w:p>
        </w:tc>
        <w:tc>
          <w:tcPr>
            <w:tcW w:w="3272" w:type="dxa"/>
            <w:vAlign w:val="center"/>
          </w:tcPr>
          <w:p w14:paraId="20DCFFA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改善生态环境质量</w:t>
            </w:r>
          </w:p>
        </w:tc>
        <w:tc>
          <w:tcPr>
            <w:tcW w:w="1636" w:type="dxa"/>
            <w:vAlign w:val="center"/>
          </w:tcPr>
          <w:p w14:paraId="47DC05DA">
            <w:pPr>
              <w:pStyle w:val="17"/>
              <w:rPr>
                <w:rFonts w:hint="eastAsia" w:ascii="方正仿宋简体" w:hAnsi="方正仿宋简体" w:eastAsia="方正仿宋简体" w:cs="方正仿宋简体"/>
                <w:b w:val="0"/>
                <w:bCs/>
                <w:sz w:val="24"/>
                <w:szCs w:val="24"/>
              </w:rPr>
            </w:pPr>
          </w:p>
        </w:tc>
        <w:tc>
          <w:tcPr>
            <w:tcW w:w="1636" w:type="dxa"/>
            <w:vAlign w:val="center"/>
          </w:tcPr>
          <w:p w14:paraId="5478B08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4357" w:type="dxa"/>
            <w:vAlign w:val="center"/>
          </w:tcPr>
          <w:p w14:paraId="4A34B875">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r w14:paraId="576D4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6" w:type="dxa"/>
            <w:vAlign w:val="center"/>
          </w:tcPr>
          <w:p w14:paraId="45DDB3D2">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满意度指标</w:t>
            </w:r>
          </w:p>
        </w:tc>
        <w:tc>
          <w:tcPr>
            <w:tcW w:w="1636" w:type="dxa"/>
            <w:vAlign w:val="center"/>
          </w:tcPr>
          <w:p w14:paraId="4E70F5C2">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服务对象满意度指标</w:t>
            </w:r>
          </w:p>
        </w:tc>
        <w:tc>
          <w:tcPr>
            <w:tcW w:w="1636" w:type="dxa"/>
            <w:vAlign w:val="center"/>
          </w:tcPr>
          <w:p w14:paraId="6509D10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受益群体满意度</w:t>
            </w:r>
          </w:p>
        </w:tc>
        <w:tc>
          <w:tcPr>
            <w:tcW w:w="3272" w:type="dxa"/>
            <w:vAlign w:val="center"/>
          </w:tcPr>
          <w:p w14:paraId="15C322C5">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受益群体调查中，满意和较满意的人数占全部调查人数的比率</w:t>
            </w:r>
          </w:p>
        </w:tc>
        <w:tc>
          <w:tcPr>
            <w:tcW w:w="1636" w:type="dxa"/>
            <w:vAlign w:val="center"/>
          </w:tcPr>
          <w:p w14:paraId="4C9C31FE">
            <w:pPr>
              <w:pStyle w:val="17"/>
              <w:rPr>
                <w:rFonts w:hint="eastAsia" w:ascii="方正仿宋简体" w:hAnsi="方正仿宋简体" w:eastAsia="方正仿宋简体" w:cs="方正仿宋简体"/>
                <w:b w:val="0"/>
                <w:bCs/>
                <w:sz w:val="24"/>
                <w:szCs w:val="24"/>
              </w:rPr>
            </w:pPr>
          </w:p>
        </w:tc>
        <w:tc>
          <w:tcPr>
            <w:tcW w:w="1636" w:type="dxa"/>
            <w:vAlign w:val="center"/>
          </w:tcPr>
          <w:p w14:paraId="48F3C122">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4357" w:type="dxa"/>
            <w:vAlign w:val="center"/>
          </w:tcPr>
          <w:p w14:paraId="1F23027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遵办字【2019】35号文件遵化市人民政府办公室下发的遵化市城市管理综合行政执法局职能配置、内设机构和人员编制规定的三定方案以及遵化市城市管理综合行政执法局关于2022年预算项目资金安排的请示。</w:t>
            </w:r>
          </w:p>
        </w:tc>
      </w:tr>
    </w:tbl>
    <w:p w14:paraId="47D71D0D">
      <w:pPr>
        <w:sectPr>
          <w:pgSz w:w="16840" w:h="11900" w:orient="landscape"/>
          <w:pgMar w:top="1304" w:right="1984" w:bottom="1304" w:left="1134" w:header="720" w:footer="720" w:gutter="0"/>
          <w:pgNumType w:fmt="decimal"/>
          <w:cols w:space="720" w:num="1"/>
        </w:sectPr>
      </w:pPr>
    </w:p>
    <w:p w14:paraId="6517408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8A80E4D">
      <w:pPr>
        <w:spacing w:before="0" w:after="0"/>
        <w:ind w:firstLine="560"/>
        <w:jc w:val="left"/>
        <w:outlineLvl w:val="3"/>
        <w:rPr>
          <w:rFonts w:hint="eastAsia" w:ascii="方正仿宋简体" w:hAnsi="宋体" w:eastAsia="方正仿宋简体" w:cstheme="minorBidi"/>
          <w:sz w:val="32"/>
          <w:szCs w:val="32"/>
          <w:lang w:val="en-US" w:eastAsia="zh-CN" w:bidi="ar-SA"/>
        </w:rPr>
      </w:pPr>
      <w:bookmarkStart w:id="23" w:name="_Toc_4_4_0000000013"/>
      <w:r>
        <w:rPr>
          <w:rFonts w:hint="eastAsia" w:ascii="方正仿宋简体" w:hAnsi="宋体" w:eastAsia="方正仿宋简体" w:cstheme="minorBidi"/>
          <w:sz w:val="32"/>
          <w:szCs w:val="32"/>
          <w:lang w:val="en-US" w:eastAsia="zh-CN" w:bidi="ar-SA"/>
        </w:rPr>
        <w:t>10.有机固废处理费绩效目标表</w:t>
      </w:r>
      <w:bookmarkEnd w:id="23"/>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6"/>
        <w:gridCol w:w="1636"/>
        <w:gridCol w:w="1636"/>
        <w:gridCol w:w="1636"/>
        <w:gridCol w:w="1636"/>
        <w:gridCol w:w="1636"/>
        <w:gridCol w:w="4357"/>
      </w:tblGrid>
      <w:tr w14:paraId="64B31C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8E25E23">
            <w:pPr>
              <w:pStyle w:val="21"/>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656001遵化市城市管理综合行政执法局本级</w:t>
            </w:r>
          </w:p>
        </w:tc>
        <w:tc>
          <w:tcPr>
            <w:tcW w:w="3534" w:type="dxa"/>
            <w:tcBorders>
              <w:top w:val="single" w:color="FFFFFF" w:sz="6" w:space="0"/>
              <w:left w:val="single" w:color="FFFFFF" w:sz="6" w:space="0"/>
              <w:right w:val="single" w:color="FFFFFF" w:sz="6" w:space="0"/>
            </w:tcBorders>
            <w:vAlign w:val="center"/>
          </w:tcPr>
          <w:p w14:paraId="1524F88E">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单位：万元</w:t>
            </w:r>
          </w:p>
        </w:tc>
      </w:tr>
      <w:tr w14:paraId="119BB3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8A20233">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2654" w:type="dxa"/>
            <w:gridSpan w:val="2"/>
            <w:vAlign w:val="center"/>
          </w:tcPr>
          <w:p w14:paraId="5F4F362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13028122P00269310001G</w:t>
            </w:r>
          </w:p>
        </w:tc>
        <w:tc>
          <w:tcPr>
            <w:tcW w:w="1327" w:type="dxa"/>
            <w:vAlign w:val="center"/>
          </w:tcPr>
          <w:p w14:paraId="40DEC235">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6188" w:type="dxa"/>
            <w:gridSpan w:val="3"/>
            <w:vAlign w:val="center"/>
          </w:tcPr>
          <w:p w14:paraId="6B9F9E2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有机固废处理费</w:t>
            </w:r>
          </w:p>
        </w:tc>
      </w:tr>
      <w:tr w14:paraId="1F6E67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08E4CEE">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1327" w:type="dxa"/>
            <w:vAlign w:val="center"/>
          </w:tcPr>
          <w:p w14:paraId="41DE81C4">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327" w:type="dxa"/>
            <w:vAlign w:val="center"/>
          </w:tcPr>
          <w:p w14:paraId="06363B1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530.00</w:t>
            </w:r>
          </w:p>
        </w:tc>
        <w:tc>
          <w:tcPr>
            <w:tcW w:w="1327" w:type="dxa"/>
            <w:vAlign w:val="center"/>
          </w:tcPr>
          <w:p w14:paraId="3CC27568">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    资金</w:t>
            </w:r>
          </w:p>
        </w:tc>
        <w:tc>
          <w:tcPr>
            <w:tcW w:w="1327" w:type="dxa"/>
            <w:vAlign w:val="center"/>
          </w:tcPr>
          <w:p w14:paraId="19442726">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530.00</w:t>
            </w:r>
          </w:p>
        </w:tc>
        <w:tc>
          <w:tcPr>
            <w:tcW w:w="1327" w:type="dxa"/>
            <w:vAlign w:val="center"/>
          </w:tcPr>
          <w:p w14:paraId="3CD635F5">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3534" w:type="dxa"/>
            <w:vAlign w:val="center"/>
          </w:tcPr>
          <w:p w14:paraId="4414501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w:t>
            </w:r>
          </w:p>
        </w:tc>
      </w:tr>
      <w:tr w14:paraId="735F03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59643FE">
            <w:pPr>
              <w:rPr>
                <w:rFonts w:hint="eastAsia" w:ascii="方正仿宋简体" w:hAnsi="方正仿宋简体" w:eastAsia="方正仿宋简体" w:cs="方正仿宋简体"/>
                <w:b w:val="0"/>
                <w:bCs/>
                <w:sz w:val="24"/>
                <w:szCs w:val="24"/>
              </w:rPr>
            </w:pPr>
          </w:p>
        </w:tc>
        <w:tc>
          <w:tcPr>
            <w:tcW w:w="10169" w:type="dxa"/>
            <w:gridSpan w:val="6"/>
            <w:vAlign w:val="center"/>
          </w:tcPr>
          <w:p w14:paraId="746DBF6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将遵化市国祯污水处理厂污泥进行固废处理。</w:t>
            </w:r>
          </w:p>
        </w:tc>
      </w:tr>
      <w:tr w14:paraId="6FFE8D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BF45AF2">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2654" w:type="dxa"/>
            <w:gridSpan w:val="2"/>
            <w:vAlign w:val="center"/>
          </w:tcPr>
          <w:p w14:paraId="69D5E28D">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1327" w:type="dxa"/>
            <w:vAlign w:val="center"/>
          </w:tcPr>
          <w:p w14:paraId="31022281">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1327" w:type="dxa"/>
            <w:vAlign w:val="center"/>
          </w:tcPr>
          <w:p w14:paraId="7C448DBC">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4861" w:type="dxa"/>
            <w:gridSpan w:val="2"/>
            <w:vAlign w:val="center"/>
          </w:tcPr>
          <w:p w14:paraId="1AC3B07B">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14:paraId="3782F4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8EDAD83">
            <w:pPr>
              <w:rPr>
                <w:rFonts w:hint="eastAsia" w:ascii="方正仿宋简体" w:hAnsi="方正仿宋简体" w:eastAsia="方正仿宋简体" w:cs="方正仿宋简体"/>
                <w:b w:val="0"/>
                <w:bCs/>
                <w:sz w:val="24"/>
                <w:szCs w:val="24"/>
              </w:rPr>
            </w:pPr>
          </w:p>
        </w:tc>
        <w:tc>
          <w:tcPr>
            <w:tcW w:w="2654" w:type="dxa"/>
            <w:gridSpan w:val="2"/>
            <w:vAlign w:val="center"/>
          </w:tcPr>
          <w:p w14:paraId="3766FE09">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30</w:t>
            </w:r>
            <w:r>
              <w:rPr>
                <w:rFonts w:hint="eastAsia" w:ascii="方正仿宋简体" w:hAnsi="方正仿宋简体" w:eastAsia="方正仿宋简体" w:cs="方正仿宋简体"/>
                <w:b w:val="0"/>
                <w:bCs/>
                <w:sz w:val="24"/>
                <w:szCs w:val="24"/>
              </w:rPr>
              <w:t>%</w:t>
            </w:r>
          </w:p>
        </w:tc>
        <w:tc>
          <w:tcPr>
            <w:tcW w:w="1327" w:type="dxa"/>
            <w:vAlign w:val="center"/>
          </w:tcPr>
          <w:p w14:paraId="18309AAB">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60</w:t>
            </w:r>
            <w:r>
              <w:rPr>
                <w:rFonts w:hint="eastAsia" w:ascii="方正仿宋简体" w:hAnsi="方正仿宋简体" w:eastAsia="方正仿宋简体" w:cs="方正仿宋简体"/>
                <w:b w:val="0"/>
                <w:bCs/>
                <w:sz w:val="24"/>
                <w:szCs w:val="24"/>
              </w:rPr>
              <w:t>%</w:t>
            </w:r>
          </w:p>
        </w:tc>
        <w:tc>
          <w:tcPr>
            <w:tcW w:w="1327" w:type="dxa"/>
            <w:vAlign w:val="center"/>
          </w:tcPr>
          <w:p w14:paraId="33C7F263">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90</w:t>
            </w:r>
            <w:r>
              <w:rPr>
                <w:rFonts w:hint="eastAsia" w:ascii="方正仿宋简体" w:hAnsi="方正仿宋简体" w:eastAsia="方正仿宋简体" w:cs="方正仿宋简体"/>
                <w:b w:val="0"/>
                <w:bCs/>
                <w:sz w:val="24"/>
                <w:szCs w:val="24"/>
              </w:rPr>
              <w:t>%</w:t>
            </w:r>
          </w:p>
        </w:tc>
        <w:tc>
          <w:tcPr>
            <w:tcW w:w="4861" w:type="dxa"/>
            <w:gridSpan w:val="2"/>
            <w:vAlign w:val="center"/>
          </w:tcPr>
          <w:p w14:paraId="07B9428C">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r>
      <w:tr w14:paraId="551C8C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A1B558C">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10169" w:type="dxa"/>
            <w:gridSpan w:val="6"/>
            <w:vAlign w:val="center"/>
          </w:tcPr>
          <w:p w14:paraId="35CCA55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1.将遵化市国祯污水处理厂污泥进行固废处理。</w:t>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p>
          <w:p w14:paraId="32C7E0A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2.确保全年24小时高效、稳定运行。</w:t>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r>
              <w:rPr>
                <w:rFonts w:hint="eastAsia" w:ascii="方正仿宋简体" w:hAnsi="方正仿宋简体" w:eastAsia="方正仿宋简体" w:cs="方正仿宋简体"/>
                <w:b w:val="0"/>
                <w:bCs/>
                <w:sz w:val="24"/>
                <w:szCs w:val="24"/>
              </w:rPr>
              <w:tab/>
            </w:r>
          </w:p>
        </w:tc>
      </w:tr>
    </w:tbl>
    <w:p w14:paraId="2355832C">
      <w:pPr>
        <w:spacing w:before="0" w:after="0" w:line="2" w:lineRule="exact"/>
        <w:ind w:firstLine="0"/>
        <w:jc w:val="center"/>
        <w:outlineLvl w:val="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color w:val="000000"/>
          <w:sz w:val="24"/>
          <w:szCs w:val="24"/>
        </w:rPr>
        <w:t xml:space="preserve"> </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3"/>
        <w:gridCol w:w="1634"/>
        <w:gridCol w:w="1634"/>
        <w:gridCol w:w="3267"/>
        <w:gridCol w:w="1634"/>
        <w:gridCol w:w="4371"/>
      </w:tblGrid>
      <w:tr w14:paraId="03818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6300AE3">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1327" w:type="dxa"/>
            <w:vAlign w:val="center"/>
          </w:tcPr>
          <w:p w14:paraId="4F07757B">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1327" w:type="dxa"/>
            <w:vAlign w:val="center"/>
          </w:tcPr>
          <w:p w14:paraId="0FF828C5">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2654" w:type="dxa"/>
            <w:vAlign w:val="center"/>
          </w:tcPr>
          <w:p w14:paraId="31EF49B5">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1327" w:type="dxa"/>
            <w:vAlign w:val="center"/>
          </w:tcPr>
          <w:p w14:paraId="554EFBA3">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3551" w:type="dxa"/>
            <w:vAlign w:val="center"/>
          </w:tcPr>
          <w:p w14:paraId="518FFB02">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14:paraId="755E2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EC12C0B">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产出指标</w:t>
            </w:r>
          </w:p>
        </w:tc>
        <w:tc>
          <w:tcPr>
            <w:tcW w:w="1327" w:type="dxa"/>
            <w:vAlign w:val="center"/>
          </w:tcPr>
          <w:p w14:paraId="337B494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数量指标</w:t>
            </w:r>
          </w:p>
        </w:tc>
        <w:tc>
          <w:tcPr>
            <w:tcW w:w="1327" w:type="dxa"/>
            <w:vAlign w:val="center"/>
          </w:tcPr>
          <w:p w14:paraId="35F190C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污泥处置数量</w:t>
            </w:r>
          </w:p>
        </w:tc>
        <w:tc>
          <w:tcPr>
            <w:tcW w:w="2654" w:type="dxa"/>
            <w:vAlign w:val="center"/>
          </w:tcPr>
          <w:p w14:paraId="3C9A50F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年度污泥处置数量（吨）</w:t>
            </w:r>
          </w:p>
        </w:tc>
        <w:tc>
          <w:tcPr>
            <w:tcW w:w="1327" w:type="dxa"/>
            <w:vAlign w:val="center"/>
          </w:tcPr>
          <w:p w14:paraId="6CDDE0F2">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≥16425吨</w:t>
            </w:r>
          </w:p>
        </w:tc>
        <w:tc>
          <w:tcPr>
            <w:tcW w:w="3551" w:type="dxa"/>
            <w:vAlign w:val="center"/>
          </w:tcPr>
          <w:p w14:paraId="34A4070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62A7C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CD76EBA">
            <w:pPr>
              <w:rPr>
                <w:rFonts w:hint="eastAsia" w:ascii="方正仿宋简体" w:hAnsi="方正仿宋简体" w:eastAsia="方正仿宋简体" w:cs="方正仿宋简体"/>
                <w:b w:val="0"/>
                <w:bCs/>
                <w:sz w:val="24"/>
                <w:szCs w:val="24"/>
              </w:rPr>
            </w:pPr>
          </w:p>
        </w:tc>
        <w:tc>
          <w:tcPr>
            <w:tcW w:w="1327" w:type="dxa"/>
            <w:vAlign w:val="center"/>
          </w:tcPr>
          <w:p w14:paraId="6AF0D436">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质量指标</w:t>
            </w:r>
          </w:p>
        </w:tc>
        <w:tc>
          <w:tcPr>
            <w:tcW w:w="1327" w:type="dxa"/>
            <w:vAlign w:val="center"/>
          </w:tcPr>
          <w:p w14:paraId="5210AA42">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含水率小于80%</w:t>
            </w:r>
          </w:p>
        </w:tc>
        <w:tc>
          <w:tcPr>
            <w:tcW w:w="2654" w:type="dxa"/>
            <w:vAlign w:val="center"/>
          </w:tcPr>
          <w:p w14:paraId="48A5500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符合《城镇污水处理厂污染物排放标准》（GB18918－2002）标准要求。</w:t>
            </w:r>
          </w:p>
        </w:tc>
        <w:tc>
          <w:tcPr>
            <w:tcW w:w="1327" w:type="dxa"/>
            <w:vAlign w:val="center"/>
          </w:tcPr>
          <w:p w14:paraId="3D32968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605999A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4A4BC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4CF28A8">
            <w:pPr>
              <w:rPr>
                <w:rFonts w:hint="eastAsia" w:ascii="方正仿宋简体" w:hAnsi="方正仿宋简体" w:eastAsia="方正仿宋简体" w:cs="方正仿宋简体"/>
                <w:b w:val="0"/>
                <w:bCs/>
                <w:sz w:val="24"/>
                <w:szCs w:val="24"/>
              </w:rPr>
            </w:pPr>
          </w:p>
        </w:tc>
        <w:tc>
          <w:tcPr>
            <w:tcW w:w="1327" w:type="dxa"/>
            <w:vAlign w:val="center"/>
          </w:tcPr>
          <w:p w14:paraId="25D7F762">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时效指标</w:t>
            </w:r>
          </w:p>
        </w:tc>
        <w:tc>
          <w:tcPr>
            <w:tcW w:w="1327" w:type="dxa"/>
            <w:vAlign w:val="center"/>
          </w:tcPr>
          <w:p w14:paraId="3652C56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全天候不间断运行</w:t>
            </w:r>
          </w:p>
        </w:tc>
        <w:tc>
          <w:tcPr>
            <w:tcW w:w="2654" w:type="dxa"/>
            <w:vAlign w:val="center"/>
          </w:tcPr>
          <w:p w14:paraId="6A47DD9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反映固废处理设施运行情况</w:t>
            </w:r>
          </w:p>
        </w:tc>
        <w:tc>
          <w:tcPr>
            <w:tcW w:w="1327" w:type="dxa"/>
            <w:vAlign w:val="center"/>
          </w:tcPr>
          <w:p w14:paraId="7B6E488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4581487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559BF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6F9F0F6">
            <w:pPr>
              <w:rPr>
                <w:rFonts w:hint="eastAsia" w:ascii="方正仿宋简体" w:hAnsi="方正仿宋简体" w:eastAsia="方正仿宋简体" w:cs="方正仿宋简体"/>
                <w:b w:val="0"/>
                <w:bCs/>
                <w:sz w:val="24"/>
                <w:szCs w:val="24"/>
              </w:rPr>
            </w:pPr>
          </w:p>
        </w:tc>
        <w:tc>
          <w:tcPr>
            <w:tcW w:w="1327" w:type="dxa"/>
            <w:vAlign w:val="center"/>
          </w:tcPr>
          <w:p w14:paraId="7A338FD2">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成本指标</w:t>
            </w:r>
          </w:p>
        </w:tc>
        <w:tc>
          <w:tcPr>
            <w:tcW w:w="1327" w:type="dxa"/>
            <w:vAlign w:val="center"/>
          </w:tcPr>
          <w:p w14:paraId="129E068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处理费节支率</w:t>
            </w:r>
          </w:p>
        </w:tc>
        <w:tc>
          <w:tcPr>
            <w:tcW w:w="2654" w:type="dxa"/>
            <w:vAlign w:val="center"/>
          </w:tcPr>
          <w:p w14:paraId="34B264E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实际费用与编审预算费用比率</w:t>
            </w:r>
          </w:p>
        </w:tc>
        <w:tc>
          <w:tcPr>
            <w:tcW w:w="1327" w:type="dxa"/>
            <w:vAlign w:val="center"/>
          </w:tcPr>
          <w:p w14:paraId="7B1311C5">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2B850AE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548E9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5513D66">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效益指标</w:t>
            </w:r>
          </w:p>
        </w:tc>
        <w:tc>
          <w:tcPr>
            <w:tcW w:w="1327" w:type="dxa"/>
            <w:vAlign w:val="center"/>
          </w:tcPr>
          <w:p w14:paraId="4C79CFB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社会效益指标</w:t>
            </w:r>
          </w:p>
        </w:tc>
        <w:tc>
          <w:tcPr>
            <w:tcW w:w="1327" w:type="dxa"/>
            <w:vAlign w:val="center"/>
          </w:tcPr>
          <w:p w14:paraId="3BF082F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改善水环境</w:t>
            </w:r>
          </w:p>
        </w:tc>
        <w:tc>
          <w:tcPr>
            <w:tcW w:w="2654" w:type="dxa"/>
            <w:vAlign w:val="center"/>
          </w:tcPr>
          <w:p w14:paraId="4A9D277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对水资源的改善情况</w:t>
            </w:r>
          </w:p>
        </w:tc>
        <w:tc>
          <w:tcPr>
            <w:tcW w:w="1327" w:type="dxa"/>
            <w:vAlign w:val="center"/>
          </w:tcPr>
          <w:p w14:paraId="072880F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6BC1B14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0384B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3BD5F8E">
            <w:pPr>
              <w:rPr>
                <w:rFonts w:hint="eastAsia" w:ascii="方正仿宋简体" w:hAnsi="方正仿宋简体" w:eastAsia="方正仿宋简体" w:cs="方正仿宋简体"/>
                <w:b w:val="0"/>
                <w:bCs/>
                <w:sz w:val="24"/>
                <w:szCs w:val="24"/>
              </w:rPr>
            </w:pPr>
          </w:p>
        </w:tc>
        <w:tc>
          <w:tcPr>
            <w:tcW w:w="1327" w:type="dxa"/>
            <w:vAlign w:val="center"/>
          </w:tcPr>
          <w:p w14:paraId="00BDF7E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生态效益指标</w:t>
            </w:r>
          </w:p>
        </w:tc>
        <w:tc>
          <w:tcPr>
            <w:tcW w:w="1327" w:type="dxa"/>
            <w:vAlign w:val="center"/>
          </w:tcPr>
          <w:p w14:paraId="69648DB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生态环境改善效果</w:t>
            </w:r>
          </w:p>
        </w:tc>
        <w:tc>
          <w:tcPr>
            <w:tcW w:w="2654" w:type="dxa"/>
            <w:vAlign w:val="center"/>
          </w:tcPr>
          <w:p w14:paraId="2C591A6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生态环境改善效果</w:t>
            </w:r>
          </w:p>
        </w:tc>
        <w:tc>
          <w:tcPr>
            <w:tcW w:w="1327" w:type="dxa"/>
            <w:vAlign w:val="center"/>
          </w:tcPr>
          <w:p w14:paraId="0A420006">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0D8DB6C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1FA7D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0483975">
            <w:pPr>
              <w:rPr>
                <w:rFonts w:hint="eastAsia" w:ascii="方正仿宋简体" w:hAnsi="方正仿宋简体" w:eastAsia="方正仿宋简体" w:cs="方正仿宋简体"/>
                <w:b w:val="0"/>
                <w:bCs/>
                <w:sz w:val="24"/>
                <w:szCs w:val="24"/>
              </w:rPr>
            </w:pPr>
          </w:p>
        </w:tc>
        <w:tc>
          <w:tcPr>
            <w:tcW w:w="1327" w:type="dxa"/>
            <w:vAlign w:val="center"/>
          </w:tcPr>
          <w:p w14:paraId="3DCDB0E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可持续影响指标</w:t>
            </w:r>
          </w:p>
        </w:tc>
        <w:tc>
          <w:tcPr>
            <w:tcW w:w="1327" w:type="dxa"/>
            <w:vAlign w:val="center"/>
          </w:tcPr>
          <w:p w14:paraId="426D13A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长期使用性</w:t>
            </w:r>
          </w:p>
        </w:tc>
        <w:tc>
          <w:tcPr>
            <w:tcW w:w="2654" w:type="dxa"/>
            <w:vAlign w:val="center"/>
          </w:tcPr>
          <w:p w14:paraId="4546179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能够长期较好地提升效果，长期满足人民群众的需求。</w:t>
            </w:r>
          </w:p>
        </w:tc>
        <w:tc>
          <w:tcPr>
            <w:tcW w:w="1327" w:type="dxa"/>
            <w:vAlign w:val="center"/>
          </w:tcPr>
          <w:p w14:paraId="45FE73D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4A95887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273D2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197391E">
            <w:pPr>
              <w:rPr>
                <w:rFonts w:hint="eastAsia" w:ascii="方正仿宋简体" w:hAnsi="方正仿宋简体" w:eastAsia="方正仿宋简体" w:cs="方正仿宋简体"/>
                <w:b w:val="0"/>
                <w:bCs/>
                <w:sz w:val="24"/>
                <w:szCs w:val="24"/>
              </w:rPr>
            </w:pPr>
          </w:p>
        </w:tc>
        <w:tc>
          <w:tcPr>
            <w:tcW w:w="1327" w:type="dxa"/>
            <w:vAlign w:val="center"/>
          </w:tcPr>
          <w:p w14:paraId="1963C6B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经济效益指标</w:t>
            </w:r>
          </w:p>
        </w:tc>
        <w:tc>
          <w:tcPr>
            <w:tcW w:w="1327" w:type="dxa"/>
            <w:vAlign w:val="center"/>
          </w:tcPr>
          <w:p w14:paraId="2061C47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改善水环境</w:t>
            </w:r>
          </w:p>
        </w:tc>
        <w:tc>
          <w:tcPr>
            <w:tcW w:w="2654" w:type="dxa"/>
            <w:vAlign w:val="center"/>
          </w:tcPr>
          <w:p w14:paraId="2EC013B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对水资源的改善情况</w:t>
            </w:r>
          </w:p>
        </w:tc>
        <w:tc>
          <w:tcPr>
            <w:tcW w:w="1327" w:type="dxa"/>
            <w:vAlign w:val="center"/>
          </w:tcPr>
          <w:p w14:paraId="5DFCEAE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239AC43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15C77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777E3B0">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满意度指标</w:t>
            </w:r>
          </w:p>
        </w:tc>
        <w:tc>
          <w:tcPr>
            <w:tcW w:w="1327" w:type="dxa"/>
            <w:vAlign w:val="center"/>
          </w:tcPr>
          <w:p w14:paraId="59E95385">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服务对象满意度指标</w:t>
            </w:r>
          </w:p>
        </w:tc>
        <w:tc>
          <w:tcPr>
            <w:tcW w:w="1327" w:type="dxa"/>
            <w:vAlign w:val="center"/>
          </w:tcPr>
          <w:p w14:paraId="6181557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受益群体满意度</w:t>
            </w:r>
          </w:p>
        </w:tc>
        <w:tc>
          <w:tcPr>
            <w:tcW w:w="2654" w:type="dxa"/>
            <w:vAlign w:val="center"/>
          </w:tcPr>
          <w:p w14:paraId="7C0785C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受益群体调查中，满意和较满意的人数占全部调查人数的比率</w:t>
            </w:r>
          </w:p>
        </w:tc>
        <w:tc>
          <w:tcPr>
            <w:tcW w:w="1327" w:type="dxa"/>
            <w:vAlign w:val="center"/>
          </w:tcPr>
          <w:p w14:paraId="42C48CF5">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1547C32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bl>
    <w:p w14:paraId="216BF8B0">
      <w:pPr>
        <w:rPr>
          <w:rFonts w:hint="eastAsia" w:ascii="方正仿宋简体" w:hAnsi="方正仿宋简体" w:eastAsia="方正仿宋简体" w:cs="方正仿宋简体"/>
          <w:b w:val="0"/>
          <w:bCs/>
          <w:sz w:val="24"/>
          <w:szCs w:val="24"/>
        </w:rPr>
        <w:sectPr>
          <w:pgSz w:w="16840" w:h="11900" w:orient="landscape"/>
          <w:pgMar w:top="1304" w:right="1984" w:bottom="1304" w:left="1134" w:header="720" w:footer="720" w:gutter="0"/>
          <w:pgNumType w:fmt="decimal"/>
          <w:cols w:space="720" w:num="1"/>
        </w:sectPr>
      </w:pPr>
    </w:p>
    <w:p w14:paraId="57EFAE0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A2C1C9B">
      <w:pPr>
        <w:spacing w:before="0" w:after="0"/>
        <w:ind w:firstLine="560"/>
        <w:jc w:val="left"/>
        <w:outlineLvl w:val="3"/>
        <w:rPr>
          <w:rFonts w:hint="eastAsia" w:ascii="方正仿宋简体" w:hAnsi="宋体" w:eastAsia="方正仿宋简体" w:cstheme="minorBidi"/>
          <w:sz w:val="32"/>
          <w:szCs w:val="32"/>
          <w:lang w:val="en-US" w:eastAsia="zh-CN" w:bidi="ar-SA"/>
        </w:rPr>
      </w:pPr>
      <w:bookmarkStart w:id="24" w:name="_Toc_4_4_0000000014"/>
      <w:r>
        <w:rPr>
          <w:rFonts w:hint="eastAsia" w:ascii="方正仿宋简体" w:hAnsi="宋体" w:eastAsia="方正仿宋简体" w:cstheme="minorBidi"/>
          <w:sz w:val="32"/>
          <w:szCs w:val="32"/>
          <w:lang w:val="en-US" w:eastAsia="zh-CN" w:bidi="ar-SA"/>
        </w:rPr>
        <w:t>11.自然灾害风险普查经费绩效目标表</w:t>
      </w:r>
      <w:bookmarkEnd w:id="24"/>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3"/>
        <w:gridCol w:w="1633"/>
        <w:gridCol w:w="1634"/>
        <w:gridCol w:w="1634"/>
        <w:gridCol w:w="1634"/>
        <w:gridCol w:w="1634"/>
        <w:gridCol w:w="4371"/>
      </w:tblGrid>
      <w:tr w14:paraId="4EA902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C1E9F57">
            <w:pPr>
              <w:pStyle w:val="21"/>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656001遵化市城市管理综合行政执法局本级</w:t>
            </w:r>
          </w:p>
        </w:tc>
        <w:tc>
          <w:tcPr>
            <w:tcW w:w="3551" w:type="dxa"/>
            <w:tcBorders>
              <w:top w:val="single" w:color="FFFFFF" w:sz="6" w:space="0"/>
              <w:left w:val="single" w:color="FFFFFF" w:sz="6" w:space="0"/>
              <w:right w:val="single" w:color="FFFFFF" w:sz="6" w:space="0"/>
            </w:tcBorders>
            <w:vAlign w:val="center"/>
          </w:tcPr>
          <w:p w14:paraId="4ACB0CCE">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单位：万元</w:t>
            </w:r>
          </w:p>
        </w:tc>
      </w:tr>
      <w:tr w14:paraId="0222EA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C4D3195">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2654" w:type="dxa"/>
            <w:gridSpan w:val="2"/>
            <w:vAlign w:val="center"/>
          </w:tcPr>
          <w:p w14:paraId="780118C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13028122P00336710001W</w:t>
            </w:r>
          </w:p>
        </w:tc>
        <w:tc>
          <w:tcPr>
            <w:tcW w:w="1327" w:type="dxa"/>
            <w:vAlign w:val="center"/>
          </w:tcPr>
          <w:p w14:paraId="470BC9A7">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6205" w:type="dxa"/>
            <w:gridSpan w:val="3"/>
            <w:vAlign w:val="center"/>
          </w:tcPr>
          <w:p w14:paraId="48850C0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自然灾害风险普查经费</w:t>
            </w:r>
          </w:p>
        </w:tc>
      </w:tr>
      <w:tr w14:paraId="297822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3C0EAF7">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1327" w:type="dxa"/>
            <w:vAlign w:val="center"/>
          </w:tcPr>
          <w:p w14:paraId="4ACB18FE">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327" w:type="dxa"/>
            <w:vAlign w:val="center"/>
          </w:tcPr>
          <w:p w14:paraId="40543E9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80.00</w:t>
            </w:r>
          </w:p>
        </w:tc>
        <w:tc>
          <w:tcPr>
            <w:tcW w:w="1327" w:type="dxa"/>
            <w:vAlign w:val="center"/>
          </w:tcPr>
          <w:p w14:paraId="4C0C264C">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    资金</w:t>
            </w:r>
          </w:p>
        </w:tc>
        <w:tc>
          <w:tcPr>
            <w:tcW w:w="1327" w:type="dxa"/>
            <w:vAlign w:val="center"/>
          </w:tcPr>
          <w:p w14:paraId="72C1FAA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80.00</w:t>
            </w:r>
          </w:p>
        </w:tc>
        <w:tc>
          <w:tcPr>
            <w:tcW w:w="1327" w:type="dxa"/>
            <w:vAlign w:val="center"/>
          </w:tcPr>
          <w:p w14:paraId="40554D24">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3551" w:type="dxa"/>
            <w:vAlign w:val="center"/>
          </w:tcPr>
          <w:p w14:paraId="3CFF84E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w:t>
            </w:r>
          </w:p>
        </w:tc>
      </w:tr>
      <w:tr w14:paraId="3704F2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C6813EE">
            <w:pPr>
              <w:rPr>
                <w:rFonts w:hint="eastAsia" w:ascii="方正仿宋简体" w:hAnsi="方正仿宋简体" w:eastAsia="方正仿宋简体" w:cs="方正仿宋简体"/>
                <w:b w:val="0"/>
                <w:bCs/>
                <w:sz w:val="24"/>
                <w:szCs w:val="24"/>
              </w:rPr>
            </w:pPr>
          </w:p>
        </w:tc>
        <w:tc>
          <w:tcPr>
            <w:tcW w:w="10186" w:type="dxa"/>
            <w:gridSpan w:val="6"/>
            <w:vAlign w:val="center"/>
          </w:tcPr>
          <w:p w14:paraId="6A9BA9F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自然灾害风险普查经费。</w:t>
            </w:r>
          </w:p>
        </w:tc>
      </w:tr>
      <w:tr w14:paraId="775A33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EFC4AE7">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2654" w:type="dxa"/>
            <w:gridSpan w:val="2"/>
            <w:vAlign w:val="center"/>
          </w:tcPr>
          <w:p w14:paraId="1018F6D1">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1327" w:type="dxa"/>
            <w:vAlign w:val="center"/>
          </w:tcPr>
          <w:p w14:paraId="0048FBF5">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1327" w:type="dxa"/>
            <w:vAlign w:val="center"/>
          </w:tcPr>
          <w:p w14:paraId="7ABA49CD">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4878" w:type="dxa"/>
            <w:gridSpan w:val="2"/>
            <w:vAlign w:val="center"/>
          </w:tcPr>
          <w:p w14:paraId="5BD2BCAC">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14:paraId="732F38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F90404F">
            <w:pPr>
              <w:rPr>
                <w:rFonts w:hint="eastAsia" w:ascii="方正仿宋简体" w:hAnsi="方正仿宋简体" w:eastAsia="方正仿宋简体" w:cs="方正仿宋简体"/>
                <w:b w:val="0"/>
                <w:bCs/>
                <w:sz w:val="24"/>
                <w:szCs w:val="24"/>
              </w:rPr>
            </w:pPr>
          </w:p>
        </w:tc>
        <w:tc>
          <w:tcPr>
            <w:tcW w:w="2654" w:type="dxa"/>
            <w:gridSpan w:val="2"/>
            <w:vAlign w:val="center"/>
          </w:tcPr>
          <w:p w14:paraId="49C95E39">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30</w:t>
            </w:r>
            <w:r>
              <w:rPr>
                <w:rFonts w:hint="eastAsia" w:ascii="方正仿宋简体" w:hAnsi="方正仿宋简体" w:eastAsia="方正仿宋简体" w:cs="方正仿宋简体"/>
                <w:b w:val="0"/>
                <w:bCs/>
                <w:sz w:val="24"/>
                <w:szCs w:val="24"/>
              </w:rPr>
              <w:t>%</w:t>
            </w:r>
          </w:p>
        </w:tc>
        <w:tc>
          <w:tcPr>
            <w:tcW w:w="1327" w:type="dxa"/>
            <w:vAlign w:val="center"/>
          </w:tcPr>
          <w:p w14:paraId="3E8F1349">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60</w:t>
            </w:r>
            <w:r>
              <w:rPr>
                <w:rFonts w:hint="eastAsia" w:ascii="方正仿宋简体" w:hAnsi="方正仿宋简体" w:eastAsia="方正仿宋简体" w:cs="方正仿宋简体"/>
                <w:b w:val="0"/>
                <w:bCs/>
                <w:sz w:val="24"/>
                <w:szCs w:val="24"/>
              </w:rPr>
              <w:t>%</w:t>
            </w:r>
          </w:p>
        </w:tc>
        <w:tc>
          <w:tcPr>
            <w:tcW w:w="1327" w:type="dxa"/>
            <w:vAlign w:val="center"/>
          </w:tcPr>
          <w:p w14:paraId="4F3AC1E5">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90</w:t>
            </w:r>
            <w:r>
              <w:rPr>
                <w:rFonts w:hint="eastAsia" w:ascii="方正仿宋简体" w:hAnsi="方正仿宋简体" w:eastAsia="方正仿宋简体" w:cs="方正仿宋简体"/>
                <w:b w:val="0"/>
                <w:bCs/>
                <w:sz w:val="24"/>
                <w:szCs w:val="24"/>
              </w:rPr>
              <w:t>%</w:t>
            </w:r>
          </w:p>
        </w:tc>
        <w:tc>
          <w:tcPr>
            <w:tcW w:w="4878" w:type="dxa"/>
            <w:gridSpan w:val="2"/>
            <w:vAlign w:val="center"/>
          </w:tcPr>
          <w:p w14:paraId="69D8D595">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r>
      <w:tr w14:paraId="48DCDF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8C88FC2">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10186" w:type="dxa"/>
            <w:gridSpan w:val="6"/>
            <w:vAlign w:val="center"/>
          </w:tcPr>
          <w:p w14:paraId="2A314CF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1.完成自然灾害风险普查项目。</w:t>
            </w:r>
          </w:p>
          <w:p w14:paraId="5B8F32A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2.进一步整治城市空间秩序，规范城市建设行为，提高人居环境质量，优化市场环境。</w:t>
            </w:r>
          </w:p>
        </w:tc>
      </w:tr>
    </w:tbl>
    <w:p w14:paraId="116EBD20">
      <w:pPr>
        <w:spacing w:before="0" w:after="0" w:line="2" w:lineRule="exact"/>
        <w:ind w:firstLine="0"/>
        <w:jc w:val="center"/>
        <w:outlineLvl w:val="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color w:val="000000"/>
          <w:sz w:val="24"/>
          <w:szCs w:val="24"/>
        </w:rPr>
        <w:t xml:space="preserve"> </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3"/>
        <w:gridCol w:w="1634"/>
        <w:gridCol w:w="1634"/>
        <w:gridCol w:w="3267"/>
        <w:gridCol w:w="1634"/>
        <w:gridCol w:w="4371"/>
      </w:tblGrid>
      <w:tr w14:paraId="73591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D9FC36E">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1327" w:type="dxa"/>
            <w:vAlign w:val="center"/>
          </w:tcPr>
          <w:p w14:paraId="0FE503C1">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1327" w:type="dxa"/>
            <w:vAlign w:val="center"/>
          </w:tcPr>
          <w:p w14:paraId="61DF2175">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2654" w:type="dxa"/>
            <w:vAlign w:val="center"/>
          </w:tcPr>
          <w:p w14:paraId="314C0439">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1327" w:type="dxa"/>
            <w:vAlign w:val="center"/>
          </w:tcPr>
          <w:p w14:paraId="53A6C0BD">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3551" w:type="dxa"/>
            <w:vAlign w:val="center"/>
          </w:tcPr>
          <w:p w14:paraId="38C33B26">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14:paraId="5796A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BE1BEA3">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产出指标</w:t>
            </w:r>
          </w:p>
        </w:tc>
        <w:tc>
          <w:tcPr>
            <w:tcW w:w="1327" w:type="dxa"/>
            <w:vAlign w:val="center"/>
          </w:tcPr>
          <w:p w14:paraId="6DF359D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数量指标</w:t>
            </w:r>
          </w:p>
        </w:tc>
        <w:tc>
          <w:tcPr>
            <w:tcW w:w="1327" w:type="dxa"/>
            <w:vAlign w:val="center"/>
          </w:tcPr>
          <w:p w14:paraId="262247C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普查项目数量</w:t>
            </w:r>
          </w:p>
        </w:tc>
        <w:tc>
          <w:tcPr>
            <w:tcW w:w="2654" w:type="dxa"/>
            <w:vAlign w:val="center"/>
          </w:tcPr>
          <w:p w14:paraId="001C69E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普查项目数量</w:t>
            </w:r>
          </w:p>
        </w:tc>
        <w:tc>
          <w:tcPr>
            <w:tcW w:w="1327" w:type="dxa"/>
            <w:vAlign w:val="center"/>
          </w:tcPr>
          <w:p w14:paraId="6F57527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≥3份</w:t>
            </w:r>
          </w:p>
        </w:tc>
        <w:tc>
          <w:tcPr>
            <w:tcW w:w="3551" w:type="dxa"/>
            <w:vAlign w:val="center"/>
          </w:tcPr>
          <w:p w14:paraId="4C31990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1F15E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8B134B8">
            <w:pPr>
              <w:rPr>
                <w:rFonts w:hint="eastAsia" w:ascii="方正仿宋简体" w:hAnsi="方正仿宋简体" w:eastAsia="方正仿宋简体" w:cs="方正仿宋简体"/>
                <w:b w:val="0"/>
                <w:bCs/>
                <w:sz w:val="24"/>
                <w:szCs w:val="24"/>
              </w:rPr>
            </w:pPr>
          </w:p>
        </w:tc>
        <w:tc>
          <w:tcPr>
            <w:tcW w:w="1327" w:type="dxa"/>
            <w:vAlign w:val="center"/>
          </w:tcPr>
          <w:p w14:paraId="226451B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质量指标</w:t>
            </w:r>
          </w:p>
        </w:tc>
        <w:tc>
          <w:tcPr>
            <w:tcW w:w="1327" w:type="dxa"/>
            <w:vAlign w:val="center"/>
          </w:tcPr>
          <w:p w14:paraId="792CCC1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普查评估报告完成效果</w:t>
            </w:r>
          </w:p>
        </w:tc>
        <w:tc>
          <w:tcPr>
            <w:tcW w:w="2654" w:type="dxa"/>
            <w:vAlign w:val="center"/>
          </w:tcPr>
          <w:p w14:paraId="429CA90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普查评估报告完成效果</w:t>
            </w:r>
          </w:p>
        </w:tc>
        <w:tc>
          <w:tcPr>
            <w:tcW w:w="1327" w:type="dxa"/>
            <w:vAlign w:val="center"/>
          </w:tcPr>
          <w:p w14:paraId="61B3D105">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36D8246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470B0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18A07F2">
            <w:pPr>
              <w:rPr>
                <w:rFonts w:hint="eastAsia" w:ascii="方正仿宋简体" w:hAnsi="方正仿宋简体" w:eastAsia="方正仿宋简体" w:cs="方正仿宋简体"/>
                <w:b w:val="0"/>
                <w:bCs/>
                <w:sz w:val="24"/>
                <w:szCs w:val="24"/>
              </w:rPr>
            </w:pPr>
          </w:p>
        </w:tc>
        <w:tc>
          <w:tcPr>
            <w:tcW w:w="1327" w:type="dxa"/>
            <w:vAlign w:val="center"/>
          </w:tcPr>
          <w:p w14:paraId="433F648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时效指标</w:t>
            </w:r>
          </w:p>
        </w:tc>
        <w:tc>
          <w:tcPr>
            <w:tcW w:w="1327" w:type="dxa"/>
            <w:vAlign w:val="center"/>
          </w:tcPr>
          <w:p w14:paraId="0F5A7DC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普查项目完成及时率</w:t>
            </w:r>
          </w:p>
        </w:tc>
        <w:tc>
          <w:tcPr>
            <w:tcW w:w="2654" w:type="dxa"/>
            <w:vAlign w:val="center"/>
          </w:tcPr>
          <w:p w14:paraId="0FA4690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普查项目完成及时率</w:t>
            </w:r>
          </w:p>
        </w:tc>
        <w:tc>
          <w:tcPr>
            <w:tcW w:w="1327" w:type="dxa"/>
            <w:vAlign w:val="center"/>
          </w:tcPr>
          <w:p w14:paraId="08018EA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6F27B1C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49755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BC5E694">
            <w:pPr>
              <w:rPr>
                <w:rFonts w:hint="eastAsia" w:ascii="方正仿宋简体" w:hAnsi="方正仿宋简体" w:eastAsia="方正仿宋简体" w:cs="方正仿宋简体"/>
                <w:b w:val="0"/>
                <w:bCs/>
                <w:sz w:val="24"/>
                <w:szCs w:val="24"/>
              </w:rPr>
            </w:pPr>
          </w:p>
        </w:tc>
        <w:tc>
          <w:tcPr>
            <w:tcW w:w="1327" w:type="dxa"/>
            <w:vAlign w:val="center"/>
          </w:tcPr>
          <w:p w14:paraId="6A8C80D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成本指标</w:t>
            </w:r>
          </w:p>
        </w:tc>
        <w:tc>
          <w:tcPr>
            <w:tcW w:w="1327" w:type="dxa"/>
            <w:vAlign w:val="center"/>
          </w:tcPr>
          <w:p w14:paraId="2958209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项目预算控制数</w:t>
            </w:r>
          </w:p>
        </w:tc>
        <w:tc>
          <w:tcPr>
            <w:tcW w:w="2654" w:type="dxa"/>
            <w:vAlign w:val="center"/>
          </w:tcPr>
          <w:p w14:paraId="3C1EA58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项目预算控制数调减比例</w:t>
            </w:r>
          </w:p>
        </w:tc>
        <w:tc>
          <w:tcPr>
            <w:tcW w:w="1327" w:type="dxa"/>
            <w:vAlign w:val="center"/>
          </w:tcPr>
          <w:p w14:paraId="6FE72D1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7F3970B2">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41ECF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E43606B">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效益指标</w:t>
            </w:r>
          </w:p>
        </w:tc>
        <w:tc>
          <w:tcPr>
            <w:tcW w:w="1327" w:type="dxa"/>
            <w:vAlign w:val="center"/>
          </w:tcPr>
          <w:p w14:paraId="65ACE9E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社会效益指标</w:t>
            </w:r>
          </w:p>
        </w:tc>
        <w:tc>
          <w:tcPr>
            <w:tcW w:w="1327" w:type="dxa"/>
            <w:vAlign w:val="center"/>
          </w:tcPr>
          <w:p w14:paraId="29796D56">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形成工作报告份数</w:t>
            </w:r>
          </w:p>
        </w:tc>
        <w:tc>
          <w:tcPr>
            <w:tcW w:w="2654" w:type="dxa"/>
            <w:vAlign w:val="center"/>
          </w:tcPr>
          <w:p w14:paraId="4C2F761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形成工作报告份数</w:t>
            </w:r>
          </w:p>
        </w:tc>
        <w:tc>
          <w:tcPr>
            <w:tcW w:w="1327" w:type="dxa"/>
            <w:vAlign w:val="center"/>
          </w:tcPr>
          <w:p w14:paraId="008C777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≥3份</w:t>
            </w:r>
          </w:p>
        </w:tc>
        <w:tc>
          <w:tcPr>
            <w:tcW w:w="3551" w:type="dxa"/>
            <w:vAlign w:val="center"/>
          </w:tcPr>
          <w:p w14:paraId="2159853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410AB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0AB946E">
            <w:pPr>
              <w:rPr>
                <w:rFonts w:hint="eastAsia" w:ascii="方正仿宋简体" w:hAnsi="方正仿宋简体" w:eastAsia="方正仿宋简体" w:cs="方正仿宋简体"/>
                <w:b w:val="0"/>
                <w:bCs/>
                <w:sz w:val="24"/>
                <w:szCs w:val="24"/>
              </w:rPr>
            </w:pPr>
          </w:p>
        </w:tc>
        <w:tc>
          <w:tcPr>
            <w:tcW w:w="1327" w:type="dxa"/>
            <w:vAlign w:val="center"/>
          </w:tcPr>
          <w:p w14:paraId="07BFFC0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经济效益指标</w:t>
            </w:r>
          </w:p>
        </w:tc>
        <w:tc>
          <w:tcPr>
            <w:tcW w:w="1327" w:type="dxa"/>
            <w:vAlign w:val="center"/>
          </w:tcPr>
          <w:p w14:paraId="5DE81C7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综合利用率</w:t>
            </w:r>
          </w:p>
        </w:tc>
        <w:tc>
          <w:tcPr>
            <w:tcW w:w="2654" w:type="dxa"/>
            <w:vAlign w:val="center"/>
          </w:tcPr>
          <w:p w14:paraId="42D7A37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报告完成利用率</w:t>
            </w:r>
          </w:p>
        </w:tc>
        <w:tc>
          <w:tcPr>
            <w:tcW w:w="1327" w:type="dxa"/>
            <w:vAlign w:val="center"/>
          </w:tcPr>
          <w:p w14:paraId="45F19DA6">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397D1C06">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7975D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D405324">
            <w:pPr>
              <w:rPr>
                <w:rFonts w:hint="eastAsia" w:ascii="方正仿宋简体" w:hAnsi="方正仿宋简体" w:eastAsia="方正仿宋简体" w:cs="方正仿宋简体"/>
                <w:b w:val="0"/>
                <w:bCs/>
                <w:sz w:val="24"/>
                <w:szCs w:val="24"/>
              </w:rPr>
            </w:pPr>
          </w:p>
        </w:tc>
        <w:tc>
          <w:tcPr>
            <w:tcW w:w="1327" w:type="dxa"/>
            <w:vAlign w:val="center"/>
          </w:tcPr>
          <w:p w14:paraId="27B13E0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可持续影响指标</w:t>
            </w:r>
          </w:p>
        </w:tc>
        <w:tc>
          <w:tcPr>
            <w:tcW w:w="1327" w:type="dxa"/>
            <w:vAlign w:val="center"/>
          </w:tcPr>
          <w:p w14:paraId="6E74972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长期使用性</w:t>
            </w:r>
          </w:p>
        </w:tc>
        <w:tc>
          <w:tcPr>
            <w:tcW w:w="2654" w:type="dxa"/>
            <w:vAlign w:val="center"/>
          </w:tcPr>
          <w:p w14:paraId="5CC8ECC5">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能够长期较好对项目进行跟踪审计</w:t>
            </w:r>
          </w:p>
        </w:tc>
        <w:tc>
          <w:tcPr>
            <w:tcW w:w="1327" w:type="dxa"/>
            <w:vAlign w:val="center"/>
          </w:tcPr>
          <w:p w14:paraId="1211B33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6930FF0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78595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8D95EDF">
            <w:pPr>
              <w:rPr>
                <w:rFonts w:hint="eastAsia" w:ascii="方正仿宋简体" w:hAnsi="方正仿宋简体" w:eastAsia="方正仿宋简体" w:cs="方正仿宋简体"/>
                <w:b w:val="0"/>
                <w:bCs/>
                <w:sz w:val="24"/>
                <w:szCs w:val="24"/>
              </w:rPr>
            </w:pPr>
          </w:p>
        </w:tc>
        <w:tc>
          <w:tcPr>
            <w:tcW w:w="1327" w:type="dxa"/>
            <w:vAlign w:val="center"/>
          </w:tcPr>
          <w:p w14:paraId="05A99B42">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生态效益指标</w:t>
            </w:r>
          </w:p>
        </w:tc>
        <w:tc>
          <w:tcPr>
            <w:tcW w:w="1327" w:type="dxa"/>
            <w:vAlign w:val="center"/>
          </w:tcPr>
          <w:p w14:paraId="74B6970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改善生态环境质量</w:t>
            </w:r>
          </w:p>
        </w:tc>
        <w:tc>
          <w:tcPr>
            <w:tcW w:w="2654" w:type="dxa"/>
            <w:vAlign w:val="center"/>
          </w:tcPr>
          <w:p w14:paraId="30D0E322">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改善生态环境质量</w:t>
            </w:r>
          </w:p>
        </w:tc>
        <w:tc>
          <w:tcPr>
            <w:tcW w:w="1327" w:type="dxa"/>
            <w:vAlign w:val="center"/>
          </w:tcPr>
          <w:p w14:paraId="4F562A0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2E18436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r w14:paraId="2BA71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2BE4A1D">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满意度指标</w:t>
            </w:r>
          </w:p>
        </w:tc>
        <w:tc>
          <w:tcPr>
            <w:tcW w:w="1327" w:type="dxa"/>
            <w:vAlign w:val="center"/>
          </w:tcPr>
          <w:p w14:paraId="5D475DD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服务对象满意度指标</w:t>
            </w:r>
          </w:p>
        </w:tc>
        <w:tc>
          <w:tcPr>
            <w:tcW w:w="1327" w:type="dxa"/>
            <w:vAlign w:val="center"/>
          </w:tcPr>
          <w:p w14:paraId="5283E6C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受益群体满意度</w:t>
            </w:r>
          </w:p>
        </w:tc>
        <w:tc>
          <w:tcPr>
            <w:tcW w:w="2654" w:type="dxa"/>
            <w:vAlign w:val="center"/>
          </w:tcPr>
          <w:p w14:paraId="6C51EAE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受益群体调查中，满意和较满意的人数占全部调查人数的比率</w:t>
            </w:r>
          </w:p>
        </w:tc>
        <w:tc>
          <w:tcPr>
            <w:tcW w:w="1327" w:type="dxa"/>
            <w:vAlign w:val="center"/>
          </w:tcPr>
          <w:p w14:paraId="1925C3D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≥98百分比</w:t>
            </w:r>
          </w:p>
        </w:tc>
        <w:tc>
          <w:tcPr>
            <w:tcW w:w="3551" w:type="dxa"/>
            <w:vAlign w:val="center"/>
          </w:tcPr>
          <w:p w14:paraId="51C0CA2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根据遵办字【2019】35号文件遵化市人民政府办公室下发的遵化市城市管理综合行政执法局职能配置、内设机构和人员编制规定的三定方案以及遵化市城市管理综合行政执法局2022年预算项目资金安排</w:t>
            </w:r>
          </w:p>
        </w:tc>
      </w:tr>
    </w:tbl>
    <w:p w14:paraId="6273A092">
      <w:pPr>
        <w:sectPr>
          <w:pgSz w:w="16840" w:h="11900" w:orient="landscape"/>
          <w:pgMar w:top="1304" w:right="1984" w:bottom="1304" w:left="1134" w:header="720" w:footer="720" w:gutter="0"/>
          <w:pgNumType w:fmt="decimal"/>
          <w:cols w:space="720" w:num="1"/>
        </w:sectPr>
      </w:pPr>
    </w:p>
    <w:p w14:paraId="5D3B4724">
      <w:pPr>
        <w:keepNext w:val="0"/>
        <w:keepLines w:val="0"/>
        <w:pageBreakBefore w:val="0"/>
        <w:widowControl/>
        <w:kinsoku/>
        <w:wordWrap/>
        <w:overflowPunct/>
        <w:topLinePunct w:val="0"/>
        <w:autoSpaceDE/>
        <w:autoSpaceDN/>
        <w:bidi w:val="0"/>
        <w:adjustRightInd/>
        <w:snapToGrid/>
        <w:spacing w:before="10" w:after="10" w:line="570" w:lineRule="exact"/>
        <w:ind w:firstLine="640" w:firstLineChars="200"/>
        <w:textAlignment w:val="auto"/>
        <w:outlineLvl w:val="1"/>
        <w:rPr>
          <w:rFonts w:hint="eastAsia" w:ascii="方正黑体简体" w:hAnsi="方正黑体_GBK" w:eastAsia="方正黑体简体" w:cs="方正黑体_GBK"/>
          <w:sz w:val="32"/>
          <w:szCs w:val="32"/>
          <w:lang w:eastAsia="zh-CN"/>
        </w:rPr>
      </w:pPr>
      <w:r>
        <w:rPr>
          <w:rFonts w:hint="eastAsia" w:ascii="方正黑体简体" w:hAnsi="方正黑体_GBK" w:eastAsia="方正黑体简体" w:cs="方正黑体_GBK"/>
          <w:sz w:val="32"/>
          <w:szCs w:val="32"/>
          <w:lang w:eastAsia="zh-CN"/>
        </w:rPr>
        <w:t>六、政府采购预算情况</w:t>
      </w:r>
    </w:p>
    <w:p w14:paraId="77FC9D1C">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仿宋" w:eastAsia="方正仿宋简体" w:cs="方正仿宋简体"/>
          <w:sz w:val="32"/>
          <w:szCs w:val="32"/>
        </w:rPr>
      </w:pPr>
      <w:r>
        <w:rPr>
          <w:rFonts w:hint="eastAsia" w:ascii="方正仿宋简体" w:hAnsi="仿宋" w:eastAsia="方正仿宋简体" w:cs="方正仿宋简体"/>
          <w:sz w:val="32"/>
          <w:szCs w:val="32"/>
        </w:rPr>
        <w:t>202</w:t>
      </w:r>
      <w:r>
        <w:rPr>
          <w:rFonts w:hint="eastAsia" w:ascii="方正仿宋简体" w:hAnsi="仿宋" w:eastAsia="方正仿宋简体" w:cs="方正仿宋简体"/>
          <w:sz w:val="32"/>
          <w:szCs w:val="32"/>
          <w:lang w:val="en-US" w:eastAsia="zh-CN"/>
        </w:rPr>
        <w:t>2</w:t>
      </w:r>
      <w:r>
        <w:rPr>
          <w:rFonts w:hint="eastAsia" w:ascii="方正仿宋简体" w:hAnsi="仿宋" w:eastAsia="方正仿宋简体" w:cs="方正仿宋简体"/>
          <w:sz w:val="32"/>
          <w:szCs w:val="32"/>
        </w:rPr>
        <w:t>年安排政府采购预算</w:t>
      </w:r>
      <w:r>
        <w:rPr>
          <w:rFonts w:hint="eastAsia" w:ascii="方正仿宋简体" w:hAnsi="仿宋" w:eastAsia="方正仿宋简体" w:cs="方正仿宋简体"/>
          <w:sz w:val="32"/>
          <w:szCs w:val="32"/>
          <w:lang w:val="en-US" w:eastAsia="zh-CN"/>
        </w:rPr>
        <w:t>190</w:t>
      </w:r>
      <w:r>
        <w:rPr>
          <w:rFonts w:hint="eastAsia" w:ascii="方正仿宋简体" w:hAnsi="仿宋" w:eastAsia="方正仿宋简体" w:cs="方正仿宋简体"/>
          <w:sz w:val="32"/>
          <w:szCs w:val="32"/>
        </w:rPr>
        <w:t>万元。具体内容见下表：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43"/>
        <w:gridCol w:w="959"/>
        <w:gridCol w:w="974"/>
        <w:gridCol w:w="1371"/>
        <w:gridCol w:w="613"/>
        <w:gridCol w:w="504"/>
        <w:gridCol w:w="719"/>
        <w:gridCol w:w="833"/>
        <w:gridCol w:w="1076"/>
        <w:gridCol w:w="666"/>
        <w:gridCol w:w="859"/>
        <w:gridCol w:w="666"/>
        <w:gridCol w:w="656"/>
        <w:gridCol w:w="752"/>
        <w:gridCol w:w="982"/>
        <w:gridCol w:w="1300"/>
      </w:tblGrid>
      <w:tr w14:paraId="5564E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7"/>
            <w:tcBorders>
              <w:top w:val="single" w:color="FFFFFF" w:sz="6" w:space="0"/>
              <w:left w:val="single" w:color="FFFFFF" w:sz="6" w:space="0"/>
              <w:right w:val="single" w:color="FFFFFF" w:sz="6" w:space="0"/>
            </w:tcBorders>
            <w:noWrap w:val="0"/>
            <w:vAlign w:val="center"/>
          </w:tcPr>
          <w:p w14:paraId="21405D29">
            <w:pPr>
              <w:pStyle w:val="14"/>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4"/>
                <w:szCs w:val="24"/>
              </w:rPr>
              <w:t>656遵化市城市管理综合行政执法局</w:t>
            </w:r>
          </w:p>
        </w:tc>
        <w:tc>
          <w:tcPr>
            <w:tcW w:w="0" w:type="auto"/>
            <w:gridSpan w:val="9"/>
            <w:tcBorders>
              <w:top w:val="single" w:color="FFFFFF" w:sz="6" w:space="0"/>
              <w:left w:val="single" w:color="FFFFFF" w:sz="6" w:space="0"/>
              <w:right w:val="single" w:color="FFFFFF" w:sz="6" w:space="0"/>
            </w:tcBorders>
            <w:noWrap w:val="0"/>
            <w:vAlign w:val="center"/>
          </w:tcPr>
          <w:p w14:paraId="698BD145">
            <w:pPr>
              <w:pStyle w:val="13"/>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14:paraId="168E1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2"/>
            <w:noWrap w:val="0"/>
            <w:vAlign w:val="center"/>
          </w:tcPr>
          <w:p w14:paraId="5E551CF5">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政府采购项目来源</w:t>
            </w:r>
          </w:p>
        </w:tc>
        <w:tc>
          <w:tcPr>
            <w:tcW w:w="973" w:type="dxa"/>
            <w:vMerge w:val="restart"/>
            <w:noWrap w:val="0"/>
            <w:vAlign w:val="center"/>
          </w:tcPr>
          <w:p w14:paraId="6C8903FA">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采购物品名称</w:t>
            </w:r>
          </w:p>
        </w:tc>
        <w:tc>
          <w:tcPr>
            <w:tcW w:w="1369" w:type="dxa"/>
            <w:vMerge w:val="restart"/>
            <w:noWrap w:val="0"/>
            <w:vAlign w:val="center"/>
          </w:tcPr>
          <w:p w14:paraId="44AEA2F9">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政府采购目录序号</w:t>
            </w:r>
          </w:p>
        </w:tc>
        <w:tc>
          <w:tcPr>
            <w:tcW w:w="0" w:type="auto"/>
            <w:vMerge w:val="restart"/>
            <w:noWrap w:val="0"/>
            <w:vAlign w:val="center"/>
          </w:tcPr>
          <w:p w14:paraId="5C68ECAE">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计量  单位</w:t>
            </w:r>
          </w:p>
        </w:tc>
        <w:tc>
          <w:tcPr>
            <w:tcW w:w="0" w:type="auto"/>
            <w:vMerge w:val="restart"/>
            <w:noWrap w:val="0"/>
            <w:vAlign w:val="center"/>
          </w:tcPr>
          <w:p w14:paraId="0647F7FB">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w:t>
            </w:r>
          </w:p>
        </w:tc>
        <w:tc>
          <w:tcPr>
            <w:tcW w:w="0" w:type="auto"/>
            <w:vMerge w:val="restart"/>
            <w:noWrap w:val="0"/>
            <w:vAlign w:val="center"/>
          </w:tcPr>
          <w:p w14:paraId="094F321E">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单价</w:t>
            </w:r>
          </w:p>
        </w:tc>
        <w:tc>
          <w:tcPr>
            <w:tcW w:w="0" w:type="auto"/>
            <w:gridSpan w:val="8"/>
            <w:noWrap w:val="0"/>
            <w:vAlign w:val="center"/>
          </w:tcPr>
          <w:p w14:paraId="3CA4EB68">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政府采购金额（当年部门预算安排资金）</w:t>
            </w:r>
          </w:p>
        </w:tc>
        <w:tc>
          <w:tcPr>
            <w:tcW w:w="0" w:type="auto"/>
            <w:vMerge w:val="restart"/>
            <w:noWrap w:val="0"/>
            <w:vAlign w:val="center"/>
          </w:tcPr>
          <w:p w14:paraId="355E8257">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2022年预留中小微企 业份额</w:t>
            </w:r>
          </w:p>
        </w:tc>
      </w:tr>
      <w:tr w14:paraId="58A91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noWrap w:val="0"/>
            <w:vAlign w:val="center"/>
          </w:tcPr>
          <w:p w14:paraId="43AFB10A">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0" w:type="auto"/>
            <w:noWrap w:val="0"/>
            <w:vAlign w:val="center"/>
          </w:tcPr>
          <w:p w14:paraId="4A36B257">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    资金</w:t>
            </w:r>
          </w:p>
        </w:tc>
        <w:tc>
          <w:tcPr>
            <w:tcW w:w="973" w:type="dxa"/>
            <w:vMerge w:val="continue"/>
            <w:noWrap w:val="0"/>
            <w:vAlign w:val="top"/>
          </w:tcPr>
          <w:p w14:paraId="5D0423E5">
            <w:pPr>
              <w:rPr>
                <w:rFonts w:hint="eastAsia" w:ascii="方正仿宋简体" w:hAnsi="方正仿宋简体" w:eastAsia="方正仿宋简体" w:cs="方正仿宋简体"/>
                <w:b w:val="0"/>
                <w:bCs w:val="0"/>
                <w:sz w:val="21"/>
                <w:szCs w:val="21"/>
              </w:rPr>
            </w:pPr>
          </w:p>
        </w:tc>
        <w:tc>
          <w:tcPr>
            <w:tcW w:w="1369" w:type="dxa"/>
            <w:vMerge w:val="continue"/>
            <w:noWrap w:val="0"/>
            <w:vAlign w:val="top"/>
          </w:tcPr>
          <w:p w14:paraId="129ABEEB">
            <w:pPr>
              <w:rPr>
                <w:rFonts w:hint="eastAsia" w:ascii="方正仿宋简体" w:hAnsi="方正仿宋简体" w:eastAsia="方正仿宋简体" w:cs="方正仿宋简体"/>
                <w:b w:val="0"/>
                <w:bCs w:val="0"/>
                <w:sz w:val="21"/>
                <w:szCs w:val="21"/>
              </w:rPr>
            </w:pPr>
          </w:p>
        </w:tc>
        <w:tc>
          <w:tcPr>
            <w:tcW w:w="0" w:type="auto"/>
            <w:vMerge w:val="continue"/>
            <w:noWrap w:val="0"/>
            <w:vAlign w:val="top"/>
          </w:tcPr>
          <w:p w14:paraId="6DCDC6D2">
            <w:pPr>
              <w:rPr>
                <w:rFonts w:hint="eastAsia" w:ascii="方正仿宋简体" w:hAnsi="方正仿宋简体" w:eastAsia="方正仿宋简体" w:cs="方正仿宋简体"/>
                <w:b w:val="0"/>
                <w:bCs w:val="0"/>
                <w:sz w:val="21"/>
                <w:szCs w:val="21"/>
              </w:rPr>
            </w:pPr>
          </w:p>
        </w:tc>
        <w:tc>
          <w:tcPr>
            <w:tcW w:w="0" w:type="auto"/>
            <w:vMerge w:val="continue"/>
            <w:noWrap w:val="0"/>
            <w:vAlign w:val="top"/>
          </w:tcPr>
          <w:p w14:paraId="661AFA45">
            <w:pPr>
              <w:rPr>
                <w:rFonts w:hint="eastAsia" w:ascii="方正仿宋简体" w:hAnsi="方正仿宋简体" w:eastAsia="方正仿宋简体" w:cs="方正仿宋简体"/>
                <w:b w:val="0"/>
                <w:bCs w:val="0"/>
                <w:sz w:val="21"/>
                <w:szCs w:val="21"/>
              </w:rPr>
            </w:pPr>
          </w:p>
        </w:tc>
        <w:tc>
          <w:tcPr>
            <w:tcW w:w="0" w:type="auto"/>
            <w:vMerge w:val="continue"/>
            <w:noWrap w:val="0"/>
            <w:vAlign w:val="top"/>
          </w:tcPr>
          <w:p w14:paraId="1DB834A3">
            <w:pPr>
              <w:rPr>
                <w:rFonts w:hint="eastAsia" w:ascii="方正仿宋简体" w:hAnsi="方正仿宋简体" w:eastAsia="方正仿宋简体" w:cs="方正仿宋简体"/>
                <w:b w:val="0"/>
                <w:bCs w:val="0"/>
                <w:sz w:val="21"/>
                <w:szCs w:val="21"/>
              </w:rPr>
            </w:pPr>
          </w:p>
        </w:tc>
        <w:tc>
          <w:tcPr>
            <w:tcW w:w="0" w:type="auto"/>
            <w:noWrap w:val="0"/>
            <w:vAlign w:val="center"/>
          </w:tcPr>
          <w:p w14:paraId="3F860EAA">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合计</w:t>
            </w:r>
          </w:p>
        </w:tc>
        <w:tc>
          <w:tcPr>
            <w:tcW w:w="0" w:type="auto"/>
            <w:noWrap w:val="0"/>
            <w:vAlign w:val="center"/>
          </w:tcPr>
          <w:p w14:paraId="322CB8C7">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一般公共预算拨款</w:t>
            </w:r>
          </w:p>
        </w:tc>
        <w:tc>
          <w:tcPr>
            <w:tcW w:w="0" w:type="auto"/>
            <w:noWrap w:val="0"/>
            <w:vAlign w:val="center"/>
          </w:tcPr>
          <w:p w14:paraId="11242B6E">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基金预算拨款</w:t>
            </w:r>
          </w:p>
        </w:tc>
        <w:tc>
          <w:tcPr>
            <w:tcW w:w="0" w:type="auto"/>
            <w:noWrap w:val="0"/>
            <w:vAlign w:val="center"/>
          </w:tcPr>
          <w:p w14:paraId="71BE7210">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国有资本经营预算拨款</w:t>
            </w:r>
          </w:p>
        </w:tc>
        <w:tc>
          <w:tcPr>
            <w:tcW w:w="0" w:type="auto"/>
            <w:noWrap w:val="0"/>
            <w:vAlign w:val="center"/>
          </w:tcPr>
          <w:p w14:paraId="4CE74045">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财政专户核拨</w:t>
            </w:r>
          </w:p>
        </w:tc>
        <w:tc>
          <w:tcPr>
            <w:tcW w:w="0" w:type="auto"/>
            <w:noWrap w:val="0"/>
            <w:vAlign w:val="center"/>
          </w:tcPr>
          <w:p w14:paraId="69A0252D">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    资金</w:t>
            </w:r>
          </w:p>
        </w:tc>
        <w:tc>
          <w:tcPr>
            <w:tcW w:w="0" w:type="auto"/>
            <w:noWrap w:val="0"/>
            <w:vAlign w:val="center"/>
          </w:tcPr>
          <w:p w14:paraId="597D97A7">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财政拨    款结转</w:t>
            </w:r>
          </w:p>
        </w:tc>
        <w:tc>
          <w:tcPr>
            <w:tcW w:w="0" w:type="auto"/>
            <w:noWrap w:val="0"/>
            <w:vAlign w:val="center"/>
          </w:tcPr>
          <w:p w14:paraId="6C4F0F44">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非财政    拨款结    转结余</w:t>
            </w:r>
          </w:p>
        </w:tc>
        <w:tc>
          <w:tcPr>
            <w:tcW w:w="0" w:type="auto"/>
            <w:vMerge w:val="continue"/>
            <w:noWrap w:val="0"/>
            <w:vAlign w:val="top"/>
          </w:tcPr>
          <w:p w14:paraId="64E86F7D">
            <w:pPr>
              <w:rPr>
                <w:rFonts w:hint="eastAsia" w:ascii="方正仿宋简体" w:hAnsi="方正仿宋简体" w:eastAsia="方正仿宋简体" w:cs="方正仿宋简体"/>
                <w:b w:val="0"/>
                <w:bCs w:val="0"/>
                <w:sz w:val="21"/>
                <w:szCs w:val="21"/>
              </w:rPr>
            </w:pPr>
          </w:p>
        </w:tc>
      </w:tr>
      <w:tr w14:paraId="65C64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7" w:hRule="atLeast"/>
          <w:jc w:val="center"/>
        </w:trPr>
        <w:tc>
          <w:tcPr>
            <w:tcW w:w="0" w:type="auto"/>
            <w:noWrap w:val="0"/>
            <w:vAlign w:val="center"/>
          </w:tcPr>
          <w:p w14:paraId="07F5D466">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合  计</w:t>
            </w:r>
          </w:p>
        </w:tc>
        <w:tc>
          <w:tcPr>
            <w:tcW w:w="0" w:type="auto"/>
            <w:noWrap w:val="0"/>
            <w:vAlign w:val="center"/>
          </w:tcPr>
          <w:p w14:paraId="313C5277">
            <w:pPr>
              <w:pStyle w:val="20"/>
              <w:rPr>
                <w:rFonts w:hint="eastAsia" w:ascii="方正仿宋简体" w:hAnsi="方正仿宋简体" w:eastAsia="方正仿宋简体" w:cs="方正仿宋简体"/>
                <w:b w:val="0"/>
                <w:bCs w:val="0"/>
                <w:sz w:val="21"/>
                <w:szCs w:val="21"/>
              </w:rPr>
            </w:pPr>
          </w:p>
        </w:tc>
        <w:tc>
          <w:tcPr>
            <w:tcW w:w="973" w:type="dxa"/>
            <w:noWrap w:val="0"/>
            <w:vAlign w:val="center"/>
          </w:tcPr>
          <w:p w14:paraId="48CA69AC">
            <w:pPr>
              <w:pStyle w:val="21"/>
              <w:rPr>
                <w:rFonts w:hint="eastAsia" w:ascii="方正仿宋简体" w:hAnsi="方正仿宋简体" w:eastAsia="方正仿宋简体" w:cs="方正仿宋简体"/>
                <w:b w:val="0"/>
                <w:bCs w:val="0"/>
                <w:sz w:val="21"/>
                <w:szCs w:val="21"/>
              </w:rPr>
            </w:pPr>
          </w:p>
        </w:tc>
        <w:tc>
          <w:tcPr>
            <w:tcW w:w="1369" w:type="dxa"/>
            <w:noWrap w:val="0"/>
            <w:vAlign w:val="center"/>
          </w:tcPr>
          <w:p w14:paraId="54646EBF">
            <w:pPr>
              <w:pStyle w:val="21"/>
              <w:rPr>
                <w:rFonts w:hint="eastAsia" w:ascii="方正仿宋简体" w:hAnsi="方正仿宋简体" w:eastAsia="方正仿宋简体" w:cs="方正仿宋简体"/>
                <w:b w:val="0"/>
                <w:bCs w:val="0"/>
                <w:sz w:val="21"/>
                <w:szCs w:val="21"/>
              </w:rPr>
            </w:pPr>
          </w:p>
        </w:tc>
        <w:tc>
          <w:tcPr>
            <w:tcW w:w="0" w:type="auto"/>
            <w:noWrap w:val="0"/>
            <w:vAlign w:val="center"/>
          </w:tcPr>
          <w:p w14:paraId="6410665C">
            <w:pPr>
              <w:pStyle w:val="19"/>
              <w:rPr>
                <w:rFonts w:hint="eastAsia" w:ascii="方正仿宋简体" w:hAnsi="方正仿宋简体" w:eastAsia="方正仿宋简体" w:cs="方正仿宋简体"/>
                <w:b w:val="0"/>
                <w:bCs w:val="0"/>
                <w:sz w:val="21"/>
                <w:szCs w:val="21"/>
              </w:rPr>
            </w:pPr>
          </w:p>
        </w:tc>
        <w:tc>
          <w:tcPr>
            <w:tcW w:w="0" w:type="auto"/>
            <w:noWrap w:val="0"/>
            <w:vAlign w:val="center"/>
          </w:tcPr>
          <w:p w14:paraId="3D7CE426">
            <w:pPr>
              <w:pStyle w:val="20"/>
              <w:rPr>
                <w:rFonts w:hint="eastAsia" w:ascii="方正仿宋简体" w:hAnsi="方正仿宋简体" w:eastAsia="方正仿宋简体" w:cs="方正仿宋简体"/>
                <w:b w:val="0"/>
                <w:bCs w:val="0"/>
                <w:sz w:val="21"/>
                <w:szCs w:val="21"/>
              </w:rPr>
            </w:pPr>
          </w:p>
        </w:tc>
        <w:tc>
          <w:tcPr>
            <w:tcW w:w="0" w:type="auto"/>
            <w:noWrap w:val="0"/>
            <w:vAlign w:val="center"/>
          </w:tcPr>
          <w:p w14:paraId="4F9C0297">
            <w:pPr>
              <w:pStyle w:val="20"/>
              <w:rPr>
                <w:rFonts w:hint="eastAsia" w:ascii="方正仿宋简体" w:hAnsi="方正仿宋简体" w:eastAsia="方正仿宋简体" w:cs="方正仿宋简体"/>
                <w:b w:val="0"/>
                <w:bCs w:val="0"/>
                <w:sz w:val="21"/>
                <w:szCs w:val="21"/>
              </w:rPr>
            </w:pPr>
          </w:p>
        </w:tc>
        <w:tc>
          <w:tcPr>
            <w:tcW w:w="0" w:type="auto"/>
            <w:noWrap w:val="0"/>
            <w:vAlign w:val="center"/>
          </w:tcPr>
          <w:p w14:paraId="33A54DF5">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1</w:t>
            </w:r>
            <w:r>
              <w:rPr>
                <w:rFonts w:hint="eastAsia" w:ascii="方正仿宋简体" w:hAnsi="方正仿宋简体" w:eastAsia="方正仿宋简体" w:cs="方正仿宋简体"/>
                <w:b w:val="0"/>
                <w:bCs w:val="0"/>
                <w:sz w:val="21"/>
                <w:szCs w:val="21"/>
              </w:rPr>
              <w:t>90.00</w:t>
            </w:r>
          </w:p>
        </w:tc>
        <w:tc>
          <w:tcPr>
            <w:tcW w:w="0" w:type="auto"/>
            <w:noWrap w:val="0"/>
            <w:vAlign w:val="center"/>
          </w:tcPr>
          <w:p w14:paraId="437C537C">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19</w:t>
            </w:r>
            <w:r>
              <w:rPr>
                <w:rFonts w:hint="eastAsia" w:ascii="方正仿宋简体" w:hAnsi="方正仿宋简体" w:eastAsia="方正仿宋简体" w:cs="方正仿宋简体"/>
                <w:b w:val="0"/>
                <w:bCs w:val="0"/>
                <w:sz w:val="21"/>
                <w:szCs w:val="21"/>
              </w:rPr>
              <w:t>0.00</w:t>
            </w:r>
          </w:p>
        </w:tc>
        <w:tc>
          <w:tcPr>
            <w:tcW w:w="0" w:type="auto"/>
            <w:noWrap w:val="0"/>
            <w:vAlign w:val="center"/>
          </w:tcPr>
          <w:p w14:paraId="631D50B5">
            <w:pPr>
              <w:pStyle w:val="20"/>
              <w:rPr>
                <w:rFonts w:hint="eastAsia" w:ascii="方正仿宋简体" w:hAnsi="方正仿宋简体" w:eastAsia="方正仿宋简体" w:cs="方正仿宋简体"/>
                <w:b w:val="0"/>
                <w:bCs w:val="0"/>
                <w:sz w:val="21"/>
                <w:szCs w:val="21"/>
              </w:rPr>
            </w:pPr>
          </w:p>
        </w:tc>
        <w:tc>
          <w:tcPr>
            <w:tcW w:w="0" w:type="auto"/>
            <w:noWrap w:val="0"/>
            <w:vAlign w:val="center"/>
          </w:tcPr>
          <w:p w14:paraId="434D3C43">
            <w:pPr>
              <w:pStyle w:val="20"/>
              <w:rPr>
                <w:rFonts w:hint="eastAsia" w:ascii="方正仿宋简体" w:hAnsi="方正仿宋简体" w:eastAsia="方正仿宋简体" w:cs="方正仿宋简体"/>
                <w:b w:val="0"/>
                <w:bCs w:val="0"/>
                <w:sz w:val="21"/>
                <w:szCs w:val="21"/>
              </w:rPr>
            </w:pPr>
          </w:p>
        </w:tc>
        <w:tc>
          <w:tcPr>
            <w:tcW w:w="0" w:type="auto"/>
            <w:noWrap w:val="0"/>
            <w:vAlign w:val="center"/>
          </w:tcPr>
          <w:p w14:paraId="013F4B7C">
            <w:pPr>
              <w:pStyle w:val="20"/>
              <w:rPr>
                <w:rFonts w:hint="eastAsia" w:ascii="方正仿宋简体" w:hAnsi="方正仿宋简体" w:eastAsia="方正仿宋简体" w:cs="方正仿宋简体"/>
                <w:b w:val="0"/>
                <w:bCs w:val="0"/>
                <w:sz w:val="21"/>
                <w:szCs w:val="21"/>
              </w:rPr>
            </w:pPr>
          </w:p>
        </w:tc>
        <w:tc>
          <w:tcPr>
            <w:tcW w:w="0" w:type="auto"/>
            <w:noWrap w:val="0"/>
            <w:vAlign w:val="center"/>
          </w:tcPr>
          <w:p w14:paraId="58D73FF0">
            <w:pPr>
              <w:pStyle w:val="20"/>
              <w:rPr>
                <w:rFonts w:hint="eastAsia" w:ascii="方正仿宋简体" w:hAnsi="方正仿宋简体" w:eastAsia="方正仿宋简体" w:cs="方正仿宋简体"/>
                <w:b w:val="0"/>
                <w:bCs w:val="0"/>
                <w:sz w:val="21"/>
                <w:szCs w:val="21"/>
              </w:rPr>
            </w:pPr>
          </w:p>
        </w:tc>
        <w:tc>
          <w:tcPr>
            <w:tcW w:w="0" w:type="auto"/>
            <w:noWrap w:val="0"/>
            <w:vAlign w:val="center"/>
          </w:tcPr>
          <w:p w14:paraId="3397D677">
            <w:pPr>
              <w:pStyle w:val="20"/>
              <w:rPr>
                <w:rFonts w:hint="eastAsia" w:ascii="方正仿宋简体" w:hAnsi="方正仿宋简体" w:eastAsia="方正仿宋简体" w:cs="方正仿宋简体"/>
                <w:b w:val="0"/>
                <w:bCs w:val="0"/>
                <w:sz w:val="21"/>
                <w:szCs w:val="21"/>
              </w:rPr>
            </w:pPr>
          </w:p>
        </w:tc>
        <w:tc>
          <w:tcPr>
            <w:tcW w:w="0" w:type="auto"/>
            <w:noWrap w:val="0"/>
            <w:vAlign w:val="center"/>
          </w:tcPr>
          <w:p w14:paraId="7D4A4EEB">
            <w:pPr>
              <w:pStyle w:val="20"/>
              <w:rPr>
                <w:rFonts w:hint="eastAsia" w:ascii="方正仿宋简体" w:hAnsi="方正仿宋简体" w:eastAsia="方正仿宋简体" w:cs="方正仿宋简体"/>
                <w:b w:val="0"/>
                <w:bCs w:val="0"/>
                <w:sz w:val="21"/>
                <w:szCs w:val="21"/>
              </w:rPr>
            </w:pPr>
          </w:p>
        </w:tc>
        <w:tc>
          <w:tcPr>
            <w:tcW w:w="0" w:type="auto"/>
            <w:noWrap w:val="0"/>
            <w:vAlign w:val="center"/>
          </w:tcPr>
          <w:p w14:paraId="79B4815A">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1</w:t>
            </w:r>
            <w:r>
              <w:rPr>
                <w:rFonts w:hint="eastAsia" w:ascii="方正仿宋简体" w:hAnsi="方正仿宋简体" w:eastAsia="方正仿宋简体" w:cs="方正仿宋简体"/>
                <w:b w:val="0"/>
                <w:bCs w:val="0"/>
                <w:sz w:val="21"/>
                <w:szCs w:val="21"/>
              </w:rPr>
              <w:t>90.00</w:t>
            </w:r>
          </w:p>
        </w:tc>
      </w:tr>
      <w:tr w14:paraId="2B025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28" w:hRule="atLeast"/>
          <w:jc w:val="center"/>
        </w:trPr>
        <w:tc>
          <w:tcPr>
            <w:tcW w:w="0" w:type="auto"/>
            <w:noWrap w:val="0"/>
            <w:vAlign w:val="center"/>
          </w:tcPr>
          <w:p w14:paraId="22E1E646">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遵化市城市管理综合行政执法局本级小计</w:t>
            </w:r>
          </w:p>
        </w:tc>
        <w:tc>
          <w:tcPr>
            <w:tcW w:w="0" w:type="auto"/>
            <w:noWrap w:val="0"/>
            <w:vAlign w:val="center"/>
          </w:tcPr>
          <w:p w14:paraId="07852AB0">
            <w:pPr>
              <w:pStyle w:val="20"/>
              <w:rPr>
                <w:rFonts w:hint="eastAsia" w:ascii="方正仿宋简体" w:hAnsi="方正仿宋简体" w:eastAsia="方正仿宋简体" w:cs="方正仿宋简体"/>
                <w:b w:val="0"/>
                <w:bCs w:val="0"/>
                <w:sz w:val="21"/>
                <w:szCs w:val="21"/>
              </w:rPr>
            </w:pPr>
          </w:p>
        </w:tc>
        <w:tc>
          <w:tcPr>
            <w:tcW w:w="973" w:type="dxa"/>
            <w:noWrap w:val="0"/>
            <w:vAlign w:val="center"/>
          </w:tcPr>
          <w:p w14:paraId="58FB1171">
            <w:pPr>
              <w:pStyle w:val="21"/>
              <w:rPr>
                <w:rFonts w:hint="eastAsia" w:ascii="方正仿宋简体" w:hAnsi="方正仿宋简体" w:eastAsia="方正仿宋简体" w:cs="方正仿宋简体"/>
                <w:b w:val="0"/>
                <w:bCs w:val="0"/>
                <w:sz w:val="21"/>
                <w:szCs w:val="21"/>
              </w:rPr>
            </w:pPr>
          </w:p>
        </w:tc>
        <w:tc>
          <w:tcPr>
            <w:tcW w:w="1369" w:type="dxa"/>
            <w:noWrap w:val="0"/>
            <w:vAlign w:val="center"/>
          </w:tcPr>
          <w:p w14:paraId="4D45E68B">
            <w:pPr>
              <w:pStyle w:val="21"/>
              <w:rPr>
                <w:rFonts w:hint="eastAsia" w:ascii="方正仿宋简体" w:hAnsi="方正仿宋简体" w:eastAsia="方正仿宋简体" w:cs="方正仿宋简体"/>
                <w:b w:val="0"/>
                <w:bCs w:val="0"/>
                <w:sz w:val="21"/>
                <w:szCs w:val="21"/>
              </w:rPr>
            </w:pPr>
          </w:p>
        </w:tc>
        <w:tc>
          <w:tcPr>
            <w:tcW w:w="0" w:type="auto"/>
            <w:noWrap w:val="0"/>
            <w:vAlign w:val="center"/>
          </w:tcPr>
          <w:p w14:paraId="09B24D1F">
            <w:pPr>
              <w:pStyle w:val="19"/>
              <w:rPr>
                <w:rFonts w:hint="eastAsia" w:ascii="方正仿宋简体" w:hAnsi="方正仿宋简体" w:eastAsia="方正仿宋简体" w:cs="方正仿宋简体"/>
                <w:b w:val="0"/>
                <w:bCs w:val="0"/>
                <w:sz w:val="21"/>
                <w:szCs w:val="21"/>
              </w:rPr>
            </w:pPr>
          </w:p>
        </w:tc>
        <w:tc>
          <w:tcPr>
            <w:tcW w:w="0" w:type="auto"/>
            <w:noWrap w:val="0"/>
            <w:vAlign w:val="center"/>
          </w:tcPr>
          <w:p w14:paraId="0062E978">
            <w:pPr>
              <w:pStyle w:val="20"/>
              <w:rPr>
                <w:rFonts w:hint="eastAsia" w:ascii="方正仿宋简体" w:hAnsi="方正仿宋简体" w:eastAsia="方正仿宋简体" w:cs="方正仿宋简体"/>
                <w:b w:val="0"/>
                <w:bCs w:val="0"/>
                <w:sz w:val="21"/>
                <w:szCs w:val="21"/>
              </w:rPr>
            </w:pPr>
          </w:p>
        </w:tc>
        <w:tc>
          <w:tcPr>
            <w:tcW w:w="0" w:type="auto"/>
            <w:noWrap w:val="0"/>
            <w:vAlign w:val="center"/>
          </w:tcPr>
          <w:p w14:paraId="176308E0">
            <w:pPr>
              <w:pStyle w:val="20"/>
              <w:rPr>
                <w:rFonts w:hint="eastAsia" w:ascii="方正仿宋简体" w:hAnsi="方正仿宋简体" w:eastAsia="方正仿宋简体" w:cs="方正仿宋简体"/>
                <w:b w:val="0"/>
                <w:bCs w:val="0"/>
                <w:sz w:val="21"/>
                <w:szCs w:val="21"/>
              </w:rPr>
            </w:pPr>
          </w:p>
        </w:tc>
        <w:tc>
          <w:tcPr>
            <w:tcW w:w="0" w:type="auto"/>
            <w:noWrap w:val="0"/>
            <w:vAlign w:val="center"/>
          </w:tcPr>
          <w:p w14:paraId="1DEEF9B8">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190.00</w:t>
            </w:r>
          </w:p>
        </w:tc>
        <w:tc>
          <w:tcPr>
            <w:tcW w:w="0" w:type="auto"/>
            <w:noWrap w:val="0"/>
            <w:vAlign w:val="center"/>
          </w:tcPr>
          <w:p w14:paraId="23A6F27A">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190.00</w:t>
            </w:r>
          </w:p>
        </w:tc>
        <w:tc>
          <w:tcPr>
            <w:tcW w:w="0" w:type="auto"/>
            <w:noWrap w:val="0"/>
            <w:vAlign w:val="center"/>
          </w:tcPr>
          <w:p w14:paraId="4F674668">
            <w:pPr>
              <w:pStyle w:val="20"/>
              <w:rPr>
                <w:rFonts w:hint="eastAsia" w:ascii="方正仿宋简体" w:hAnsi="方正仿宋简体" w:eastAsia="方正仿宋简体" w:cs="方正仿宋简体"/>
                <w:b w:val="0"/>
                <w:bCs w:val="0"/>
                <w:sz w:val="21"/>
                <w:szCs w:val="21"/>
              </w:rPr>
            </w:pPr>
          </w:p>
        </w:tc>
        <w:tc>
          <w:tcPr>
            <w:tcW w:w="0" w:type="auto"/>
            <w:noWrap w:val="0"/>
            <w:vAlign w:val="center"/>
          </w:tcPr>
          <w:p w14:paraId="189D04C2">
            <w:pPr>
              <w:pStyle w:val="20"/>
              <w:rPr>
                <w:rFonts w:hint="eastAsia" w:ascii="方正仿宋简体" w:hAnsi="方正仿宋简体" w:eastAsia="方正仿宋简体" w:cs="方正仿宋简体"/>
                <w:b w:val="0"/>
                <w:bCs w:val="0"/>
                <w:sz w:val="21"/>
                <w:szCs w:val="21"/>
              </w:rPr>
            </w:pPr>
          </w:p>
        </w:tc>
        <w:tc>
          <w:tcPr>
            <w:tcW w:w="0" w:type="auto"/>
            <w:noWrap w:val="0"/>
            <w:vAlign w:val="center"/>
          </w:tcPr>
          <w:p w14:paraId="2B7A6328">
            <w:pPr>
              <w:pStyle w:val="20"/>
              <w:rPr>
                <w:rFonts w:hint="eastAsia" w:ascii="方正仿宋简体" w:hAnsi="方正仿宋简体" w:eastAsia="方正仿宋简体" w:cs="方正仿宋简体"/>
                <w:b w:val="0"/>
                <w:bCs w:val="0"/>
                <w:sz w:val="21"/>
                <w:szCs w:val="21"/>
              </w:rPr>
            </w:pPr>
          </w:p>
        </w:tc>
        <w:tc>
          <w:tcPr>
            <w:tcW w:w="0" w:type="auto"/>
            <w:noWrap w:val="0"/>
            <w:vAlign w:val="center"/>
          </w:tcPr>
          <w:p w14:paraId="5323D176">
            <w:pPr>
              <w:pStyle w:val="20"/>
              <w:rPr>
                <w:rFonts w:hint="eastAsia" w:ascii="方正仿宋简体" w:hAnsi="方正仿宋简体" w:eastAsia="方正仿宋简体" w:cs="方正仿宋简体"/>
                <w:b w:val="0"/>
                <w:bCs w:val="0"/>
                <w:sz w:val="21"/>
                <w:szCs w:val="21"/>
              </w:rPr>
            </w:pPr>
          </w:p>
        </w:tc>
        <w:tc>
          <w:tcPr>
            <w:tcW w:w="0" w:type="auto"/>
            <w:noWrap w:val="0"/>
            <w:vAlign w:val="center"/>
          </w:tcPr>
          <w:p w14:paraId="31E34A04">
            <w:pPr>
              <w:pStyle w:val="20"/>
              <w:rPr>
                <w:rFonts w:hint="eastAsia" w:ascii="方正仿宋简体" w:hAnsi="方正仿宋简体" w:eastAsia="方正仿宋简体" w:cs="方正仿宋简体"/>
                <w:b w:val="0"/>
                <w:bCs w:val="0"/>
                <w:sz w:val="21"/>
                <w:szCs w:val="21"/>
              </w:rPr>
            </w:pPr>
          </w:p>
        </w:tc>
        <w:tc>
          <w:tcPr>
            <w:tcW w:w="0" w:type="auto"/>
            <w:noWrap w:val="0"/>
            <w:vAlign w:val="center"/>
          </w:tcPr>
          <w:p w14:paraId="10BB6A98">
            <w:pPr>
              <w:pStyle w:val="20"/>
              <w:rPr>
                <w:rFonts w:hint="eastAsia" w:ascii="方正仿宋简体" w:hAnsi="方正仿宋简体" w:eastAsia="方正仿宋简体" w:cs="方正仿宋简体"/>
                <w:b w:val="0"/>
                <w:bCs w:val="0"/>
                <w:sz w:val="21"/>
                <w:szCs w:val="21"/>
              </w:rPr>
            </w:pPr>
          </w:p>
        </w:tc>
        <w:tc>
          <w:tcPr>
            <w:tcW w:w="0" w:type="auto"/>
            <w:noWrap w:val="0"/>
            <w:vAlign w:val="center"/>
          </w:tcPr>
          <w:p w14:paraId="064D0533">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190.00</w:t>
            </w:r>
          </w:p>
        </w:tc>
      </w:tr>
      <w:tr w14:paraId="26C2D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50" w:hRule="atLeast"/>
          <w:jc w:val="center"/>
        </w:trPr>
        <w:tc>
          <w:tcPr>
            <w:tcW w:w="0" w:type="auto"/>
            <w:noWrap w:val="0"/>
            <w:vAlign w:val="center"/>
          </w:tcPr>
          <w:p w14:paraId="72691F0A">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城管局配置执法服装及车辆购置</w:t>
            </w:r>
          </w:p>
        </w:tc>
        <w:tc>
          <w:tcPr>
            <w:tcW w:w="0" w:type="auto"/>
            <w:noWrap w:val="0"/>
            <w:vAlign w:val="center"/>
          </w:tcPr>
          <w:p w14:paraId="212D92D5">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190.00</w:t>
            </w:r>
          </w:p>
        </w:tc>
        <w:tc>
          <w:tcPr>
            <w:tcW w:w="973" w:type="dxa"/>
            <w:noWrap w:val="0"/>
            <w:vAlign w:val="center"/>
          </w:tcPr>
          <w:p w14:paraId="31CBF9AE">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其他乘用车（轿车）</w:t>
            </w:r>
          </w:p>
        </w:tc>
        <w:tc>
          <w:tcPr>
            <w:tcW w:w="1369" w:type="dxa"/>
            <w:noWrap w:val="0"/>
            <w:vAlign w:val="center"/>
          </w:tcPr>
          <w:p w14:paraId="168BB8C0">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A02030599</w:t>
            </w:r>
          </w:p>
        </w:tc>
        <w:tc>
          <w:tcPr>
            <w:tcW w:w="0" w:type="auto"/>
            <w:noWrap w:val="0"/>
            <w:vAlign w:val="center"/>
          </w:tcPr>
          <w:p w14:paraId="54A21747">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辆</w:t>
            </w:r>
          </w:p>
        </w:tc>
        <w:tc>
          <w:tcPr>
            <w:tcW w:w="0" w:type="auto"/>
            <w:noWrap w:val="0"/>
            <w:vAlign w:val="center"/>
          </w:tcPr>
          <w:p w14:paraId="03A81591">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14</w:t>
            </w:r>
          </w:p>
        </w:tc>
        <w:tc>
          <w:tcPr>
            <w:tcW w:w="0" w:type="auto"/>
            <w:noWrap w:val="0"/>
            <w:vAlign w:val="center"/>
          </w:tcPr>
          <w:p w14:paraId="3AA162D5">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10.00</w:t>
            </w:r>
          </w:p>
        </w:tc>
        <w:tc>
          <w:tcPr>
            <w:tcW w:w="0" w:type="auto"/>
            <w:noWrap w:val="0"/>
            <w:vAlign w:val="center"/>
          </w:tcPr>
          <w:p w14:paraId="01F5CE41">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140.00</w:t>
            </w:r>
          </w:p>
        </w:tc>
        <w:tc>
          <w:tcPr>
            <w:tcW w:w="0" w:type="auto"/>
            <w:noWrap w:val="0"/>
            <w:vAlign w:val="center"/>
          </w:tcPr>
          <w:p w14:paraId="7F2A0845">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140.00</w:t>
            </w:r>
          </w:p>
        </w:tc>
        <w:tc>
          <w:tcPr>
            <w:tcW w:w="0" w:type="auto"/>
            <w:noWrap w:val="0"/>
            <w:vAlign w:val="center"/>
          </w:tcPr>
          <w:p w14:paraId="2CF4EF4A">
            <w:pPr>
              <w:pStyle w:val="16"/>
              <w:rPr>
                <w:rFonts w:hint="eastAsia" w:ascii="方正仿宋简体" w:hAnsi="方正仿宋简体" w:eastAsia="方正仿宋简体" w:cs="方正仿宋简体"/>
                <w:b w:val="0"/>
                <w:bCs w:val="0"/>
                <w:sz w:val="21"/>
                <w:szCs w:val="21"/>
              </w:rPr>
            </w:pPr>
          </w:p>
        </w:tc>
        <w:tc>
          <w:tcPr>
            <w:tcW w:w="0" w:type="auto"/>
            <w:noWrap w:val="0"/>
            <w:vAlign w:val="center"/>
          </w:tcPr>
          <w:p w14:paraId="083B92D3">
            <w:pPr>
              <w:pStyle w:val="16"/>
              <w:rPr>
                <w:rFonts w:hint="eastAsia" w:ascii="方正仿宋简体" w:hAnsi="方正仿宋简体" w:eastAsia="方正仿宋简体" w:cs="方正仿宋简体"/>
                <w:b w:val="0"/>
                <w:bCs w:val="0"/>
                <w:sz w:val="21"/>
                <w:szCs w:val="21"/>
              </w:rPr>
            </w:pPr>
          </w:p>
        </w:tc>
        <w:tc>
          <w:tcPr>
            <w:tcW w:w="0" w:type="auto"/>
            <w:noWrap w:val="0"/>
            <w:vAlign w:val="center"/>
          </w:tcPr>
          <w:p w14:paraId="3ED6F736">
            <w:pPr>
              <w:pStyle w:val="16"/>
              <w:rPr>
                <w:rFonts w:hint="eastAsia" w:ascii="方正仿宋简体" w:hAnsi="方正仿宋简体" w:eastAsia="方正仿宋简体" w:cs="方正仿宋简体"/>
                <w:b w:val="0"/>
                <w:bCs w:val="0"/>
                <w:sz w:val="21"/>
                <w:szCs w:val="21"/>
              </w:rPr>
            </w:pPr>
          </w:p>
        </w:tc>
        <w:tc>
          <w:tcPr>
            <w:tcW w:w="0" w:type="auto"/>
            <w:noWrap w:val="0"/>
            <w:vAlign w:val="center"/>
          </w:tcPr>
          <w:p w14:paraId="1D6F1FC3">
            <w:pPr>
              <w:pStyle w:val="16"/>
              <w:rPr>
                <w:rFonts w:hint="eastAsia" w:ascii="方正仿宋简体" w:hAnsi="方正仿宋简体" w:eastAsia="方正仿宋简体" w:cs="方正仿宋简体"/>
                <w:b w:val="0"/>
                <w:bCs w:val="0"/>
                <w:sz w:val="21"/>
                <w:szCs w:val="21"/>
              </w:rPr>
            </w:pPr>
          </w:p>
        </w:tc>
        <w:tc>
          <w:tcPr>
            <w:tcW w:w="0" w:type="auto"/>
            <w:noWrap w:val="0"/>
            <w:vAlign w:val="center"/>
          </w:tcPr>
          <w:p w14:paraId="7EC0F559">
            <w:pPr>
              <w:pStyle w:val="16"/>
              <w:rPr>
                <w:rFonts w:hint="eastAsia" w:ascii="方正仿宋简体" w:hAnsi="方正仿宋简体" w:eastAsia="方正仿宋简体" w:cs="方正仿宋简体"/>
                <w:b w:val="0"/>
                <w:bCs w:val="0"/>
                <w:sz w:val="21"/>
                <w:szCs w:val="21"/>
              </w:rPr>
            </w:pPr>
          </w:p>
        </w:tc>
        <w:tc>
          <w:tcPr>
            <w:tcW w:w="0" w:type="auto"/>
            <w:noWrap w:val="0"/>
            <w:vAlign w:val="center"/>
          </w:tcPr>
          <w:p w14:paraId="425B97D2">
            <w:pPr>
              <w:pStyle w:val="16"/>
              <w:rPr>
                <w:rFonts w:hint="eastAsia" w:ascii="方正仿宋简体" w:hAnsi="方正仿宋简体" w:eastAsia="方正仿宋简体" w:cs="方正仿宋简体"/>
                <w:b w:val="0"/>
                <w:bCs w:val="0"/>
                <w:sz w:val="21"/>
                <w:szCs w:val="21"/>
              </w:rPr>
            </w:pPr>
          </w:p>
        </w:tc>
        <w:tc>
          <w:tcPr>
            <w:tcW w:w="0" w:type="auto"/>
            <w:noWrap w:val="0"/>
            <w:vAlign w:val="center"/>
          </w:tcPr>
          <w:p w14:paraId="1363D168">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140.00</w:t>
            </w:r>
          </w:p>
        </w:tc>
      </w:tr>
      <w:tr w14:paraId="4F642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98" w:hRule="atLeast"/>
          <w:jc w:val="center"/>
        </w:trPr>
        <w:tc>
          <w:tcPr>
            <w:tcW w:w="0" w:type="auto"/>
            <w:noWrap w:val="0"/>
            <w:vAlign w:val="center"/>
          </w:tcPr>
          <w:p w14:paraId="5FBD0D9B">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城管局配置执法服装及车辆购置</w:t>
            </w:r>
          </w:p>
        </w:tc>
        <w:tc>
          <w:tcPr>
            <w:tcW w:w="0" w:type="auto"/>
            <w:noWrap w:val="0"/>
            <w:vAlign w:val="center"/>
          </w:tcPr>
          <w:p w14:paraId="253A0FC6">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190.00</w:t>
            </w:r>
          </w:p>
        </w:tc>
        <w:tc>
          <w:tcPr>
            <w:tcW w:w="973" w:type="dxa"/>
            <w:noWrap w:val="0"/>
            <w:vAlign w:val="center"/>
          </w:tcPr>
          <w:p w14:paraId="3B866E45">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制服</w:t>
            </w:r>
          </w:p>
        </w:tc>
        <w:tc>
          <w:tcPr>
            <w:tcW w:w="1369" w:type="dxa"/>
            <w:noWrap w:val="0"/>
            <w:vAlign w:val="center"/>
          </w:tcPr>
          <w:p w14:paraId="56C574F2">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A07030101</w:t>
            </w:r>
          </w:p>
        </w:tc>
        <w:tc>
          <w:tcPr>
            <w:tcW w:w="0" w:type="auto"/>
            <w:noWrap w:val="0"/>
            <w:vAlign w:val="center"/>
          </w:tcPr>
          <w:p w14:paraId="1D9938E7">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批</w:t>
            </w:r>
          </w:p>
        </w:tc>
        <w:tc>
          <w:tcPr>
            <w:tcW w:w="0" w:type="auto"/>
            <w:noWrap w:val="0"/>
            <w:vAlign w:val="center"/>
          </w:tcPr>
          <w:p w14:paraId="5F36386F">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w:t>
            </w:r>
          </w:p>
        </w:tc>
        <w:tc>
          <w:tcPr>
            <w:tcW w:w="0" w:type="auto"/>
            <w:noWrap w:val="0"/>
            <w:vAlign w:val="center"/>
          </w:tcPr>
          <w:p w14:paraId="21624ECA">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50.00</w:t>
            </w:r>
          </w:p>
        </w:tc>
        <w:tc>
          <w:tcPr>
            <w:tcW w:w="0" w:type="auto"/>
            <w:noWrap w:val="0"/>
            <w:vAlign w:val="center"/>
          </w:tcPr>
          <w:p w14:paraId="243CD522">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50.00</w:t>
            </w:r>
          </w:p>
        </w:tc>
        <w:tc>
          <w:tcPr>
            <w:tcW w:w="0" w:type="auto"/>
            <w:noWrap w:val="0"/>
            <w:vAlign w:val="center"/>
          </w:tcPr>
          <w:p w14:paraId="6FD77BF3">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50.00</w:t>
            </w:r>
          </w:p>
        </w:tc>
        <w:tc>
          <w:tcPr>
            <w:tcW w:w="0" w:type="auto"/>
            <w:noWrap w:val="0"/>
            <w:vAlign w:val="center"/>
          </w:tcPr>
          <w:p w14:paraId="49133415">
            <w:pPr>
              <w:pStyle w:val="16"/>
              <w:rPr>
                <w:rFonts w:hint="eastAsia" w:ascii="方正仿宋简体" w:hAnsi="方正仿宋简体" w:eastAsia="方正仿宋简体" w:cs="方正仿宋简体"/>
                <w:b w:val="0"/>
                <w:bCs w:val="0"/>
                <w:sz w:val="21"/>
                <w:szCs w:val="21"/>
              </w:rPr>
            </w:pPr>
          </w:p>
        </w:tc>
        <w:tc>
          <w:tcPr>
            <w:tcW w:w="0" w:type="auto"/>
            <w:noWrap w:val="0"/>
            <w:vAlign w:val="center"/>
          </w:tcPr>
          <w:p w14:paraId="055DDD14">
            <w:pPr>
              <w:pStyle w:val="16"/>
              <w:rPr>
                <w:rFonts w:hint="eastAsia" w:ascii="方正仿宋简体" w:hAnsi="方正仿宋简体" w:eastAsia="方正仿宋简体" w:cs="方正仿宋简体"/>
                <w:b w:val="0"/>
                <w:bCs w:val="0"/>
                <w:sz w:val="21"/>
                <w:szCs w:val="21"/>
              </w:rPr>
            </w:pPr>
          </w:p>
        </w:tc>
        <w:tc>
          <w:tcPr>
            <w:tcW w:w="0" w:type="auto"/>
            <w:noWrap w:val="0"/>
            <w:vAlign w:val="center"/>
          </w:tcPr>
          <w:p w14:paraId="73E97AC4">
            <w:pPr>
              <w:pStyle w:val="16"/>
              <w:rPr>
                <w:rFonts w:hint="eastAsia" w:ascii="方正仿宋简体" w:hAnsi="方正仿宋简体" w:eastAsia="方正仿宋简体" w:cs="方正仿宋简体"/>
                <w:b w:val="0"/>
                <w:bCs w:val="0"/>
                <w:sz w:val="21"/>
                <w:szCs w:val="21"/>
              </w:rPr>
            </w:pPr>
          </w:p>
        </w:tc>
        <w:tc>
          <w:tcPr>
            <w:tcW w:w="0" w:type="auto"/>
            <w:noWrap w:val="0"/>
            <w:vAlign w:val="center"/>
          </w:tcPr>
          <w:p w14:paraId="7D4E1328">
            <w:pPr>
              <w:pStyle w:val="16"/>
              <w:rPr>
                <w:rFonts w:hint="eastAsia" w:ascii="方正仿宋简体" w:hAnsi="方正仿宋简体" w:eastAsia="方正仿宋简体" w:cs="方正仿宋简体"/>
                <w:b w:val="0"/>
                <w:bCs w:val="0"/>
                <w:sz w:val="21"/>
                <w:szCs w:val="21"/>
              </w:rPr>
            </w:pPr>
          </w:p>
        </w:tc>
        <w:tc>
          <w:tcPr>
            <w:tcW w:w="0" w:type="auto"/>
            <w:noWrap w:val="0"/>
            <w:vAlign w:val="center"/>
          </w:tcPr>
          <w:p w14:paraId="57E2E925">
            <w:pPr>
              <w:pStyle w:val="16"/>
              <w:rPr>
                <w:rFonts w:hint="eastAsia" w:ascii="方正仿宋简体" w:hAnsi="方正仿宋简体" w:eastAsia="方正仿宋简体" w:cs="方正仿宋简体"/>
                <w:b w:val="0"/>
                <w:bCs w:val="0"/>
                <w:sz w:val="21"/>
                <w:szCs w:val="21"/>
              </w:rPr>
            </w:pPr>
          </w:p>
        </w:tc>
        <w:tc>
          <w:tcPr>
            <w:tcW w:w="0" w:type="auto"/>
            <w:noWrap w:val="0"/>
            <w:vAlign w:val="center"/>
          </w:tcPr>
          <w:p w14:paraId="7764F45F">
            <w:pPr>
              <w:pStyle w:val="16"/>
              <w:rPr>
                <w:rFonts w:hint="eastAsia" w:ascii="方正仿宋简体" w:hAnsi="方正仿宋简体" w:eastAsia="方正仿宋简体" w:cs="方正仿宋简体"/>
                <w:b w:val="0"/>
                <w:bCs w:val="0"/>
                <w:sz w:val="21"/>
                <w:szCs w:val="21"/>
              </w:rPr>
            </w:pPr>
          </w:p>
        </w:tc>
        <w:tc>
          <w:tcPr>
            <w:tcW w:w="0" w:type="auto"/>
            <w:noWrap w:val="0"/>
            <w:vAlign w:val="center"/>
          </w:tcPr>
          <w:p w14:paraId="18AD2894">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50.00</w:t>
            </w:r>
          </w:p>
        </w:tc>
      </w:tr>
    </w:tbl>
    <w:p w14:paraId="23CA2466">
      <w:pPr>
        <w:spacing w:before="10" w:after="10" w:line="570" w:lineRule="exact"/>
        <w:ind w:firstLine="640" w:firstLineChars="200"/>
        <w:outlineLvl w:val="1"/>
        <w:rPr>
          <w:rFonts w:hint="eastAsia" w:ascii="方正黑体简体" w:hAnsi="方正黑体_GBK" w:eastAsia="方正黑体简体" w:cs="方正黑体_GBK"/>
          <w:sz w:val="32"/>
          <w:szCs w:val="32"/>
          <w:lang w:eastAsia="zh-CN"/>
        </w:rPr>
      </w:pPr>
      <w:r>
        <w:rPr>
          <w:rFonts w:hint="eastAsia" w:ascii="方正黑体简体" w:hAnsi="方正黑体_GBK" w:eastAsia="方正黑体简体" w:cs="方正黑体_GBK"/>
          <w:sz w:val="32"/>
          <w:szCs w:val="32"/>
          <w:lang w:eastAsia="zh-CN"/>
        </w:rPr>
        <w:t>七、国有资产信息</w:t>
      </w:r>
    </w:p>
    <w:p w14:paraId="71AAE37B">
      <w:pPr>
        <w:autoSpaceDE w:val="0"/>
        <w:autoSpaceDN w:val="0"/>
        <w:adjustRightInd w:val="0"/>
        <w:ind w:firstLine="640" w:firstLineChars="200"/>
        <w:jc w:val="left"/>
        <w:rPr>
          <w:rFonts w:hint="eastAsia" w:ascii="宋体" w:hAnsi="宋体" w:cs="宋体"/>
          <w:bCs/>
          <w:kern w:val="0"/>
          <w:sz w:val="32"/>
          <w:szCs w:val="32"/>
        </w:rPr>
      </w:pPr>
      <w:r>
        <w:rPr>
          <w:rFonts w:hint="eastAsia" w:ascii="方正仿宋简体" w:hAnsi="仿宋" w:eastAsia="方正仿宋简体" w:cs="方正仿宋简体"/>
          <w:sz w:val="32"/>
          <w:szCs w:val="32"/>
        </w:rPr>
        <w:t>截止20</w:t>
      </w:r>
      <w:r>
        <w:rPr>
          <w:rFonts w:hint="eastAsia" w:ascii="方正仿宋简体" w:hAnsi="仿宋" w:eastAsia="方正仿宋简体" w:cs="方正仿宋简体"/>
          <w:sz w:val="32"/>
          <w:szCs w:val="32"/>
          <w:lang w:val="en-US" w:eastAsia="zh-CN"/>
        </w:rPr>
        <w:t>21</w:t>
      </w:r>
      <w:r>
        <w:rPr>
          <w:rFonts w:hint="eastAsia" w:ascii="方正仿宋简体" w:hAnsi="仿宋" w:eastAsia="方正仿宋简体" w:cs="方正仿宋简体"/>
          <w:sz w:val="32"/>
          <w:szCs w:val="32"/>
        </w:rPr>
        <w:t>年12月31日遵化市</w:t>
      </w:r>
      <w:r>
        <w:rPr>
          <w:rFonts w:hint="eastAsia" w:ascii="方正仿宋简体" w:hAnsi="仿宋" w:eastAsia="方正仿宋简体" w:cs="方正仿宋简体"/>
          <w:sz w:val="32"/>
          <w:szCs w:val="32"/>
          <w:lang w:eastAsia="zh-CN"/>
        </w:rPr>
        <w:t>城市管理综合行政执法局</w:t>
      </w:r>
      <w:r>
        <w:rPr>
          <w:rFonts w:hint="eastAsia" w:ascii="方正仿宋简体" w:hAnsi="仿宋" w:eastAsia="方正仿宋简体" w:cs="方正仿宋简体"/>
          <w:sz w:val="32"/>
          <w:szCs w:val="32"/>
        </w:rPr>
        <w:t>固定资产总额为</w:t>
      </w:r>
      <w:r>
        <w:rPr>
          <w:rFonts w:hint="eastAsia" w:ascii="方正仿宋简体" w:hAnsi="仿宋" w:eastAsia="方正仿宋简体" w:cs="方正仿宋简体"/>
          <w:sz w:val="32"/>
          <w:szCs w:val="32"/>
          <w:lang w:val="en-US" w:eastAsia="zh-CN"/>
        </w:rPr>
        <w:t>363.82</w:t>
      </w:r>
      <w:r>
        <w:rPr>
          <w:rFonts w:hint="eastAsia" w:ascii="方正仿宋简体" w:hAnsi="仿宋" w:eastAsia="方正仿宋简体" w:cs="方正仿宋简体"/>
          <w:sz w:val="32"/>
          <w:szCs w:val="32"/>
        </w:rPr>
        <w:t>万元，其中，房屋、土地一共价值134.36万元；汽车</w:t>
      </w:r>
      <w:r>
        <w:rPr>
          <w:rFonts w:hint="eastAsia" w:ascii="方正仿宋简体" w:hAnsi="仿宋" w:eastAsia="方正仿宋简体" w:cs="方正仿宋简体"/>
          <w:sz w:val="32"/>
          <w:szCs w:val="32"/>
          <w:lang w:val="en-US" w:eastAsia="zh-CN"/>
        </w:rPr>
        <w:t>6</w:t>
      </w:r>
      <w:r>
        <w:rPr>
          <w:rFonts w:hint="eastAsia" w:ascii="方正仿宋简体" w:hAnsi="仿宋" w:eastAsia="方正仿宋简体" w:cs="方正仿宋简体"/>
          <w:sz w:val="32"/>
          <w:szCs w:val="32"/>
        </w:rPr>
        <w:t>辆，价值</w:t>
      </w:r>
      <w:r>
        <w:rPr>
          <w:rFonts w:hint="eastAsia" w:ascii="方正仿宋简体" w:hAnsi="仿宋" w:eastAsia="方正仿宋简体" w:cs="方正仿宋简体"/>
          <w:sz w:val="32"/>
          <w:szCs w:val="32"/>
          <w:lang w:val="en-US" w:eastAsia="zh-CN"/>
        </w:rPr>
        <w:t>56.87</w:t>
      </w:r>
      <w:r>
        <w:rPr>
          <w:rFonts w:hint="eastAsia" w:ascii="方正仿宋简体" w:hAnsi="仿宋" w:eastAsia="方正仿宋简体" w:cs="方正仿宋简体"/>
          <w:sz w:val="32"/>
          <w:szCs w:val="32"/>
        </w:rPr>
        <w:t>万元；其他固定资产价值总额为</w:t>
      </w:r>
      <w:r>
        <w:rPr>
          <w:rFonts w:hint="eastAsia" w:ascii="方正仿宋简体" w:hAnsi="仿宋" w:eastAsia="方正仿宋简体" w:cs="方正仿宋简体"/>
          <w:sz w:val="32"/>
          <w:szCs w:val="32"/>
          <w:lang w:val="en-US" w:eastAsia="zh-CN"/>
        </w:rPr>
        <w:t>172.59</w:t>
      </w:r>
      <w:r>
        <w:rPr>
          <w:rFonts w:hint="eastAsia" w:ascii="方正仿宋简体" w:hAnsi="仿宋" w:eastAsia="方正仿宋简体" w:cs="方正仿宋简体"/>
          <w:sz w:val="32"/>
          <w:szCs w:val="32"/>
        </w:rPr>
        <w:t>万元。较上年末</w:t>
      </w:r>
      <w:r>
        <w:rPr>
          <w:rFonts w:hint="eastAsia" w:ascii="方正仿宋简体" w:hAnsi="仿宋" w:eastAsia="方正仿宋简体" w:cs="方正仿宋简体"/>
          <w:sz w:val="32"/>
          <w:szCs w:val="32"/>
          <w:lang w:eastAsia="zh-CN"/>
        </w:rPr>
        <w:t>减少</w:t>
      </w:r>
      <w:r>
        <w:rPr>
          <w:rFonts w:hint="eastAsia" w:ascii="方正仿宋简体" w:hAnsi="仿宋" w:eastAsia="方正仿宋简体" w:cs="方正仿宋简体"/>
          <w:sz w:val="32"/>
          <w:szCs w:val="32"/>
          <w:lang w:val="en-US" w:eastAsia="zh-CN"/>
        </w:rPr>
        <w:t>126.64</w:t>
      </w:r>
      <w:r>
        <w:rPr>
          <w:rFonts w:hint="eastAsia" w:ascii="方正仿宋简体" w:hAnsi="仿宋" w:eastAsia="方正仿宋简体" w:cs="方正仿宋简体"/>
          <w:sz w:val="32"/>
          <w:szCs w:val="32"/>
        </w:rPr>
        <w:t>万元，主要因为</w:t>
      </w:r>
      <w:r>
        <w:rPr>
          <w:rFonts w:hint="eastAsia" w:ascii="方正仿宋简体" w:hAnsi="仿宋" w:eastAsia="方正仿宋简体" w:cs="方正仿宋简体"/>
          <w:sz w:val="32"/>
          <w:szCs w:val="32"/>
          <w:lang w:eastAsia="zh-CN"/>
        </w:rPr>
        <w:t>公车改革我局部分车辆由财政进行集中处置</w:t>
      </w:r>
      <w:r>
        <w:rPr>
          <w:rFonts w:hint="eastAsia" w:ascii="方正仿宋简体" w:hAnsi="仿宋" w:eastAsia="方正仿宋简体" w:cs="方正仿宋简体"/>
          <w:sz w:val="32"/>
          <w:szCs w:val="32"/>
        </w:rPr>
        <w:t>，同年有部分</w:t>
      </w:r>
      <w:r>
        <w:rPr>
          <w:rFonts w:hint="eastAsia" w:ascii="方正仿宋简体" w:hAnsi="仿宋" w:eastAsia="方正仿宋简体" w:cs="方正仿宋简体"/>
          <w:sz w:val="32"/>
          <w:szCs w:val="32"/>
          <w:lang w:eastAsia="zh-CN"/>
        </w:rPr>
        <w:t>其他</w:t>
      </w:r>
      <w:r>
        <w:rPr>
          <w:rFonts w:hint="eastAsia" w:ascii="方正仿宋简体" w:hAnsi="仿宋" w:eastAsia="方正仿宋简体" w:cs="方正仿宋简体"/>
          <w:sz w:val="32"/>
          <w:szCs w:val="32"/>
        </w:rPr>
        <w:t>资产进行处置。</w:t>
      </w:r>
    </w:p>
    <w:tbl>
      <w:tblPr>
        <w:tblStyle w:val="8"/>
        <w:tblW w:w="14173" w:type="dxa"/>
        <w:jc w:val="center"/>
        <w:tblLayout w:type="fixed"/>
        <w:tblCellMar>
          <w:top w:w="0" w:type="dxa"/>
          <w:left w:w="108" w:type="dxa"/>
          <w:bottom w:w="0" w:type="dxa"/>
          <w:right w:w="108" w:type="dxa"/>
        </w:tblCellMar>
      </w:tblPr>
      <w:tblGrid>
        <w:gridCol w:w="5651"/>
        <w:gridCol w:w="3256"/>
        <w:gridCol w:w="5266"/>
      </w:tblGrid>
      <w:tr w14:paraId="69503272">
        <w:tblPrEx>
          <w:tblCellMar>
            <w:top w:w="0" w:type="dxa"/>
            <w:left w:w="108" w:type="dxa"/>
            <w:bottom w:w="0" w:type="dxa"/>
            <w:right w:w="108" w:type="dxa"/>
          </w:tblCellMar>
        </w:tblPrEx>
        <w:trPr>
          <w:trHeight w:val="705" w:hRule="atLeast"/>
          <w:jc w:val="center"/>
        </w:trPr>
        <w:tc>
          <w:tcPr>
            <w:tcW w:w="13735" w:type="dxa"/>
            <w:gridSpan w:val="3"/>
            <w:tcBorders>
              <w:top w:val="nil"/>
              <w:left w:val="nil"/>
              <w:bottom w:val="nil"/>
              <w:right w:val="nil"/>
            </w:tcBorders>
            <w:noWrap w:val="0"/>
            <w:vAlign w:val="center"/>
          </w:tcPr>
          <w:p w14:paraId="301DF610">
            <w:pPr>
              <w:widowControl/>
              <w:jc w:val="center"/>
              <w:rPr>
                <w:rFonts w:ascii="宋体" w:cs="宋体"/>
                <w:b/>
                <w:bCs/>
                <w:kern w:val="0"/>
                <w:sz w:val="32"/>
                <w:szCs w:val="32"/>
              </w:rPr>
            </w:pPr>
            <w:r>
              <w:rPr>
                <w:rFonts w:hint="eastAsia" w:ascii="方正仿宋简体" w:hAnsi="仿宋" w:eastAsia="方正仿宋简体" w:cs="方正仿宋简体"/>
                <w:sz w:val="32"/>
                <w:szCs w:val="32"/>
                <w:lang w:eastAsia="zh-CN"/>
              </w:rPr>
              <w:t>遵化市城市管理综合行政执法局部门固定资产占用情况表</w:t>
            </w:r>
          </w:p>
        </w:tc>
      </w:tr>
      <w:tr w14:paraId="1DC2B30E">
        <w:tblPrEx>
          <w:tblCellMar>
            <w:top w:w="0" w:type="dxa"/>
            <w:left w:w="108" w:type="dxa"/>
            <w:bottom w:w="0" w:type="dxa"/>
            <w:right w:w="108" w:type="dxa"/>
          </w:tblCellMar>
        </w:tblPrEx>
        <w:trPr>
          <w:trHeight w:val="510" w:hRule="atLeast"/>
          <w:jc w:val="center"/>
        </w:trPr>
        <w:tc>
          <w:tcPr>
            <w:tcW w:w="8632" w:type="dxa"/>
            <w:gridSpan w:val="2"/>
            <w:tcBorders>
              <w:top w:val="nil"/>
              <w:left w:val="nil"/>
              <w:bottom w:val="nil"/>
              <w:right w:val="nil"/>
            </w:tcBorders>
            <w:noWrap w:val="0"/>
            <w:vAlign w:val="center"/>
          </w:tcPr>
          <w:p w14:paraId="392B48BA">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编制部门：</w:t>
            </w:r>
            <w:r>
              <w:rPr>
                <w:rFonts w:hint="eastAsia" w:ascii="方正仿宋简体" w:hAnsi="方正仿宋简体" w:eastAsia="方正仿宋简体" w:cs="方正仿宋简体"/>
                <w:bCs/>
                <w:kern w:val="0"/>
                <w:sz w:val="24"/>
                <w:szCs w:val="24"/>
              </w:rPr>
              <w:t>遵化市城市管理综合行政执法局</w:t>
            </w:r>
          </w:p>
        </w:tc>
        <w:tc>
          <w:tcPr>
            <w:tcW w:w="5103" w:type="dxa"/>
            <w:tcBorders>
              <w:top w:val="nil"/>
              <w:left w:val="nil"/>
              <w:bottom w:val="nil"/>
              <w:right w:val="nil"/>
            </w:tcBorders>
            <w:noWrap w:val="0"/>
            <w:vAlign w:val="center"/>
          </w:tcPr>
          <w:p w14:paraId="192D5557">
            <w:pPr>
              <w:widowControl/>
              <w:jc w:val="righ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截止时间：202</w:t>
            </w:r>
            <w:r>
              <w:rPr>
                <w:rFonts w:hint="eastAsia" w:ascii="方正仿宋简体" w:hAnsi="方正仿宋简体" w:eastAsia="方正仿宋简体" w:cs="方正仿宋简体"/>
                <w:kern w:val="0"/>
                <w:sz w:val="24"/>
                <w:szCs w:val="24"/>
                <w:lang w:val="en-US" w:eastAsia="zh-CN"/>
              </w:rPr>
              <w:t>1</w:t>
            </w:r>
            <w:r>
              <w:rPr>
                <w:rFonts w:hint="eastAsia" w:ascii="方正仿宋简体" w:hAnsi="方正仿宋简体" w:eastAsia="方正仿宋简体" w:cs="方正仿宋简体"/>
                <w:kern w:val="0"/>
                <w:sz w:val="24"/>
                <w:szCs w:val="24"/>
              </w:rPr>
              <w:t xml:space="preserve">年12月31日  </w:t>
            </w:r>
          </w:p>
        </w:tc>
      </w:tr>
      <w:tr w14:paraId="775D3CFD">
        <w:tblPrEx>
          <w:tblCellMar>
            <w:top w:w="0" w:type="dxa"/>
            <w:left w:w="108" w:type="dxa"/>
            <w:bottom w:w="0" w:type="dxa"/>
            <w:right w:w="108" w:type="dxa"/>
          </w:tblCellMar>
        </w:tblPrEx>
        <w:trPr>
          <w:trHeight w:val="645" w:hRule="atLeast"/>
          <w:jc w:val="center"/>
        </w:trPr>
        <w:tc>
          <w:tcPr>
            <w:tcW w:w="5477" w:type="dxa"/>
            <w:tcBorders>
              <w:top w:val="single" w:color="auto" w:sz="4" w:space="0"/>
              <w:left w:val="single" w:color="auto" w:sz="4" w:space="0"/>
              <w:bottom w:val="single" w:color="auto" w:sz="4" w:space="0"/>
              <w:right w:val="single" w:color="auto" w:sz="4" w:space="0"/>
            </w:tcBorders>
            <w:noWrap w:val="0"/>
            <w:vAlign w:val="center"/>
          </w:tcPr>
          <w:p w14:paraId="6414B073">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项   目</w:t>
            </w:r>
          </w:p>
        </w:tc>
        <w:tc>
          <w:tcPr>
            <w:tcW w:w="3155" w:type="dxa"/>
            <w:tcBorders>
              <w:top w:val="single" w:color="auto" w:sz="4" w:space="0"/>
              <w:left w:val="nil"/>
              <w:bottom w:val="single" w:color="auto" w:sz="4" w:space="0"/>
              <w:right w:val="single" w:color="auto" w:sz="4" w:space="0"/>
            </w:tcBorders>
            <w:noWrap w:val="0"/>
            <w:vAlign w:val="center"/>
          </w:tcPr>
          <w:p w14:paraId="7D353901">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数量</w:t>
            </w:r>
          </w:p>
        </w:tc>
        <w:tc>
          <w:tcPr>
            <w:tcW w:w="5103" w:type="dxa"/>
            <w:tcBorders>
              <w:top w:val="single" w:color="auto" w:sz="4" w:space="0"/>
              <w:left w:val="nil"/>
              <w:bottom w:val="single" w:color="auto" w:sz="4" w:space="0"/>
              <w:right w:val="single" w:color="auto" w:sz="4" w:space="0"/>
            </w:tcBorders>
            <w:noWrap w:val="0"/>
            <w:vAlign w:val="center"/>
          </w:tcPr>
          <w:p w14:paraId="44B108A9">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价值（金额单位：万元）</w:t>
            </w:r>
          </w:p>
        </w:tc>
      </w:tr>
      <w:tr w14:paraId="2E8EEE2F">
        <w:tblPrEx>
          <w:tblCellMar>
            <w:top w:w="0" w:type="dxa"/>
            <w:left w:w="108" w:type="dxa"/>
            <w:bottom w:w="0" w:type="dxa"/>
            <w:right w:w="108" w:type="dxa"/>
          </w:tblCellMar>
        </w:tblPrEx>
        <w:trPr>
          <w:trHeight w:val="645" w:hRule="atLeast"/>
          <w:jc w:val="center"/>
        </w:trPr>
        <w:tc>
          <w:tcPr>
            <w:tcW w:w="5477" w:type="dxa"/>
            <w:tcBorders>
              <w:top w:val="nil"/>
              <w:left w:val="single" w:color="auto" w:sz="4" w:space="0"/>
              <w:bottom w:val="single" w:color="auto" w:sz="4" w:space="0"/>
              <w:right w:val="single" w:color="auto" w:sz="4" w:space="0"/>
            </w:tcBorders>
            <w:noWrap w:val="0"/>
            <w:vAlign w:val="center"/>
          </w:tcPr>
          <w:p w14:paraId="52345103">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固定资产总额</w:t>
            </w:r>
          </w:p>
        </w:tc>
        <w:tc>
          <w:tcPr>
            <w:tcW w:w="3155" w:type="dxa"/>
            <w:tcBorders>
              <w:top w:val="nil"/>
              <w:left w:val="nil"/>
              <w:bottom w:val="single" w:color="auto" w:sz="4" w:space="0"/>
              <w:right w:val="single" w:color="auto" w:sz="4" w:space="0"/>
            </w:tcBorders>
            <w:noWrap w:val="0"/>
            <w:vAlign w:val="center"/>
          </w:tcPr>
          <w:p w14:paraId="5E87C33A">
            <w:pPr>
              <w:widowControl/>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w:t>
            </w:r>
          </w:p>
        </w:tc>
        <w:tc>
          <w:tcPr>
            <w:tcW w:w="5103" w:type="dxa"/>
            <w:tcBorders>
              <w:top w:val="nil"/>
              <w:left w:val="nil"/>
              <w:bottom w:val="single" w:color="auto" w:sz="4" w:space="0"/>
              <w:right w:val="single" w:color="auto" w:sz="4" w:space="0"/>
            </w:tcBorders>
            <w:noWrap w:val="0"/>
            <w:vAlign w:val="center"/>
          </w:tcPr>
          <w:p w14:paraId="4989D720">
            <w:pPr>
              <w:widowControl/>
              <w:jc w:val="center"/>
              <w:textAlignment w:val="center"/>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color w:val="000000"/>
                <w:kern w:val="0"/>
                <w:sz w:val="24"/>
                <w:szCs w:val="24"/>
                <w:lang w:val="en-US" w:eastAsia="zh-CN"/>
              </w:rPr>
              <w:t>363.82</w:t>
            </w:r>
          </w:p>
        </w:tc>
      </w:tr>
      <w:tr w14:paraId="573F9BAC">
        <w:tblPrEx>
          <w:tblCellMar>
            <w:top w:w="0" w:type="dxa"/>
            <w:left w:w="108" w:type="dxa"/>
            <w:bottom w:w="0" w:type="dxa"/>
            <w:right w:w="108" w:type="dxa"/>
          </w:tblCellMar>
        </w:tblPrEx>
        <w:trPr>
          <w:trHeight w:val="645" w:hRule="atLeast"/>
          <w:jc w:val="center"/>
        </w:trPr>
        <w:tc>
          <w:tcPr>
            <w:tcW w:w="5477" w:type="dxa"/>
            <w:tcBorders>
              <w:top w:val="nil"/>
              <w:left w:val="single" w:color="auto" w:sz="4" w:space="0"/>
              <w:bottom w:val="single" w:color="auto" w:sz="4" w:space="0"/>
              <w:right w:val="single" w:color="auto" w:sz="4" w:space="0"/>
            </w:tcBorders>
            <w:noWrap w:val="0"/>
            <w:vAlign w:val="center"/>
          </w:tcPr>
          <w:p w14:paraId="628DB694">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1、房屋（平方米）</w:t>
            </w:r>
          </w:p>
        </w:tc>
        <w:tc>
          <w:tcPr>
            <w:tcW w:w="3155" w:type="dxa"/>
            <w:tcBorders>
              <w:top w:val="nil"/>
              <w:left w:val="nil"/>
              <w:bottom w:val="single" w:color="auto" w:sz="4" w:space="0"/>
              <w:right w:val="single" w:color="auto" w:sz="4" w:space="0"/>
            </w:tcBorders>
            <w:noWrap w:val="0"/>
            <w:vAlign w:val="center"/>
          </w:tcPr>
          <w:p w14:paraId="199F7B36">
            <w:pPr>
              <w:widowControl/>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4002.13</w:t>
            </w:r>
          </w:p>
        </w:tc>
        <w:tc>
          <w:tcPr>
            <w:tcW w:w="5103" w:type="dxa"/>
            <w:tcBorders>
              <w:top w:val="nil"/>
              <w:left w:val="nil"/>
              <w:bottom w:val="single" w:color="auto" w:sz="4" w:space="0"/>
              <w:right w:val="single" w:color="auto" w:sz="4" w:space="0"/>
            </w:tcBorders>
            <w:noWrap w:val="0"/>
            <w:vAlign w:val="center"/>
          </w:tcPr>
          <w:p w14:paraId="180C796F">
            <w:pPr>
              <w:widowControl/>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134.36</w:t>
            </w:r>
          </w:p>
        </w:tc>
      </w:tr>
      <w:tr w14:paraId="0817BB27">
        <w:tblPrEx>
          <w:tblCellMar>
            <w:top w:w="0" w:type="dxa"/>
            <w:left w:w="108" w:type="dxa"/>
            <w:bottom w:w="0" w:type="dxa"/>
            <w:right w:w="108" w:type="dxa"/>
          </w:tblCellMar>
        </w:tblPrEx>
        <w:trPr>
          <w:trHeight w:val="645" w:hRule="atLeast"/>
          <w:jc w:val="center"/>
        </w:trPr>
        <w:tc>
          <w:tcPr>
            <w:tcW w:w="5477" w:type="dxa"/>
            <w:tcBorders>
              <w:top w:val="nil"/>
              <w:left w:val="single" w:color="auto" w:sz="4" w:space="0"/>
              <w:bottom w:val="single" w:color="auto" w:sz="4" w:space="0"/>
              <w:right w:val="single" w:color="auto" w:sz="4" w:space="0"/>
            </w:tcBorders>
            <w:noWrap w:val="0"/>
            <w:vAlign w:val="center"/>
          </w:tcPr>
          <w:p w14:paraId="324938AC">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   其中：办公用房（平方米）</w:t>
            </w:r>
          </w:p>
        </w:tc>
        <w:tc>
          <w:tcPr>
            <w:tcW w:w="3155" w:type="dxa"/>
            <w:tcBorders>
              <w:top w:val="nil"/>
              <w:left w:val="nil"/>
              <w:bottom w:val="single" w:color="auto" w:sz="4" w:space="0"/>
              <w:right w:val="single" w:color="auto" w:sz="4" w:space="0"/>
            </w:tcBorders>
            <w:noWrap w:val="0"/>
            <w:vAlign w:val="center"/>
          </w:tcPr>
          <w:p w14:paraId="26859A38">
            <w:pPr>
              <w:widowControl/>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2022</w:t>
            </w:r>
          </w:p>
        </w:tc>
        <w:tc>
          <w:tcPr>
            <w:tcW w:w="5103" w:type="dxa"/>
            <w:tcBorders>
              <w:top w:val="nil"/>
              <w:left w:val="nil"/>
              <w:bottom w:val="single" w:color="auto" w:sz="4" w:space="0"/>
              <w:right w:val="single" w:color="auto" w:sz="4" w:space="0"/>
            </w:tcBorders>
            <w:noWrap w:val="0"/>
            <w:vAlign w:val="center"/>
          </w:tcPr>
          <w:p w14:paraId="4558F859">
            <w:pPr>
              <w:widowControl/>
              <w:jc w:val="center"/>
              <w:textAlignment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134.36</w:t>
            </w:r>
          </w:p>
        </w:tc>
      </w:tr>
      <w:tr w14:paraId="18A4FE5F">
        <w:tblPrEx>
          <w:tblCellMar>
            <w:top w:w="0" w:type="dxa"/>
            <w:left w:w="108" w:type="dxa"/>
            <w:bottom w:w="0" w:type="dxa"/>
            <w:right w:w="108" w:type="dxa"/>
          </w:tblCellMar>
        </w:tblPrEx>
        <w:trPr>
          <w:trHeight w:val="646" w:hRule="atLeast"/>
          <w:jc w:val="center"/>
        </w:trPr>
        <w:tc>
          <w:tcPr>
            <w:tcW w:w="5477" w:type="dxa"/>
            <w:tcBorders>
              <w:top w:val="nil"/>
              <w:left w:val="single" w:color="auto" w:sz="4" w:space="0"/>
              <w:bottom w:val="single" w:color="auto" w:sz="4" w:space="0"/>
              <w:right w:val="single" w:color="auto" w:sz="4" w:space="0"/>
            </w:tcBorders>
            <w:noWrap w:val="0"/>
            <w:vAlign w:val="center"/>
          </w:tcPr>
          <w:p w14:paraId="50199274">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2、车辆（台、辆）</w:t>
            </w:r>
          </w:p>
        </w:tc>
        <w:tc>
          <w:tcPr>
            <w:tcW w:w="3155" w:type="dxa"/>
            <w:tcBorders>
              <w:top w:val="nil"/>
              <w:left w:val="nil"/>
              <w:bottom w:val="single" w:color="auto" w:sz="4" w:space="0"/>
              <w:right w:val="single" w:color="auto" w:sz="4" w:space="0"/>
            </w:tcBorders>
            <w:noWrap w:val="0"/>
            <w:vAlign w:val="center"/>
          </w:tcPr>
          <w:p w14:paraId="7F66C60D">
            <w:pPr>
              <w:widowControl/>
              <w:jc w:val="center"/>
              <w:textAlignment w:val="center"/>
              <w:rPr>
                <w:rFonts w:hint="eastAsia" w:ascii="方正仿宋简体" w:hAnsi="方正仿宋简体" w:eastAsia="方正仿宋简体" w:cs="方正仿宋简体"/>
                <w:color w:val="000000"/>
                <w:kern w:val="0"/>
                <w:sz w:val="24"/>
                <w:szCs w:val="24"/>
                <w:lang w:eastAsia="zh-CN"/>
              </w:rPr>
            </w:pPr>
            <w:r>
              <w:rPr>
                <w:rFonts w:hint="eastAsia" w:ascii="方正仿宋简体" w:hAnsi="方正仿宋简体" w:eastAsia="方正仿宋简体" w:cs="方正仿宋简体"/>
                <w:color w:val="000000"/>
                <w:kern w:val="0"/>
                <w:sz w:val="24"/>
                <w:szCs w:val="24"/>
                <w:lang w:val="en-US" w:eastAsia="zh-CN"/>
              </w:rPr>
              <w:t>6</w:t>
            </w:r>
          </w:p>
        </w:tc>
        <w:tc>
          <w:tcPr>
            <w:tcW w:w="5103" w:type="dxa"/>
            <w:tcBorders>
              <w:top w:val="nil"/>
              <w:left w:val="nil"/>
              <w:bottom w:val="single" w:color="auto" w:sz="4" w:space="0"/>
              <w:right w:val="single" w:color="auto" w:sz="4" w:space="0"/>
            </w:tcBorders>
            <w:noWrap w:val="0"/>
            <w:vAlign w:val="center"/>
          </w:tcPr>
          <w:p w14:paraId="4CF68E87">
            <w:pPr>
              <w:widowControl/>
              <w:jc w:val="center"/>
              <w:textAlignment w:val="center"/>
              <w:rPr>
                <w:rFonts w:hint="eastAsia" w:ascii="方正仿宋简体" w:hAnsi="方正仿宋简体" w:eastAsia="方正仿宋简体" w:cs="方正仿宋简体"/>
                <w:color w:val="000000"/>
                <w:kern w:val="0"/>
                <w:sz w:val="24"/>
                <w:szCs w:val="24"/>
                <w:lang w:val="en-US" w:eastAsia="zh-CN"/>
              </w:rPr>
            </w:pPr>
            <w:r>
              <w:rPr>
                <w:rFonts w:hint="eastAsia" w:ascii="方正仿宋简体" w:hAnsi="方正仿宋简体" w:eastAsia="方正仿宋简体" w:cs="方正仿宋简体"/>
                <w:bCs/>
                <w:color w:val="000000"/>
                <w:kern w:val="0"/>
                <w:sz w:val="24"/>
                <w:szCs w:val="24"/>
                <w:lang w:val="en-US" w:eastAsia="zh-CN"/>
              </w:rPr>
              <w:t>56.87</w:t>
            </w:r>
          </w:p>
        </w:tc>
      </w:tr>
      <w:tr w14:paraId="441F4011">
        <w:tblPrEx>
          <w:tblCellMar>
            <w:top w:w="0" w:type="dxa"/>
            <w:left w:w="108" w:type="dxa"/>
            <w:bottom w:w="0" w:type="dxa"/>
            <w:right w:w="108" w:type="dxa"/>
          </w:tblCellMar>
        </w:tblPrEx>
        <w:trPr>
          <w:trHeight w:val="645" w:hRule="atLeast"/>
          <w:jc w:val="center"/>
        </w:trPr>
        <w:tc>
          <w:tcPr>
            <w:tcW w:w="5477" w:type="dxa"/>
            <w:tcBorders>
              <w:top w:val="nil"/>
              <w:left w:val="single" w:color="auto" w:sz="4" w:space="0"/>
              <w:bottom w:val="single" w:color="auto" w:sz="4" w:space="0"/>
              <w:right w:val="single" w:color="auto" w:sz="4" w:space="0"/>
            </w:tcBorders>
            <w:noWrap w:val="0"/>
            <w:vAlign w:val="center"/>
          </w:tcPr>
          <w:p w14:paraId="59A1C26B">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3、其他固定资产</w:t>
            </w:r>
          </w:p>
        </w:tc>
        <w:tc>
          <w:tcPr>
            <w:tcW w:w="3155" w:type="dxa"/>
            <w:tcBorders>
              <w:top w:val="nil"/>
              <w:left w:val="nil"/>
              <w:bottom w:val="single" w:color="auto" w:sz="4" w:space="0"/>
              <w:right w:val="single" w:color="auto" w:sz="4" w:space="0"/>
            </w:tcBorders>
            <w:noWrap w:val="0"/>
            <w:vAlign w:val="center"/>
          </w:tcPr>
          <w:p w14:paraId="5E988B52">
            <w:pPr>
              <w:widowControl/>
              <w:jc w:val="center"/>
              <w:rPr>
                <w:rFonts w:hint="eastAsia" w:ascii="方正仿宋简体" w:hAnsi="方正仿宋简体" w:eastAsia="方正仿宋简体" w:cs="方正仿宋简体"/>
                <w:kern w:val="0"/>
                <w:sz w:val="24"/>
                <w:szCs w:val="24"/>
                <w:highlight w:val="yellow"/>
              </w:rPr>
            </w:pPr>
          </w:p>
        </w:tc>
        <w:tc>
          <w:tcPr>
            <w:tcW w:w="5103" w:type="dxa"/>
            <w:tcBorders>
              <w:top w:val="nil"/>
              <w:left w:val="nil"/>
              <w:bottom w:val="single" w:color="auto" w:sz="4" w:space="0"/>
              <w:right w:val="single" w:color="auto" w:sz="4" w:space="0"/>
            </w:tcBorders>
            <w:noWrap w:val="0"/>
            <w:vAlign w:val="center"/>
          </w:tcPr>
          <w:p w14:paraId="2B12CA3F">
            <w:pPr>
              <w:widowControl/>
              <w:jc w:val="center"/>
              <w:textAlignment w:val="center"/>
              <w:rPr>
                <w:rFonts w:hint="eastAsia" w:ascii="方正仿宋简体" w:hAnsi="方正仿宋简体" w:eastAsia="方正仿宋简体" w:cs="方正仿宋简体"/>
                <w:kern w:val="0"/>
                <w:sz w:val="24"/>
                <w:szCs w:val="24"/>
                <w:highlight w:val="yellow"/>
                <w:lang w:val="en-US" w:eastAsia="zh-CN"/>
              </w:rPr>
            </w:pPr>
            <w:r>
              <w:rPr>
                <w:rFonts w:hint="eastAsia" w:ascii="方正仿宋简体" w:hAnsi="方正仿宋简体" w:eastAsia="方正仿宋简体" w:cs="方正仿宋简体"/>
                <w:kern w:val="0"/>
                <w:sz w:val="24"/>
                <w:szCs w:val="24"/>
                <w:lang w:val="en-US" w:eastAsia="zh-CN"/>
              </w:rPr>
              <w:t>172.59</w:t>
            </w:r>
          </w:p>
        </w:tc>
      </w:tr>
    </w:tbl>
    <w:p w14:paraId="2BA0452A">
      <w:pPr>
        <w:autoSpaceDE w:val="0"/>
        <w:autoSpaceDN w:val="0"/>
        <w:adjustRightInd w:val="0"/>
        <w:ind w:left="198" w:firstLine="640" w:firstLineChars="200"/>
        <w:jc w:val="left"/>
        <w:rPr>
          <w:rFonts w:hint="eastAsia" w:ascii="黑体" w:hAnsi="黑体" w:eastAsia="黑体"/>
          <w:sz w:val="32"/>
          <w:szCs w:val="32"/>
        </w:rPr>
      </w:pPr>
    </w:p>
    <w:p w14:paraId="4349D0F4">
      <w:pPr>
        <w:keepNext w:val="0"/>
        <w:keepLines w:val="0"/>
        <w:pageBreakBefore w:val="0"/>
        <w:widowControl/>
        <w:kinsoku/>
        <w:wordWrap/>
        <w:overflowPunct/>
        <w:topLinePunct w:val="0"/>
        <w:bidi w:val="0"/>
        <w:snapToGrid/>
        <w:spacing w:before="10" w:after="10" w:line="570" w:lineRule="exact"/>
        <w:textAlignment w:val="auto"/>
        <w:outlineLvl w:val="1"/>
        <w:rPr>
          <w:rFonts w:hint="eastAsia" w:ascii="方正黑体简体" w:hAnsi="方正黑体_GBK" w:eastAsia="方正黑体简体" w:cs="方正黑体_GBK"/>
          <w:sz w:val="32"/>
          <w:szCs w:val="32"/>
          <w:lang w:val="en-US" w:eastAsia="zh-CN"/>
        </w:rPr>
      </w:pPr>
    </w:p>
    <w:p w14:paraId="7805B2AD">
      <w:pPr>
        <w:keepNext w:val="0"/>
        <w:keepLines w:val="0"/>
        <w:pageBreakBefore w:val="0"/>
        <w:widowControl/>
        <w:kinsoku/>
        <w:wordWrap/>
        <w:overflowPunct/>
        <w:topLinePunct w:val="0"/>
        <w:bidi w:val="0"/>
        <w:snapToGrid/>
        <w:spacing w:before="10" w:after="10" w:line="570" w:lineRule="exact"/>
        <w:ind w:firstLine="640" w:firstLineChars="200"/>
        <w:textAlignment w:val="auto"/>
        <w:outlineLvl w:val="1"/>
        <w:rPr>
          <w:rFonts w:hint="eastAsia" w:ascii="方正黑体简体" w:hAnsi="方正黑体_GBK" w:eastAsia="方正黑体简体" w:cs="方正黑体_GBK"/>
          <w:sz w:val="32"/>
          <w:szCs w:val="32"/>
          <w:lang w:val="en-US" w:eastAsia="zh-CN"/>
        </w:rPr>
      </w:pPr>
    </w:p>
    <w:p w14:paraId="068580F7">
      <w:pPr>
        <w:keepNext w:val="0"/>
        <w:keepLines w:val="0"/>
        <w:pageBreakBefore w:val="0"/>
        <w:widowControl/>
        <w:kinsoku/>
        <w:wordWrap/>
        <w:overflowPunct/>
        <w:topLinePunct w:val="0"/>
        <w:bidi w:val="0"/>
        <w:snapToGrid/>
        <w:spacing w:before="10" w:after="10" w:line="570" w:lineRule="exact"/>
        <w:ind w:firstLine="640" w:firstLineChars="200"/>
        <w:textAlignment w:val="auto"/>
        <w:outlineLvl w:val="1"/>
        <w:rPr>
          <w:rFonts w:hint="eastAsia" w:ascii="方正黑体简体" w:hAnsi="方正黑体_GBK" w:eastAsia="方正黑体简体" w:cs="方正黑体_GBK"/>
          <w:sz w:val="32"/>
          <w:szCs w:val="32"/>
          <w:lang w:eastAsia="zh-CN"/>
        </w:rPr>
      </w:pPr>
      <w:r>
        <w:rPr>
          <w:rFonts w:hint="eastAsia" w:ascii="方正黑体简体" w:hAnsi="方正黑体_GBK" w:eastAsia="方正黑体简体" w:cs="方正黑体_GBK"/>
          <w:sz w:val="32"/>
          <w:szCs w:val="32"/>
          <w:lang w:val="en-US" w:eastAsia="zh-CN"/>
        </w:rPr>
        <w:t>八、</w:t>
      </w:r>
      <w:r>
        <w:rPr>
          <w:rFonts w:hint="eastAsia" w:ascii="方正黑体简体" w:hAnsi="方正黑体_GBK" w:eastAsia="方正黑体简体" w:cs="方正黑体_GBK"/>
          <w:sz w:val="32"/>
          <w:szCs w:val="32"/>
          <w:lang w:eastAsia="zh-CN"/>
        </w:rPr>
        <w:t>名词解释</w:t>
      </w:r>
    </w:p>
    <w:p w14:paraId="4CFAB90B">
      <w:pPr>
        <w:keepNext w:val="0"/>
        <w:keepLines w:val="0"/>
        <w:pageBreakBefore w:val="0"/>
        <w:widowControl/>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仿宋简体" w:hAnsi="仿宋" w:eastAsia="方正仿宋简体" w:cs="方正仿宋简体"/>
          <w:sz w:val="32"/>
          <w:szCs w:val="32"/>
        </w:rPr>
      </w:pPr>
      <w:r>
        <w:rPr>
          <w:rFonts w:hint="eastAsia" w:ascii="方正仿宋简体" w:hAnsi="仿宋" w:eastAsia="方正仿宋简体" w:cs="方正仿宋简体"/>
          <w:sz w:val="32"/>
          <w:szCs w:val="32"/>
        </w:rPr>
        <w:t>一般公共预算拨款收入：指由中央和省级财政拨款形成的收入。按现行的管理制度，省级部门预算中反映的一般公共预算拨款收入包括省级财政拨款、行政事业性收费、专项收入、国有资产有偿使用收入和中央财政提前通知转移支付资金（包括成品油价格和税费改革转移资金、车辆购置税转移资金）。</w:t>
      </w:r>
    </w:p>
    <w:p w14:paraId="7D68DBCE">
      <w:pPr>
        <w:keepNext w:val="0"/>
        <w:keepLines w:val="0"/>
        <w:pageBreakBefore w:val="0"/>
        <w:widowControl/>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仿宋简体" w:hAnsi="仿宋" w:eastAsia="方正仿宋简体" w:cs="方正仿宋简体"/>
          <w:sz w:val="32"/>
          <w:szCs w:val="32"/>
        </w:rPr>
      </w:pPr>
      <w:r>
        <w:rPr>
          <w:rFonts w:hint="eastAsia" w:ascii="方正仿宋简体" w:hAnsi="仿宋" w:eastAsia="方正仿宋简体" w:cs="方正仿宋简体"/>
          <w:sz w:val="32"/>
          <w:szCs w:val="32"/>
        </w:rPr>
        <w:t>基金预算拨款：指按规定收取、转入或通过当年财政安排，由财政管理并具有指定用途的政府性基金以及原属预算外的地方财政税费附加收入。</w:t>
      </w:r>
    </w:p>
    <w:p w14:paraId="5FE6C7BA">
      <w:pPr>
        <w:keepNext w:val="0"/>
        <w:keepLines w:val="0"/>
        <w:pageBreakBefore w:val="0"/>
        <w:widowControl/>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仿宋简体" w:hAnsi="仿宋" w:eastAsia="方正仿宋简体" w:cs="方正仿宋简体"/>
          <w:sz w:val="32"/>
          <w:szCs w:val="32"/>
        </w:rPr>
      </w:pPr>
      <w:r>
        <w:rPr>
          <w:rFonts w:hint="eastAsia" w:ascii="方正仿宋简体" w:hAnsi="仿宋" w:eastAsia="方正仿宋简体" w:cs="方正仿宋简体"/>
          <w:sz w:val="32"/>
          <w:szCs w:val="32"/>
        </w:rPr>
        <w:t>事业收入：指事业单位开展专业业务活动及辅助活动所取得的收入。</w:t>
      </w:r>
    </w:p>
    <w:p w14:paraId="33C3B006">
      <w:pPr>
        <w:keepNext w:val="0"/>
        <w:keepLines w:val="0"/>
        <w:pageBreakBefore w:val="0"/>
        <w:widowControl/>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仿宋简体" w:hAnsi="仿宋" w:eastAsia="方正仿宋简体" w:cs="方正仿宋简体"/>
          <w:sz w:val="32"/>
          <w:szCs w:val="32"/>
        </w:rPr>
      </w:pPr>
      <w:r>
        <w:rPr>
          <w:rFonts w:hint="eastAsia" w:ascii="方正仿宋简体" w:hAnsi="仿宋" w:eastAsia="方正仿宋简体" w:cs="方正仿宋简体"/>
          <w:sz w:val="32"/>
          <w:szCs w:val="32"/>
        </w:rPr>
        <w:t>其他收入：指除上述一般公共预算拨款收入、基金预算拨款、事业收入等以外的收入。</w:t>
      </w:r>
    </w:p>
    <w:p w14:paraId="54F35A60">
      <w:pPr>
        <w:keepNext w:val="0"/>
        <w:keepLines w:val="0"/>
        <w:pageBreakBefore w:val="0"/>
        <w:widowControl/>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仿宋简体" w:hAnsi="仿宋" w:eastAsia="方正仿宋简体" w:cs="方正仿宋简体"/>
          <w:sz w:val="32"/>
          <w:szCs w:val="32"/>
        </w:rPr>
      </w:pPr>
      <w:r>
        <w:rPr>
          <w:rFonts w:hint="eastAsia" w:ascii="方正仿宋简体" w:hAnsi="仿宋" w:eastAsia="方正仿宋简体" w:cs="方正仿宋简体"/>
          <w:sz w:val="32"/>
          <w:szCs w:val="32"/>
        </w:rPr>
        <w:t>基本支出：指为保障机关正常运转、完成日常工作任务而发生的人员支出和日常公用支出。</w:t>
      </w:r>
    </w:p>
    <w:p w14:paraId="05D94DE3">
      <w:pPr>
        <w:keepNext w:val="0"/>
        <w:keepLines w:val="0"/>
        <w:pageBreakBefore w:val="0"/>
        <w:widowControl/>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仿宋简体" w:hAnsi="仿宋" w:eastAsia="方正仿宋简体" w:cs="方正仿宋简体"/>
          <w:sz w:val="32"/>
          <w:szCs w:val="32"/>
        </w:rPr>
      </w:pPr>
      <w:r>
        <w:rPr>
          <w:rFonts w:hint="eastAsia" w:ascii="方正仿宋简体" w:hAnsi="仿宋" w:eastAsia="方正仿宋简体" w:cs="方正仿宋简体"/>
          <w:sz w:val="32"/>
          <w:szCs w:val="32"/>
        </w:rPr>
        <w:t>项目支出：指在基本支出之外为完成特定行政任务和事业发展目标所发生的支出。</w:t>
      </w:r>
    </w:p>
    <w:p w14:paraId="4730C9AE">
      <w:pPr>
        <w:keepNext w:val="0"/>
        <w:keepLines w:val="0"/>
        <w:pageBreakBefore w:val="0"/>
        <w:widowControl/>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仿宋简体" w:hAnsi="仿宋" w:eastAsia="方正仿宋简体" w:cs="方正仿宋简体"/>
          <w:sz w:val="32"/>
          <w:szCs w:val="32"/>
        </w:rPr>
      </w:pPr>
      <w:r>
        <w:rPr>
          <w:rFonts w:hint="eastAsia" w:ascii="方正仿宋简体" w:hAnsi="仿宋" w:eastAsia="方正仿宋简体" w:cs="方正仿宋简体"/>
          <w:sz w:val="32"/>
          <w:szCs w:val="32"/>
        </w:rPr>
        <w:t>机关运行经费：行政单位和参照公务员法管理的事业单位一般公共预算财政拨款基本支出中日常公用经费之和。</w:t>
      </w:r>
    </w:p>
    <w:p w14:paraId="4456EE85">
      <w:pPr>
        <w:keepNext w:val="0"/>
        <w:keepLines w:val="0"/>
        <w:pageBreakBefore w:val="0"/>
        <w:widowControl/>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宋体" w:hAnsi="宋体" w:cs="宋体"/>
          <w:bCs/>
          <w:kern w:val="0"/>
          <w:sz w:val="32"/>
          <w:szCs w:val="32"/>
        </w:rPr>
      </w:pPr>
      <w:r>
        <w:rPr>
          <w:rFonts w:hint="eastAsia" w:ascii="方正仿宋简体" w:hAnsi="仿宋" w:eastAsia="方正仿宋简体" w:cs="方正仿宋简体"/>
          <w:sz w:val="32"/>
          <w:szCs w:val="32"/>
        </w:rPr>
        <w:t>“ 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14:paraId="6922DB89">
      <w:pPr>
        <w:keepNext w:val="0"/>
        <w:keepLines w:val="0"/>
        <w:pageBreakBefore w:val="0"/>
        <w:widowControl/>
        <w:kinsoku/>
        <w:wordWrap/>
        <w:overflowPunct/>
        <w:topLinePunct w:val="0"/>
        <w:bidi w:val="0"/>
        <w:snapToGrid/>
        <w:spacing w:before="10" w:after="10" w:line="570" w:lineRule="exact"/>
        <w:ind w:firstLine="640" w:firstLineChars="200"/>
        <w:textAlignment w:val="auto"/>
        <w:outlineLvl w:val="1"/>
        <w:rPr>
          <w:rFonts w:hint="eastAsia" w:ascii="方正黑体简体" w:hAnsi="方正黑体_GBK" w:eastAsia="方正黑体简体" w:cs="方正黑体_GBK"/>
          <w:sz w:val="32"/>
          <w:szCs w:val="32"/>
          <w:lang w:val="en-US" w:eastAsia="zh-CN"/>
        </w:rPr>
      </w:pPr>
      <w:r>
        <w:rPr>
          <w:rFonts w:hint="eastAsia" w:ascii="方正黑体简体" w:hAnsi="方正黑体_GBK" w:eastAsia="方正黑体简体" w:cs="方正黑体_GBK"/>
          <w:sz w:val="32"/>
          <w:szCs w:val="32"/>
          <w:lang w:val="en-US" w:eastAsia="zh-CN"/>
        </w:rPr>
        <w:t>九、其他重要事项的情况说明</w:t>
      </w:r>
    </w:p>
    <w:p w14:paraId="6CCA75D7">
      <w:pPr>
        <w:keepNext w:val="0"/>
        <w:keepLines w:val="0"/>
        <w:pageBreakBefore w:val="0"/>
        <w:widowControl/>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宋体" w:hAnsi="宋体" w:cs="宋体"/>
          <w:bCs/>
          <w:kern w:val="0"/>
          <w:sz w:val="32"/>
          <w:szCs w:val="32"/>
        </w:rPr>
      </w:pPr>
      <w:r>
        <w:rPr>
          <w:rFonts w:hint="eastAsia" w:ascii="方正仿宋简体" w:hAnsi="仿宋" w:eastAsia="方正仿宋简体" w:cs="方正仿宋简体"/>
          <w:sz w:val="32"/>
          <w:szCs w:val="32"/>
        </w:rPr>
        <w:t>遵化市城市管理政执法局202</w:t>
      </w:r>
      <w:r>
        <w:rPr>
          <w:rFonts w:hint="eastAsia" w:ascii="方正仿宋简体" w:hAnsi="仿宋" w:eastAsia="方正仿宋简体" w:cs="方正仿宋简体"/>
          <w:sz w:val="32"/>
          <w:szCs w:val="32"/>
          <w:lang w:val="en-US" w:eastAsia="zh-CN"/>
        </w:rPr>
        <w:t>2</w:t>
      </w:r>
      <w:r>
        <w:rPr>
          <w:rFonts w:hint="eastAsia" w:ascii="方正仿宋简体" w:hAnsi="仿宋" w:eastAsia="方正仿宋简体" w:cs="方正仿宋简体"/>
          <w:sz w:val="32"/>
          <w:szCs w:val="32"/>
        </w:rPr>
        <w:t>年部门预算中未安排国有资本经营预算，故国有资本经营预算支出表为空。</w:t>
      </w:r>
    </w:p>
    <w:p w14:paraId="5CD3DF92">
      <w:pPr>
        <w:autoSpaceDE w:val="0"/>
        <w:autoSpaceDN w:val="0"/>
        <w:adjustRightInd w:val="0"/>
        <w:ind w:firstLine="640" w:firstLineChars="200"/>
        <w:jc w:val="left"/>
        <w:rPr>
          <w:rFonts w:hint="eastAsia" w:ascii="宋体" w:hAnsi="宋体" w:cs="宋体"/>
          <w:bCs/>
          <w:kern w:val="0"/>
          <w:sz w:val="32"/>
          <w:szCs w:val="32"/>
        </w:rPr>
      </w:pPr>
    </w:p>
    <w:p w14:paraId="638C4C67">
      <w:pPr>
        <w:autoSpaceDE w:val="0"/>
        <w:autoSpaceDN w:val="0"/>
        <w:adjustRightInd w:val="0"/>
        <w:ind w:firstLine="640" w:firstLineChars="200"/>
        <w:jc w:val="left"/>
        <w:rPr>
          <w:rFonts w:hint="eastAsia" w:ascii="宋体" w:hAnsi="宋体" w:cs="宋体"/>
          <w:bCs/>
          <w:kern w:val="0"/>
          <w:sz w:val="32"/>
          <w:szCs w:val="32"/>
        </w:rPr>
      </w:pPr>
    </w:p>
    <w:p w14:paraId="7E5B719D">
      <w:pPr>
        <w:autoSpaceDE w:val="0"/>
        <w:autoSpaceDN w:val="0"/>
        <w:adjustRightInd w:val="0"/>
        <w:ind w:firstLine="640" w:firstLineChars="200"/>
        <w:jc w:val="left"/>
        <w:rPr>
          <w:rFonts w:hint="eastAsia" w:ascii="宋体" w:hAnsi="宋体" w:cs="宋体"/>
          <w:bCs/>
          <w:kern w:val="0"/>
          <w:sz w:val="32"/>
          <w:szCs w:val="32"/>
        </w:rPr>
      </w:pPr>
    </w:p>
    <w:p w14:paraId="7D86FF94">
      <w:pPr>
        <w:autoSpaceDE w:val="0"/>
        <w:autoSpaceDN w:val="0"/>
        <w:adjustRightInd w:val="0"/>
        <w:ind w:firstLine="640" w:firstLineChars="200"/>
        <w:jc w:val="left"/>
        <w:rPr>
          <w:rFonts w:hint="eastAsia" w:ascii="宋体" w:hAnsi="宋体" w:cs="宋体"/>
          <w:bCs/>
          <w:kern w:val="0"/>
          <w:sz w:val="32"/>
          <w:szCs w:val="32"/>
        </w:rPr>
      </w:pPr>
    </w:p>
    <w:p w14:paraId="0E5AA200">
      <w:pPr>
        <w:autoSpaceDE w:val="0"/>
        <w:autoSpaceDN w:val="0"/>
        <w:adjustRightInd w:val="0"/>
        <w:ind w:firstLine="640" w:firstLineChars="200"/>
        <w:jc w:val="left"/>
        <w:rPr>
          <w:rFonts w:hint="eastAsia" w:ascii="宋体" w:hAnsi="宋体" w:cs="宋体"/>
          <w:bCs/>
          <w:kern w:val="0"/>
          <w:sz w:val="32"/>
          <w:szCs w:val="32"/>
        </w:rPr>
      </w:pPr>
    </w:p>
    <w:p w14:paraId="62F76F2B">
      <w:pPr>
        <w:autoSpaceDE w:val="0"/>
        <w:autoSpaceDN w:val="0"/>
        <w:adjustRightInd w:val="0"/>
        <w:ind w:firstLine="640" w:firstLineChars="200"/>
        <w:jc w:val="left"/>
        <w:rPr>
          <w:rFonts w:hint="eastAsia" w:ascii="宋体" w:hAnsi="宋体" w:cs="宋体"/>
          <w:bCs/>
          <w:kern w:val="0"/>
          <w:sz w:val="32"/>
          <w:szCs w:val="32"/>
        </w:rPr>
      </w:pPr>
    </w:p>
    <w:p w14:paraId="3BA3B4E8">
      <w:pPr>
        <w:spacing w:line="440" w:lineRule="exact"/>
        <w:ind w:firstLine="640"/>
        <w:rPr>
          <w:rFonts w:hint="eastAsia" w:eastAsia="方正仿宋_GBK"/>
          <w:sz w:val="30"/>
          <w:szCs w:val="30"/>
        </w:rPr>
      </w:pPr>
    </w:p>
    <w:p w14:paraId="78B62130">
      <w:pPr>
        <w:spacing w:before="0" w:after="0" w:line="240" w:lineRule="auto"/>
        <w:ind w:firstLine="0"/>
        <w:jc w:val="both"/>
        <w:outlineLvl w:val="1"/>
        <w:rPr>
          <w:rFonts w:ascii="方正小标宋_GBK" w:hAnsi="方正小标宋_GBK" w:eastAsia="方正小标宋_GBK" w:cs="方正小标宋_GBK"/>
          <w:color w:val="000000"/>
          <w:sz w:val="32"/>
        </w:rPr>
      </w:pPr>
    </w:p>
    <w:p w14:paraId="6B30E00E">
      <w:pPr>
        <w:spacing w:line="560" w:lineRule="exact"/>
        <w:ind w:firstLine="600" w:firstLineChars="200"/>
        <w:rPr>
          <w:rFonts w:hint="eastAsia" w:ascii="方正黑体简体" w:hAnsi="仿宋_GB2312" w:eastAsia="方正黑体简体" w:cs="仿宋_GB2312"/>
          <w:sz w:val="30"/>
          <w:szCs w:val="30"/>
        </w:rPr>
      </w:pPr>
    </w:p>
    <w:p w14:paraId="5E4B166E">
      <w:pPr>
        <w:spacing w:line="560" w:lineRule="exact"/>
        <w:ind w:firstLine="600" w:firstLineChars="200"/>
        <w:rPr>
          <w:rFonts w:hint="eastAsia" w:ascii="方正黑体简体" w:hAnsi="仿宋_GB2312" w:eastAsia="方正黑体简体" w:cs="仿宋_GB2312"/>
          <w:sz w:val="30"/>
          <w:szCs w:val="30"/>
        </w:rPr>
      </w:pPr>
    </w:p>
    <w:p w14:paraId="3F29B947">
      <w:pPr>
        <w:spacing w:line="560" w:lineRule="exact"/>
        <w:ind w:firstLine="600" w:firstLineChars="200"/>
        <w:rPr>
          <w:rFonts w:hint="eastAsia" w:ascii="方正黑体简体" w:hAnsi="仿宋_GB2312" w:eastAsia="方正黑体简体" w:cs="仿宋_GB2312"/>
          <w:sz w:val="30"/>
          <w:szCs w:val="30"/>
        </w:rPr>
      </w:pPr>
    </w:p>
    <w:p w14:paraId="26AEAF0F">
      <w:pPr>
        <w:keepNext w:val="0"/>
        <w:keepLines w:val="0"/>
        <w:pageBreakBefore w:val="0"/>
        <w:widowControl/>
        <w:kinsoku/>
        <w:wordWrap/>
        <w:overflowPunct/>
        <w:topLinePunct w:val="0"/>
        <w:bidi w:val="0"/>
        <w:snapToGrid/>
        <w:spacing w:before="10" w:after="10" w:line="570" w:lineRule="exact"/>
        <w:ind w:firstLine="640" w:firstLineChars="200"/>
        <w:textAlignment w:val="auto"/>
        <w:outlineLvl w:val="1"/>
        <w:rPr>
          <w:rFonts w:hint="eastAsia" w:ascii="方正黑体简体" w:hAnsi="方正黑体_GBK" w:eastAsia="方正黑体简体" w:cs="方正黑体_GBK"/>
          <w:sz w:val="32"/>
          <w:szCs w:val="32"/>
          <w:lang w:val="en-US" w:eastAsia="zh-CN"/>
        </w:rPr>
      </w:pPr>
    </w:p>
    <w:p w14:paraId="60F381AE">
      <w:pPr>
        <w:keepNext w:val="0"/>
        <w:keepLines w:val="0"/>
        <w:pageBreakBefore w:val="0"/>
        <w:widowControl/>
        <w:kinsoku/>
        <w:wordWrap/>
        <w:overflowPunct/>
        <w:topLinePunct w:val="0"/>
        <w:bidi w:val="0"/>
        <w:snapToGrid/>
        <w:spacing w:before="10" w:after="10" w:line="570" w:lineRule="exact"/>
        <w:ind w:firstLine="640" w:firstLineChars="200"/>
        <w:textAlignment w:val="auto"/>
        <w:outlineLvl w:val="1"/>
        <w:rPr>
          <w:rFonts w:hint="eastAsia" w:ascii="方正黑体简体" w:hAnsi="方正黑体_GBK" w:eastAsia="方正黑体简体" w:cs="方正黑体_GBK"/>
          <w:sz w:val="32"/>
          <w:szCs w:val="32"/>
          <w:lang w:val="en-US" w:eastAsia="zh-CN"/>
        </w:rPr>
      </w:pPr>
    </w:p>
    <w:p w14:paraId="21488909">
      <w:pPr>
        <w:keepNext w:val="0"/>
        <w:keepLines w:val="0"/>
        <w:pageBreakBefore w:val="0"/>
        <w:widowControl/>
        <w:kinsoku/>
        <w:wordWrap/>
        <w:overflowPunct/>
        <w:topLinePunct w:val="0"/>
        <w:bidi w:val="0"/>
        <w:snapToGrid/>
        <w:spacing w:before="10" w:after="10" w:line="570" w:lineRule="exact"/>
        <w:ind w:firstLine="640" w:firstLineChars="200"/>
        <w:textAlignment w:val="auto"/>
        <w:outlineLvl w:val="1"/>
        <w:rPr>
          <w:rFonts w:hint="eastAsia" w:ascii="方正黑体简体" w:hAnsi="方正黑体_GBK" w:eastAsia="方正黑体简体" w:cs="方正黑体_GBK"/>
          <w:sz w:val="32"/>
          <w:szCs w:val="32"/>
          <w:lang w:val="en-US" w:eastAsia="zh-CN"/>
        </w:rPr>
      </w:pPr>
    </w:p>
    <w:p w14:paraId="43C2063E">
      <w:pPr>
        <w:keepNext w:val="0"/>
        <w:keepLines w:val="0"/>
        <w:pageBreakBefore w:val="0"/>
        <w:widowControl/>
        <w:kinsoku/>
        <w:wordWrap/>
        <w:overflowPunct/>
        <w:topLinePunct w:val="0"/>
        <w:bidi w:val="0"/>
        <w:snapToGrid/>
        <w:spacing w:before="10" w:after="10" w:line="570" w:lineRule="exact"/>
        <w:ind w:firstLine="640" w:firstLineChars="200"/>
        <w:textAlignment w:val="auto"/>
        <w:outlineLvl w:val="1"/>
        <w:rPr>
          <w:rFonts w:hint="eastAsia" w:ascii="方正黑体简体" w:hAnsi="方正黑体_GBK" w:eastAsia="方正黑体简体" w:cs="方正黑体_GBK"/>
          <w:sz w:val="32"/>
          <w:szCs w:val="32"/>
          <w:lang w:val="en-US" w:eastAsia="zh-CN"/>
        </w:rPr>
      </w:pPr>
      <w:r>
        <w:rPr>
          <w:rFonts w:hint="eastAsia" w:ascii="方正黑体简体" w:hAnsi="方正黑体_GBK" w:eastAsia="方正黑体简体" w:cs="方正黑体_GBK"/>
          <w:sz w:val="32"/>
          <w:szCs w:val="32"/>
          <w:lang w:val="en-US" w:eastAsia="zh-CN"/>
        </w:rPr>
        <w:t>一、2021年部门预算公开表</w:t>
      </w:r>
    </w:p>
    <w:p w14:paraId="60D06ABC">
      <w:pPr>
        <w:keepNext w:val="0"/>
        <w:keepLines w:val="0"/>
        <w:pageBreakBefore w:val="0"/>
        <w:widowControl/>
        <w:tabs>
          <w:tab w:val="left" w:leader="dot" w:pos="11550"/>
          <w:tab w:val="left" w:leader="dot" w:pos="12600"/>
          <w:tab w:val="left" w:leader="dot" w:pos="14700"/>
        </w:tabs>
        <w:kinsoku/>
        <w:wordWrap/>
        <w:overflowPunct/>
        <w:topLinePunct w:val="0"/>
        <w:autoSpaceDE w:val="0"/>
        <w:autoSpaceDN w:val="0"/>
        <w:bidi w:val="0"/>
        <w:adjustRightInd w:val="0"/>
        <w:snapToGrid/>
        <w:spacing w:line="570" w:lineRule="exact"/>
        <w:ind w:firstLine="640" w:firstLineChars="200"/>
        <w:jc w:val="left"/>
        <w:textAlignment w:val="auto"/>
        <w:rPr>
          <w:rFonts w:hint="default" w:ascii="方正仿宋简体" w:hAnsi="仿宋" w:eastAsia="方正仿宋简体" w:cs="方正仿宋简体"/>
          <w:sz w:val="32"/>
          <w:szCs w:val="32"/>
          <w:lang w:val="en-US" w:eastAsia="zh-CN"/>
        </w:rPr>
      </w:pPr>
      <w:r>
        <w:rPr>
          <w:rFonts w:hint="eastAsia" w:ascii="方正仿宋简体" w:hAnsi="仿宋" w:eastAsia="方正仿宋简体" w:cs="方正仿宋简体"/>
          <w:sz w:val="32"/>
          <w:szCs w:val="32"/>
          <w:lang w:val="en-US" w:eastAsia="zh-CN"/>
        </w:rPr>
        <w:t>1、</w:t>
      </w:r>
      <w:r>
        <w:rPr>
          <w:rFonts w:hint="eastAsia" w:ascii="方正仿宋简体" w:hAnsi="仿宋" w:eastAsia="方正仿宋简体" w:cs="方正仿宋简体"/>
          <w:sz w:val="32"/>
          <w:szCs w:val="32"/>
        </w:rPr>
        <w:t>部门预算收支总表</w:t>
      </w:r>
      <w:r>
        <w:rPr>
          <w:rFonts w:hint="eastAsia" w:ascii="方正仿宋简体" w:hAnsi="仿宋" w:eastAsia="方正仿宋简体" w:cs="方正仿宋简体"/>
          <w:sz w:val="32"/>
          <w:szCs w:val="32"/>
          <w:lang w:val="en-US" w:eastAsia="zh-CN"/>
        </w:rPr>
        <w:tab/>
      </w:r>
      <w:r>
        <w:rPr>
          <w:rFonts w:hint="eastAsia" w:ascii="方正仿宋简体" w:hAnsi="仿宋" w:eastAsia="方正仿宋简体" w:cs="方正仿宋简体"/>
          <w:sz w:val="32"/>
          <w:szCs w:val="32"/>
          <w:lang w:val="en-US" w:eastAsia="zh-CN"/>
        </w:rPr>
        <w:tab/>
      </w:r>
      <w:r>
        <w:rPr>
          <w:rFonts w:hint="eastAsia" w:ascii="方正仿宋简体" w:hAnsi="仿宋" w:eastAsia="方正仿宋简体" w:cs="方正仿宋简体"/>
          <w:sz w:val="32"/>
          <w:szCs w:val="32"/>
          <w:lang w:val="en-US" w:eastAsia="zh-CN"/>
        </w:rPr>
        <w:t>67</w:t>
      </w:r>
    </w:p>
    <w:p w14:paraId="385D49EC">
      <w:pPr>
        <w:keepNext w:val="0"/>
        <w:keepLines w:val="0"/>
        <w:pageBreakBefore w:val="0"/>
        <w:widowControl/>
        <w:tabs>
          <w:tab w:val="left" w:leader="dot" w:pos="11550"/>
          <w:tab w:val="left" w:leader="dot" w:pos="12600"/>
          <w:tab w:val="left" w:leader="dot" w:pos="14700"/>
        </w:tabs>
        <w:kinsoku/>
        <w:wordWrap/>
        <w:overflowPunct/>
        <w:topLinePunct w:val="0"/>
        <w:autoSpaceDE w:val="0"/>
        <w:autoSpaceDN w:val="0"/>
        <w:bidi w:val="0"/>
        <w:adjustRightInd w:val="0"/>
        <w:snapToGrid/>
        <w:spacing w:line="570" w:lineRule="exact"/>
        <w:ind w:firstLine="640" w:firstLineChars="200"/>
        <w:jc w:val="left"/>
        <w:textAlignment w:val="auto"/>
        <w:rPr>
          <w:rFonts w:hint="default" w:ascii="方正仿宋简体" w:hAnsi="仿宋" w:eastAsia="方正仿宋简体" w:cs="方正仿宋简体"/>
          <w:sz w:val="32"/>
          <w:szCs w:val="32"/>
          <w:lang w:val="en-US" w:eastAsia="zh-CN"/>
        </w:rPr>
      </w:pPr>
      <w:r>
        <w:rPr>
          <w:rFonts w:hint="eastAsia" w:ascii="方正仿宋简体" w:hAnsi="仿宋" w:eastAsia="方正仿宋简体" w:cs="方正仿宋简体"/>
          <w:sz w:val="32"/>
          <w:szCs w:val="32"/>
          <w:lang w:val="en-US" w:eastAsia="zh-CN"/>
        </w:rPr>
        <w:t>2、</w:t>
      </w:r>
      <w:r>
        <w:rPr>
          <w:rFonts w:hint="eastAsia" w:ascii="方正仿宋简体" w:hAnsi="仿宋" w:eastAsia="方正仿宋简体" w:cs="方正仿宋简体"/>
          <w:sz w:val="32"/>
          <w:szCs w:val="32"/>
        </w:rPr>
        <w:t>部门预算收入总表</w:t>
      </w:r>
      <w:r>
        <w:rPr>
          <w:rFonts w:hint="eastAsia" w:ascii="方正仿宋简体" w:hAnsi="仿宋" w:eastAsia="方正仿宋简体" w:cs="方正仿宋简体"/>
          <w:sz w:val="32"/>
          <w:szCs w:val="32"/>
          <w:lang w:val="en-US" w:eastAsia="zh-CN"/>
        </w:rPr>
        <w:tab/>
      </w:r>
      <w:r>
        <w:rPr>
          <w:rFonts w:hint="eastAsia" w:ascii="方正仿宋简体" w:hAnsi="仿宋" w:eastAsia="方正仿宋简体" w:cs="方正仿宋简体"/>
          <w:sz w:val="32"/>
          <w:szCs w:val="32"/>
          <w:lang w:val="en-US" w:eastAsia="zh-CN"/>
        </w:rPr>
        <w:tab/>
      </w:r>
      <w:r>
        <w:rPr>
          <w:rFonts w:hint="eastAsia" w:ascii="方正仿宋简体" w:hAnsi="仿宋" w:eastAsia="方正仿宋简体" w:cs="方正仿宋简体"/>
          <w:sz w:val="32"/>
          <w:szCs w:val="32"/>
          <w:lang w:val="en-US" w:eastAsia="zh-CN"/>
        </w:rPr>
        <w:t>70</w:t>
      </w:r>
    </w:p>
    <w:p w14:paraId="5C595CC9">
      <w:pPr>
        <w:keepNext w:val="0"/>
        <w:keepLines w:val="0"/>
        <w:pageBreakBefore w:val="0"/>
        <w:widowControl/>
        <w:tabs>
          <w:tab w:val="left" w:leader="dot" w:pos="11550"/>
          <w:tab w:val="left" w:leader="dot" w:pos="12600"/>
          <w:tab w:val="left" w:leader="dot" w:pos="14700"/>
        </w:tabs>
        <w:kinsoku/>
        <w:wordWrap/>
        <w:overflowPunct/>
        <w:topLinePunct w:val="0"/>
        <w:autoSpaceDE w:val="0"/>
        <w:autoSpaceDN w:val="0"/>
        <w:bidi w:val="0"/>
        <w:adjustRightInd w:val="0"/>
        <w:snapToGrid/>
        <w:spacing w:line="570" w:lineRule="exact"/>
        <w:ind w:firstLine="640" w:firstLineChars="200"/>
        <w:jc w:val="left"/>
        <w:textAlignment w:val="auto"/>
        <w:rPr>
          <w:rFonts w:hint="default" w:ascii="方正仿宋简体" w:hAnsi="仿宋" w:eastAsia="方正仿宋简体" w:cs="方正仿宋简体"/>
          <w:sz w:val="32"/>
          <w:szCs w:val="32"/>
          <w:lang w:val="en-US" w:eastAsia="zh-CN"/>
        </w:rPr>
      </w:pPr>
      <w:r>
        <w:rPr>
          <w:rFonts w:hint="eastAsia" w:ascii="方正仿宋简体" w:hAnsi="仿宋" w:eastAsia="方正仿宋简体" w:cs="方正仿宋简体"/>
          <w:sz w:val="32"/>
          <w:szCs w:val="32"/>
          <w:lang w:val="en-US" w:eastAsia="zh-CN"/>
        </w:rPr>
        <w:t>3、</w:t>
      </w:r>
      <w:r>
        <w:rPr>
          <w:rFonts w:hint="eastAsia" w:ascii="方正仿宋简体" w:hAnsi="仿宋" w:eastAsia="方正仿宋简体" w:cs="方正仿宋简体"/>
          <w:sz w:val="32"/>
          <w:szCs w:val="32"/>
        </w:rPr>
        <w:t>部门预算支出总表</w:t>
      </w:r>
      <w:r>
        <w:rPr>
          <w:rFonts w:hint="eastAsia" w:ascii="方正仿宋简体" w:hAnsi="仿宋" w:eastAsia="方正仿宋简体" w:cs="方正仿宋简体"/>
          <w:sz w:val="32"/>
          <w:szCs w:val="32"/>
          <w:lang w:val="en-US" w:eastAsia="zh-CN"/>
        </w:rPr>
        <w:tab/>
      </w:r>
      <w:r>
        <w:rPr>
          <w:rFonts w:hint="eastAsia" w:ascii="方正仿宋简体" w:hAnsi="仿宋" w:eastAsia="方正仿宋简体" w:cs="方正仿宋简体"/>
          <w:sz w:val="32"/>
          <w:szCs w:val="32"/>
          <w:lang w:val="en-US" w:eastAsia="zh-CN"/>
        </w:rPr>
        <w:tab/>
      </w:r>
      <w:r>
        <w:rPr>
          <w:rFonts w:hint="eastAsia" w:ascii="方正仿宋简体" w:hAnsi="仿宋" w:eastAsia="方正仿宋简体" w:cs="方正仿宋简体"/>
          <w:sz w:val="32"/>
          <w:szCs w:val="32"/>
          <w:lang w:val="en-US" w:eastAsia="zh-CN"/>
        </w:rPr>
        <w:t>72</w:t>
      </w:r>
    </w:p>
    <w:p w14:paraId="4D4AEDB5">
      <w:pPr>
        <w:keepNext w:val="0"/>
        <w:keepLines w:val="0"/>
        <w:pageBreakBefore w:val="0"/>
        <w:widowControl/>
        <w:tabs>
          <w:tab w:val="left" w:leader="dot" w:pos="11550"/>
          <w:tab w:val="left" w:leader="dot" w:pos="12600"/>
          <w:tab w:val="left" w:leader="dot" w:pos="14700"/>
        </w:tabs>
        <w:kinsoku/>
        <w:wordWrap/>
        <w:overflowPunct/>
        <w:topLinePunct w:val="0"/>
        <w:autoSpaceDE w:val="0"/>
        <w:autoSpaceDN w:val="0"/>
        <w:bidi w:val="0"/>
        <w:adjustRightInd w:val="0"/>
        <w:snapToGrid/>
        <w:spacing w:line="570" w:lineRule="exact"/>
        <w:ind w:firstLine="640" w:firstLineChars="200"/>
        <w:jc w:val="left"/>
        <w:textAlignment w:val="auto"/>
        <w:rPr>
          <w:rFonts w:hint="default" w:ascii="方正仿宋简体" w:hAnsi="仿宋" w:eastAsia="方正仿宋简体" w:cs="方正仿宋简体"/>
          <w:sz w:val="32"/>
          <w:szCs w:val="32"/>
          <w:lang w:val="en-US" w:eastAsia="zh-CN"/>
        </w:rPr>
      </w:pPr>
      <w:r>
        <w:rPr>
          <w:rFonts w:hint="eastAsia" w:ascii="方正仿宋简体" w:hAnsi="仿宋" w:eastAsia="方正仿宋简体" w:cs="方正仿宋简体"/>
          <w:sz w:val="32"/>
          <w:szCs w:val="32"/>
          <w:lang w:val="en-US" w:eastAsia="zh-CN"/>
        </w:rPr>
        <w:t>4、</w:t>
      </w:r>
      <w:r>
        <w:rPr>
          <w:rFonts w:hint="eastAsia" w:ascii="方正仿宋简体" w:hAnsi="仿宋" w:eastAsia="方正仿宋简体" w:cs="方正仿宋简体"/>
          <w:sz w:val="32"/>
          <w:szCs w:val="32"/>
        </w:rPr>
        <w:t>部门预算财政拨款收支总表</w:t>
      </w:r>
      <w:r>
        <w:rPr>
          <w:rFonts w:hint="eastAsia" w:ascii="方正仿宋简体" w:hAnsi="仿宋" w:eastAsia="方正仿宋简体" w:cs="方正仿宋简体"/>
          <w:sz w:val="32"/>
          <w:szCs w:val="32"/>
          <w:lang w:val="en-US" w:eastAsia="zh-CN"/>
        </w:rPr>
        <w:tab/>
      </w:r>
      <w:r>
        <w:rPr>
          <w:rFonts w:hint="eastAsia" w:ascii="方正仿宋简体" w:hAnsi="仿宋" w:eastAsia="方正仿宋简体" w:cs="方正仿宋简体"/>
          <w:sz w:val="32"/>
          <w:szCs w:val="32"/>
          <w:lang w:val="en-US" w:eastAsia="zh-CN"/>
        </w:rPr>
        <w:tab/>
      </w:r>
      <w:r>
        <w:rPr>
          <w:rFonts w:hint="eastAsia" w:ascii="方正仿宋简体" w:hAnsi="仿宋" w:eastAsia="方正仿宋简体" w:cs="方正仿宋简体"/>
          <w:sz w:val="32"/>
          <w:szCs w:val="32"/>
          <w:lang w:val="en-US" w:eastAsia="zh-CN"/>
        </w:rPr>
        <w:t>74</w:t>
      </w:r>
    </w:p>
    <w:p w14:paraId="762C74F0">
      <w:pPr>
        <w:keepNext w:val="0"/>
        <w:keepLines w:val="0"/>
        <w:pageBreakBefore w:val="0"/>
        <w:widowControl/>
        <w:tabs>
          <w:tab w:val="left" w:leader="dot" w:pos="11550"/>
          <w:tab w:val="left" w:leader="dot" w:pos="12600"/>
          <w:tab w:val="left" w:leader="dot" w:pos="14700"/>
        </w:tabs>
        <w:kinsoku/>
        <w:wordWrap/>
        <w:overflowPunct/>
        <w:topLinePunct w:val="0"/>
        <w:autoSpaceDE w:val="0"/>
        <w:autoSpaceDN w:val="0"/>
        <w:bidi w:val="0"/>
        <w:adjustRightInd w:val="0"/>
        <w:snapToGrid/>
        <w:spacing w:line="570" w:lineRule="exact"/>
        <w:ind w:firstLine="640" w:firstLineChars="200"/>
        <w:jc w:val="left"/>
        <w:textAlignment w:val="auto"/>
        <w:rPr>
          <w:rFonts w:hint="default" w:ascii="方正仿宋简体" w:hAnsi="仿宋" w:eastAsia="方正仿宋简体" w:cs="方正仿宋简体"/>
          <w:sz w:val="32"/>
          <w:szCs w:val="32"/>
          <w:lang w:val="en-US" w:eastAsia="zh-CN"/>
        </w:rPr>
      </w:pPr>
      <w:r>
        <w:rPr>
          <w:rFonts w:hint="eastAsia" w:ascii="方正仿宋简体" w:hAnsi="仿宋" w:eastAsia="方正仿宋简体" w:cs="方正仿宋简体"/>
          <w:sz w:val="32"/>
          <w:szCs w:val="32"/>
          <w:lang w:val="en-US" w:eastAsia="zh-CN"/>
        </w:rPr>
        <w:t>5、</w:t>
      </w:r>
      <w:r>
        <w:rPr>
          <w:rFonts w:hint="eastAsia" w:ascii="方正仿宋简体" w:hAnsi="仿宋" w:eastAsia="方正仿宋简体" w:cs="方正仿宋简体"/>
          <w:sz w:val="32"/>
          <w:szCs w:val="32"/>
        </w:rPr>
        <w:t>部门预算一般公共预算财政拨款支出表</w:t>
      </w:r>
      <w:r>
        <w:rPr>
          <w:rFonts w:hint="eastAsia" w:ascii="方正仿宋简体" w:hAnsi="仿宋" w:eastAsia="方正仿宋简体" w:cs="方正仿宋简体"/>
          <w:sz w:val="32"/>
          <w:szCs w:val="32"/>
          <w:lang w:val="en-US" w:eastAsia="zh-CN"/>
        </w:rPr>
        <w:tab/>
      </w:r>
      <w:r>
        <w:rPr>
          <w:rFonts w:hint="eastAsia" w:ascii="方正仿宋简体" w:hAnsi="仿宋" w:eastAsia="方正仿宋简体" w:cs="方正仿宋简体"/>
          <w:sz w:val="32"/>
          <w:szCs w:val="32"/>
          <w:lang w:val="en-US" w:eastAsia="zh-CN"/>
        </w:rPr>
        <w:tab/>
      </w:r>
      <w:r>
        <w:rPr>
          <w:rFonts w:hint="eastAsia" w:ascii="方正仿宋简体" w:hAnsi="仿宋" w:eastAsia="方正仿宋简体" w:cs="方正仿宋简体"/>
          <w:sz w:val="32"/>
          <w:szCs w:val="32"/>
          <w:lang w:val="en-US" w:eastAsia="zh-CN"/>
        </w:rPr>
        <w:t>76</w:t>
      </w:r>
    </w:p>
    <w:p w14:paraId="5E629121">
      <w:pPr>
        <w:keepNext w:val="0"/>
        <w:keepLines w:val="0"/>
        <w:pageBreakBefore w:val="0"/>
        <w:widowControl/>
        <w:tabs>
          <w:tab w:val="left" w:leader="dot" w:pos="11550"/>
          <w:tab w:val="left" w:leader="dot" w:pos="12600"/>
          <w:tab w:val="left" w:leader="dot" w:pos="14700"/>
        </w:tabs>
        <w:kinsoku/>
        <w:wordWrap/>
        <w:overflowPunct/>
        <w:topLinePunct w:val="0"/>
        <w:autoSpaceDE w:val="0"/>
        <w:autoSpaceDN w:val="0"/>
        <w:bidi w:val="0"/>
        <w:adjustRightInd w:val="0"/>
        <w:snapToGrid/>
        <w:spacing w:line="570" w:lineRule="exact"/>
        <w:ind w:firstLine="640" w:firstLineChars="200"/>
        <w:jc w:val="left"/>
        <w:textAlignment w:val="auto"/>
        <w:rPr>
          <w:rFonts w:hint="default" w:ascii="方正仿宋简体" w:hAnsi="仿宋" w:eastAsia="方正仿宋简体" w:cs="方正仿宋简体"/>
          <w:sz w:val="32"/>
          <w:szCs w:val="32"/>
          <w:lang w:val="en-US" w:eastAsia="zh-CN"/>
        </w:rPr>
      </w:pPr>
      <w:r>
        <w:rPr>
          <w:rFonts w:hint="eastAsia" w:ascii="方正仿宋简体" w:hAnsi="仿宋" w:eastAsia="方正仿宋简体" w:cs="方正仿宋简体"/>
          <w:sz w:val="32"/>
          <w:szCs w:val="32"/>
          <w:lang w:val="en-US" w:eastAsia="zh-CN"/>
        </w:rPr>
        <w:t>6、</w:t>
      </w:r>
      <w:r>
        <w:rPr>
          <w:rFonts w:hint="eastAsia" w:ascii="方正仿宋简体" w:hAnsi="仿宋" w:eastAsia="方正仿宋简体" w:cs="方正仿宋简体"/>
          <w:sz w:val="32"/>
          <w:szCs w:val="32"/>
        </w:rPr>
        <w:t>部门预算一般公共预算财政拨款基本支出表</w:t>
      </w:r>
      <w:r>
        <w:rPr>
          <w:rFonts w:hint="eastAsia" w:ascii="方正仿宋简体" w:hAnsi="仿宋" w:eastAsia="方正仿宋简体" w:cs="方正仿宋简体"/>
          <w:sz w:val="32"/>
          <w:szCs w:val="32"/>
          <w:lang w:val="en-US" w:eastAsia="zh-CN"/>
        </w:rPr>
        <w:tab/>
      </w:r>
      <w:r>
        <w:rPr>
          <w:rFonts w:hint="eastAsia" w:ascii="方正仿宋简体" w:hAnsi="仿宋" w:eastAsia="方正仿宋简体" w:cs="方正仿宋简体"/>
          <w:sz w:val="32"/>
          <w:szCs w:val="32"/>
          <w:lang w:val="en-US" w:eastAsia="zh-CN"/>
        </w:rPr>
        <w:tab/>
      </w:r>
      <w:r>
        <w:rPr>
          <w:rFonts w:hint="eastAsia" w:ascii="方正仿宋简体" w:hAnsi="仿宋" w:eastAsia="方正仿宋简体" w:cs="方正仿宋简体"/>
          <w:sz w:val="32"/>
          <w:szCs w:val="32"/>
          <w:lang w:val="en-US" w:eastAsia="zh-CN"/>
        </w:rPr>
        <w:t>78</w:t>
      </w:r>
    </w:p>
    <w:p w14:paraId="600F5229">
      <w:pPr>
        <w:keepNext w:val="0"/>
        <w:keepLines w:val="0"/>
        <w:pageBreakBefore w:val="0"/>
        <w:widowControl/>
        <w:tabs>
          <w:tab w:val="left" w:leader="dot" w:pos="11550"/>
          <w:tab w:val="left" w:leader="dot" w:pos="12600"/>
          <w:tab w:val="left" w:leader="dot" w:pos="14700"/>
        </w:tabs>
        <w:kinsoku/>
        <w:wordWrap/>
        <w:overflowPunct/>
        <w:topLinePunct w:val="0"/>
        <w:autoSpaceDE w:val="0"/>
        <w:autoSpaceDN w:val="0"/>
        <w:bidi w:val="0"/>
        <w:adjustRightInd w:val="0"/>
        <w:snapToGrid/>
        <w:spacing w:line="570" w:lineRule="exact"/>
        <w:ind w:firstLine="640" w:firstLineChars="200"/>
        <w:jc w:val="left"/>
        <w:textAlignment w:val="auto"/>
        <w:rPr>
          <w:rFonts w:hint="default" w:ascii="方正仿宋简体" w:hAnsi="仿宋" w:eastAsia="方正仿宋简体" w:cs="方正仿宋简体"/>
          <w:sz w:val="32"/>
          <w:szCs w:val="32"/>
          <w:lang w:val="en-US" w:eastAsia="zh-CN"/>
        </w:rPr>
      </w:pPr>
      <w:r>
        <w:rPr>
          <w:rFonts w:hint="eastAsia" w:ascii="方正仿宋简体" w:hAnsi="仿宋" w:eastAsia="方正仿宋简体" w:cs="方正仿宋简体"/>
          <w:sz w:val="32"/>
          <w:szCs w:val="32"/>
          <w:lang w:val="en-US" w:eastAsia="zh-CN"/>
        </w:rPr>
        <w:t>7、</w:t>
      </w:r>
      <w:r>
        <w:rPr>
          <w:rFonts w:hint="eastAsia" w:ascii="方正仿宋简体" w:hAnsi="仿宋" w:eastAsia="方正仿宋简体" w:cs="方正仿宋简体"/>
          <w:sz w:val="32"/>
          <w:szCs w:val="32"/>
        </w:rPr>
        <w:t>部门预算政府性基金预算财政拨款支出表</w:t>
      </w:r>
      <w:r>
        <w:rPr>
          <w:rFonts w:hint="eastAsia" w:ascii="方正仿宋简体" w:hAnsi="仿宋" w:eastAsia="方正仿宋简体" w:cs="方正仿宋简体"/>
          <w:sz w:val="32"/>
          <w:szCs w:val="32"/>
          <w:lang w:val="en-US" w:eastAsia="zh-CN"/>
        </w:rPr>
        <w:tab/>
      </w:r>
      <w:r>
        <w:rPr>
          <w:rFonts w:hint="eastAsia" w:ascii="方正仿宋简体" w:hAnsi="仿宋" w:eastAsia="方正仿宋简体" w:cs="方正仿宋简体"/>
          <w:sz w:val="32"/>
          <w:szCs w:val="32"/>
          <w:lang w:val="en-US" w:eastAsia="zh-CN"/>
        </w:rPr>
        <w:tab/>
      </w:r>
      <w:r>
        <w:rPr>
          <w:rFonts w:hint="eastAsia" w:ascii="方正仿宋简体" w:hAnsi="仿宋" w:eastAsia="方正仿宋简体" w:cs="方正仿宋简体"/>
          <w:sz w:val="32"/>
          <w:szCs w:val="32"/>
          <w:lang w:val="en-US" w:eastAsia="zh-CN"/>
        </w:rPr>
        <w:t>80</w:t>
      </w:r>
    </w:p>
    <w:p w14:paraId="167CFCE3">
      <w:pPr>
        <w:keepNext w:val="0"/>
        <w:keepLines w:val="0"/>
        <w:pageBreakBefore w:val="0"/>
        <w:widowControl/>
        <w:tabs>
          <w:tab w:val="left" w:leader="dot" w:pos="11550"/>
          <w:tab w:val="left" w:leader="dot" w:pos="12600"/>
          <w:tab w:val="left" w:leader="dot" w:pos="14700"/>
        </w:tabs>
        <w:kinsoku/>
        <w:wordWrap/>
        <w:overflowPunct/>
        <w:topLinePunct w:val="0"/>
        <w:autoSpaceDE w:val="0"/>
        <w:autoSpaceDN w:val="0"/>
        <w:bidi w:val="0"/>
        <w:adjustRightInd w:val="0"/>
        <w:snapToGrid/>
        <w:spacing w:line="570" w:lineRule="exact"/>
        <w:ind w:firstLine="640" w:firstLineChars="200"/>
        <w:jc w:val="left"/>
        <w:textAlignment w:val="auto"/>
        <w:rPr>
          <w:rFonts w:hint="default" w:ascii="方正仿宋简体" w:hAnsi="仿宋" w:eastAsia="方正仿宋简体" w:cs="方正仿宋简体"/>
          <w:sz w:val="32"/>
          <w:szCs w:val="32"/>
          <w:lang w:val="en-US" w:eastAsia="zh-CN"/>
        </w:rPr>
      </w:pPr>
      <w:r>
        <w:rPr>
          <w:rFonts w:hint="eastAsia" w:ascii="方正仿宋简体" w:hAnsi="仿宋" w:eastAsia="方正仿宋简体" w:cs="方正仿宋简体"/>
          <w:sz w:val="32"/>
          <w:szCs w:val="32"/>
          <w:lang w:val="en-US" w:eastAsia="zh-CN"/>
        </w:rPr>
        <w:t>8、</w:t>
      </w:r>
      <w:r>
        <w:rPr>
          <w:rFonts w:hint="eastAsia" w:ascii="方正仿宋简体" w:hAnsi="仿宋" w:eastAsia="方正仿宋简体" w:cs="方正仿宋简体"/>
          <w:sz w:val="32"/>
          <w:szCs w:val="32"/>
        </w:rPr>
        <w:t>部门预算国有资本经营预算财政拨款支出</w:t>
      </w:r>
      <w:r>
        <w:rPr>
          <w:rFonts w:hint="eastAsia" w:ascii="方正仿宋简体" w:hAnsi="仿宋" w:eastAsia="方正仿宋简体" w:cs="方正仿宋简体"/>
          <w:sz w:val="32"/>
          <w:szCs w:val="32"/>
          <w:lang w:val="en-US" w:eastAsia="zh-CN"/>
        </w:rPr>
        <w:tab/>
      </w:r>
      <w:r>
        <w:rPr>
          <w:rFonts w:hint="eastAsia" w:ascii="方正仿宋简体" w:hAnsi="仿宋" w:eastAsia="方正仿宋简体" w:cs="方正仿宋简体"/>
          <w:sz w:val="32"/>
          <w:szCs w:val="32"/>
          <w:lang w:val="en-US" w:eastAsia="zh-CN"/>
        </w:rPr>
        <w:tab/>
      </w:r>
      <w:r>
        <w:rPr>
          <w:rFonts w:hint="eastAsia" w:ascii="方正仿宋简体" w:hAnsi="仿宋" w:eastAsia="方正仿宋简体" w:cs="方正仿宋简体"/>
          <w:sz w:val="32"/>
          <w:szCs w:val="32"/>
          <w:lang w:val="en-US" w:eastAsia="zh-CN"/>
        </w:rPr>
        <w:t>81</w:t>
      </w:r>
    </w:p>
    <w:p w14:paraId="3C3D1EE9">
      <w:pPr>
        <w:keepNext w:val="0"/>
        <w:keepLines w:val="0"/>
        <w:pageBreakBefore w:val="0"/>
        <w:widowControl/>
        <w:tabs>
          <w:tab w:val="left" w:leader="dot" w:pos="11550"/>
          <w:tab w:val="left" w:leader="dot" w:pos="12600"/>
          <w:tab w:val="left" w:leader="dot" w:pos="14700"/>
        </w:tabs>
        <w:kinsoku/>
        <w:wordWrap/>
        <w:overflowPunct/>
        <w:topLinePunct w:val="0"/>
        <w:autoSpaceDE w:val="0"/>
        <w:autoSpaceDN w:val="0"/>
        <w:bidi w:val="0"/>
        <w:adjustRightInd w:val="0"/>
        <w:snapToGrid/>
        <w:spacing w:line="570" w:lineRule="exact"/>
        <w:ind w:firstLine="640" w:firstLineChars="200"/>
        <w:jc w:val="left"/>
        <w:textAlignment w:val="auto"/>
        <w:rPr>
          <w:rFonts w:hint="default" w:ascii="方正仿宋简体" w:hAnsi="仿宋" w:eastAsia="方正仿宋简体" w:cs="方正仿宋简体"/>
          <w:sz w:val="32"/>
          <w:szCs w:val="32"/>
          <w:lang w:val="en-US" w:eastAsia="zh-CN"/>
        </w:rPr>
      </w:pPr>
      <w:r>
        <w:rPr>
          <w:rFonts w:hint="eastAsia" w:ascii="方正仿宋简体" w:hAnsi="仿宋" w:eastAsia="方正仿宋简体" w:cs="方正仿宋简体"/>
          <w:sz w:val="32"/>
          <w:szCs w:val="32"/>
          <w:lang w:val="en-US" w:eastAsia="zh-CN"/>
        </w:rPr>
        <w:t>9、</w:t>
      </w:r>
      <w:r>
        <w:rPr>
          <w:rFonts w:hint="eastAsia" w:ascii="方正仿宋简体" w:hAnsi="仿宋" w:eastAsia="方正仿宋简体" w:cs="方正仿宋简体"/>
          <w:sz w:val="32"/>
          <w:szCs w:val="32"/>
        </w:rPr>
        <w:t>部门预算财政拨款“三公”经费支出表</w:t>
      </w:r>
      <w:r>
        <w:rPr>
          <w:rFonts w:hint="eastAsia" w:ascii="方正仿宋简体" w:hAnsi="仿宋" w:eastAsia="方正仿宋简体" w:cs="方正仿宋简体"/>
          <w:sz w:val="32"/>
          <w:szCs w:val="32"/>
          <w:lang w:val="en-US" w:eastAsia="zh-CN"/>
        </w:rPr>
        <w:tab/>
      </w:r>
      <w:r>
        <w:rPr>
          <w:rFonts w:hint="eastAsia" w:ascii="方正仿宋简体" w:hAnsi="仿宋" w:eastAsia="方正仿宋简体" w:cs="方正仿宋简体"/>
          <w:sz w:val="32"/>
          <w:szCs w:val="32"/>
          <w:lang w:val="en-US" w:eastAsia="zh-CN"/>
        </w:rPr>
        <w:tab/>
      </w:r>
      <w:r>
        <w:rPr>
          <w:rFonts w:hint="eastAsia" w:ascii="方正仿宋简体" w:hAnsi="仿宋" w:eastAsia="方正仿宋简体" w:cs="方正仿宋简体"/>
          <w:sz w:val="32"/>
          <w:szCs w:val="32"/>
          <w:lang w:val="en-US" w:eastAsia="zh-CN"/>
        </w:rPr>
        <w:t>82</w:t>
      </w:r>
    </w:p>
    <w:p w14:paraId="3EE0D886">
      <w:pPr>
        <w:keepNext w:val="0"/>
        <w:keepLines w:val="0"/>
        <w:pageBreakBefore w:val="0"/>
        <w:widowControl/>
        <w:tabs>
          <w:tab w:val="left" w:leader="dot" w:pos="11550"/>
          <w:tab w:val="left" w:leader="dot" w:pos="12600"/>
          <w:tab w:val="left" w:leader="dot" w:pos="14700"/>
        </w:tabs>
        <w:kinsoku/>
        <w:wordWrap/>
        <w:overflowPunct/>
        <w:topLinePunct w:val="0"/>
        <w:bidi w:val="0"/>
        <w:snapToGrid/>
        <w:spacing w:before="10" w:after="10" w:line="570" w:lineRule="exact"/>
        <w:ind w:firstLine="640" w:firstLineChars="200"/>
        <w:textAlignment w:val="auto"/>
        <w:outlineLvl w:val="1"/>
        <w:rPr>
          <w:rFonts w:hint="eastAsia" w:ascii="方正黑体简体" w:hAnsi="方正黑体_GBK" w:eastAsia="方正黑体简体" w:cs="方正黑体_GBK"/>
          <w:sz w:val="32"/>
          <w:szCs w:val="32"/>
          <w:lang w:val="en-US" w:eastAsia="zh-CN"/>
        </w:rPr>
      </w:pPr>
      <w:r>
        <w:rPr>
          <w:rFonts w:hint="eastAsia" w:ascii="方正黑体简体" w:hAnsi="方正黑体_GBK" w:eastAsia="方正黑体简体" w:cs="方正黑体_GBK"/>
          <w:sz w:val="32"/>
          <w:szCs w:val="32"/>
          <w:lang w:val="en-US" w:eastAsia="zh-CN"/>
        </w:rPr>
        <w:t>二、2022年部门预算公开情况说明</w:t>
      </w:r>
    </w:p>
    <w:p w14:paraId="5168A09C">
      <w:pPr>
        <w:keepNext w:val="0"/>
        <w:keepLines w:val="0"/>
        <w:pageBreakBefore w:val="0"/>
        <w:widowControl/>
        <w:tabs>
          <w:tab w:val="left" w:leader="dot" w:pos="11550"/>
          <w:tab w:val="left" w:leader="dot" w:pos="12600"/>
          <w:tab w:val="left" w:leader="dot" w:pos="14700"/>
        </w:tabs>
        <w:kinsoku/>
        <w:wordWrap/>
        <w:overflowPunct/>
        <w:topLinePunct w:val="0"/>
        <w:autoSpaceDE w:val="0"/>
        <w:autoSpaceDN w:val="0"/>
        <w:bidi w:val="0"/>
        <w:adjustRightInd w:val="0"/>
        <w:snapToGrid/>
        <w:spacing w:line="570" w:lineRule="exact"/>
        <w:ind w:firstLine="640" w:firstLineChars="200"/>
        <w:jc w:val="left"/>
        <w:textAlignment w:val="auto"/>
        <w:rPr>
          <w:rFonts w:hint="default" w:ascii="方正仿宋简体" w:hAnsi="仿宋" w:eastAsia="方正仿宋简体" w:cs="方正仿宋简体"/>
          <w:sz w:val="32"/>
          <w:szCs w:val="32"/>
          <w:lang w:val="en-US" w:eastAsia="zh-CN"/>
        </w:rPr>
      </w:pPr>
      <w:r>
        <w:rPr>
          <w:rFonts w:hint="eastAsia" w:ascii="方正仿宋简体" w:hAnsi="仿宋" w:eastAsia="方正仿宋简体" w:cs="方正仿宋简体"/>
          <w:sz w:val="32"/>
          <w:szCs w:val="32"/>
          <w:lang w:val="en-US" w:eastAsia="zh-CN"/>
        </w:rPr>
        <w:t>1、</w:t>
      </w:r>
      <w:r>
        <w:rPr>
          <w:rFonts w:hint="eastAsia" w:ascii="方正仿宋简体" w:hAnsi="仿宋" w:eastAsia="方正仿宋简体" w:cs="方正仿宋简体"/>
          <w:sz w:val="32"/>
          <w:szCs w:val="32"/>
        </w:rPr>
        <w:t>部门职责及机构设置情况</w:t>
      </w:r>
      <w:r>
        <w:rPr>
          <w:rFonts w:hint="eastAsia" w:ascii="方正仿宋简体" w:hAnsi="仿宋" w:eastAsia="方正仿宋简体" w:cs="方正仿宋简体"/>
          <w:sz w:val="32"/>
          <w:szCs w:val="32"/>
          <w:lang w:val="en-US" w:eastAsia="zh-CN"/>
        </w:rPr>
        <w:tab/>
      </w:r>
      <w:r>
        <w:rPr>
          <w:rFonts w:hint="eastAsia" w:ascii="方正仿宋简体" w:hAnsi="仿宋" w:eastAsia="方正仿宋简体" w:cs="方正仿宋简体"/>
          <w:sz w:val="32"/>
          <w:szCs w:val="32"/>
          <w:lang w:val="en-US" w:eastAsia="zh-CN"/>
        </w:rPr>
        <w:tab/>
      </w:r>
      <w:r>
        <w:rPr>
          <w:rFonts w:hint="eastAsia" w:ascii="方正仿宋简体" w:hAnsi="仿宋" w:eastAsia="方正仿宋简体" w:cs="方正仿宋简体"/>
          <w:sz w:val="32"/>
          <w:szCs w:val="32"/>
          <w:lang w:val="en-US" w:eastAsia="zh-CN"/>
        </w:rPr>
        <w:t>83</w:t>
      </w:r>
    </w:p>
    <w:p w14:paraId="62C9EC4E">
      <w:pPr>
        <w:keepNext w:val="0"/>
        <w:keepLines w:val="0"/>
        <w:pageBreakBefore w:val="0"/>
        <w:widowControl/>
        <w:tabs>
          <w:tab w:val="left" w:leader="dot" w:pos="11550"/>
          <w:tab w:val="left" w:leader="dot" w:pos="12600"/>
          <w:tab w:val="left" w:leader="dot" w:pos="14700"/>
        </w:tabs>
        <w:kinsoku/>
        <w:wordWrap/>
        <w:overflowPunct/>
        <w:topLinePunct w:val="0"/>
        <w:autoSpaceDE w:val="0"/>
        <w:autoSpaceDN w:val="0"/>
        <w:bidi w:val="0"/>
        <w:adjustRightInd w:val="0"/>
        <w:snapToGrid/>
        <w:spacing w:line="570" w:lineRule="exact"/>
        <w:ind w:firstLine="640" w:firstLineChars="200"/>
        <w:jc w:val="left"/>
        <w:textAlignment w:val="auto"/>
        <w:rPr>
          <w:rFonts w:hint="default" w:ascii="方正仿宋简体" w:hAnsi="仿宋" w:eastAsia="方正仿宋简体" w:cs="方正仿宋简体"/>
          <w:sz w:val="32"/>
          <w:szCs w:val="32"/>
          <w:lang w:val="en-US" w:eastAsia="zh-CN"/>
        </w:rPr>
      </w:pPr>
      <w:r>
        <w:rPr>
          <w:rFonts w:hint="eastAsia" w:ascii="方正仿宋简体" w:hAnsi="仿宋" w:eastAsia="方正仿宋简体" w:cs="方正仿宋简体"/>
          <w:sz w:val="32"/>
          <w:szCs w:val="32"/>
        </w:rPr>
        <w:t>2、部门预算安排的总体情况</w:t>
      </w:r>
      <w:r>
        <w:rPr>
          <w:rFonts w:hint="eastAsia" w:ascii="方正仿宋简体" w:hAnsi="仿宋" w:eastAsia="方正仿宋简体" w:cs="方正仿宋简体"/>
          <w:sz w:val="32"/>
          <w:szCs w:val="32"/>
          <w:lang w:val="en-US" w:eastAsia="zh-CN"/>
        </w:rPr>
        <w:tab/>
      </w:r>
      <w:r>
        <w:rPr>
          <w:rFonts w:hint="eastAsia" w:ascii="方正仿宋简体" w:hAnsi="仿宋" w:eastAsia="方正仿宋简体" w:cs="方正仿宋简体"/>
          <w:sz w:val="32"/>
          <w:szCs w:val="32"/>
          <w:lang w:val="en-US" w:eastAsia="zh-CN"/>
        </w:rPr>
        <w:tab/>
      </w:r>
      <w:r>
        <w:rPr>
          <w:rFonts w:hint="eastAsia" w:ascii="方正仿宋简体" w:hAnsi="仿宋" w:eastAsia="方正仿宋简体" w:cs="方正仿宋简体"/>
          <w:sz w:val="32"/>
          <w:szCs w:val="32"/>
          <w:lang w:val="en-US" w:eastAsia="zh-CN"/>
        </w:rPr>
        <w:t>84</w:t>
      </w:r>
    </w:p>
    <w:p w14:paraId="56CAC676">
      <w:pPr>
        <w:keepNext w:val="0"/>
        <w:keepLines w:val="0"/>
        <w:pageBreakBefore w:val="0"/>
        <w:widowControl/>
        <w:tabs>
          <w:tab w:val="left" w:leader="dot" w:pos="11550"/>
          <w:tab w:val="left" w:leader="dot" w:pos="12600"/>
          <w:tab w:val="left" w:leader="dot" w:pos="14700"/>
        </w:tabs>
        <w:kinsoku/>
        <w:wordWrap/>
        <w:overflowPunct/>
        <w:topLinePunct w:val="0"/>
        <w:autoSpaceDE w:val="0"/>
        <w:autoSpaceDN w:val="0"/>
        <w:bidi w:val="0"/>
        <w:adjustRightInd w:val="0"/>
        <w:snapToGrid/>
        <w:spacing w:line="570" w:lineRule="exact"/>
        <w:ind w:firstLine="640" w:firstLineChars="200"/>
        <w:jc w:val="left"/>
        <w:textAlignment w:val="auto"/>
        <w:rPr>
          <w:rFonts w:hint="default" w:ascii="方正仿宋简体" w:hAnsi="仿宋" w:eastAsia="方正仿宋简体" w:cs="方正仿宋简体"/>
          <w:sz w:val="32"/>
          <w:szCs w:val="32"/>
          <w:lang w:val="en-US" w:eastAsia="zh-CN"/>
        </w:rPr>
      </w:pPr>
      <w:r>
        <w:rPr>
          <w:rFonts w:hint="eastAsia" w:ascii="方正仿宋简体" w:hAnsi="仿宋" w:eastAsia="方正仿宋简体" w:cs="方正仿宋简体"/>
          <w:sz w:val="32"/>
          <w:szCs w:val="32"/>
        </w:rPr>
        <w:t>3、日常运行经费安排情况</w:t>
      </w:r>
      <w:r>
        <w:rPr>
          <w:rFonts w:hint="eastAsia" w:ascii="方正仿宋简体" w:hAnsi="仿宋" w:eastAsia="方正仿宋简体" w:cs="方正仿宋简体"/>
          <w:sz w:val="32"/>
          <w:szCs w:val="32"/>
          <w:lang w:val="en-US" w:eastAsia="zh-CN"/>
        </w:rPr>
        <w:tab/>
      </w:r>
      <w:r>
        <w:rPr>
          <w:rFonts w:hint="eastAsia" w:ascii="方正仿宋简体" w:hAnsi="仿宋" w:eastAsia="方正仿宋简体" w:cs="方正仿宋简体"/>
          <w:sz w:val="32"/>
          <w:szCs w:val="32"/>
          <w:lang w:val="en-US" w:eastAsia="zh-CN"/>
        </w:rPr>
        <w:tab/>
      </w:r>
      <w:r>
        <w:rPr>
          <w:rFonts w:hint="eastAsia" w:ascii="方正仿宋简体" w:hAnsi="仿宋" w:eastAsia="方正仿宋简体" w:cs="方正仿宋简体"/>
          <w:sz w:val="32"/>
          <w:szCs w:val="32"/>
          <w:lang w:val="en-US" w:eastAsia="zh-CN"/>
        </w:rPr>
        <w:t>85</w:t>
      </w:r>
    </w:p>
    <w:p w14:paraId="441D2314">
      <w:pPr>
        <w:keepNext w:val="0"/>
        <w:keepLines w:val="0"/>
        <w:pageBreakBefore w:val="0"/>
        <w:widowControl/>
        <w:tabs>
          <w:tab w:val="left" w:leader="dot" w:pos="11550"/>
          <w:tab w:val="left" w:leader="dot" w:pos="12600"/>
          <w:tab w:val="left" w:leader="dot" w:pos="14700"/>
        </w:tabs>
        <w:kinsoku/>
        <w:wordWrap/>
        <w:overflowPunct/>
        <w:topLinePunct w:val="0"/>
        <w:autoSpaceDE w:val="0"/>
        <w:autoSpaceDN w:val="0"/>
        <w:bidi w:val="0"/>
        <w:adjustRightInd w:val="0"/>
        <w:snapToGrid/>
        <w:spacing w:line="570" w:lineRule="exact"/>
        <w:ind w:firstLine="640" w:firstLineChars="200"/>
        <w:jc w:val="left"/>
        <w:textAlignment w:val="auto"/>
        <w:rPr>
          <w:rFonts w:hint="default" w:ascii="方正仿宋简体" w:hAnsi="仿宋" w:eastAsia="方正仿宋简体" w:cs="方正仿宋简体"/>
          <w:sz w:val="32"/>
          <w:szCs w:val="32"/>
          <w:lang w:val="en-US" w:eastAsia="zh-CN"/>
        </w:rPr>
      </w:pPr>
      <w:r>
        <w:rPr>
          <w:rFonts w:hint="eastAsia" w:ascii="方正仿宋简体" w:hAnsi="仿宋" w:eastAsia="方正仿宋简体" w:cs="方正仿宋简体"/>
          <w:sz w:val="32"/>
          <w:szCs w:val="32"/>
        </w:rPr>
        <w:t>4、财政拨款“三公”经费预算情况及增减变化原因</w:t>
      </w:r>
      <w:r>
        <w:rPr>
          <w:rFonts w:hint="eastAsia" w:ascii="方正仿宋简体" w:hAnsi="仿宋" w:eastAsia="方正仿宋简体" w:cs="方正仿宋简体"/>
          <w:sz w:val="32"/>
          <w:szCs w:val="32"/>
          <w:lang w:val="en-US" w:eastAsia="zh-CN"/>
        </w:rPr>
        <w:tab/>
      </w:r>
      <w:r>
        <w:rPr>
          <w:rFonts w:hint="eastAsia" w:ascii="方正仿宋简体" w:hAnsi="仿宋" w:eastAsia="方正仿宋简体" w:cs="方正仿宋简体"/>
          <w:sz w:val="32"/>
          <w:szCs w:val="32"/>
          <w:lang w:val="en-US" w:eastAsia="zh-CN"/>
        </w:rPr>
        <w:tab/>
      </w:r>
      <w:r>
        <w:rPr>
          <w:rFonts w:hint="eastAsia" w:ascii="方正仿宋简体" w:hAnsi="仿宋" w:eastAsia="方正仿宋简体" w:cs="方正仿宋简体"/>
          <w:sz w:val="32"/>
          <w:szCs w:val="32"/>
          <w:lang w:val="en-US" w:eastAsia="zh-CN"/>
        </w:rPr>
        <w:t>85</w:t>
      </w:r>
    </w:p>
    <w:p w14:paraId="1E62D0B9">
      <w:pPr>
        <w:keepNext w:val="0"/>
        <w:keepLines w:val="0"/>
        <w:pageBreakBefore w:val="0"/>
        <w:widowControl/>
        <w:tabs>
          <w:tab w:val="left" w:leader="dot" w:pos="11550"/>
          <w:tab w:val="left" w:leader="dot" w:pos="12600"/>
          <w:tab w:val="left" w:leader="dot" w:pos="14700"/>
        </w:tabs>
        <w:kinsoku/>
        <w:wordWrap/>
        <w:overflowPunct/>
        <w:topLinePunct w:val="0"/>
        <w:autoSpaceDE w:val="0"/>
        <w:autoSpaceDN w:val="0"/>
        <w:bidi w:val="0"/>
        <w:adjustRightInd w:val="0"/>
        <w:snapToGrid/>
        <w:spacing w:line="570" w:lineRule="exact"/>
        <w:ind w:firstLine="640" w:firstLineChars="200"/>
        <w:jc w:val="left"/>
        <w:textAlignment w:val="auto"/>
        <w:rPr>
          <w:rFonts w:hint="default" w:ascii="方正仿宋简体" w:hAnsi="仿宋" w:eastAsia="方正仿宋简体" w:cs="方正仿宋简体"/>
          <w:sz w:val="32"/>
          <w:szCs w:val="32"/>
          <w:lang w:val="en-US" w:eastAsia="zh-CN"/>
        </w:rPr>
      </w:pPr>
      <w:r>
        <w:rPr>
          <w:rFonts w:hint="eastAsia" w:ascii="方正仿宋简体" w:hAnsi="仿宋" w:eastAsia="方正仿宋简体" w:cs="方正仿宋简体"/>
          <w:sz w:val="32"/>
          <w:szCs w:val="32"/>
        </w:rPr>
        <w:t>5、绩效预算信息</w:t>
      </w:r>
      <w:r>
        <w:rPr>
          <w:rFonts w:hint="eastAsia" w:ascii="方正仿宋简体" w:hAnsi="仿宋" w:eastAsia="方正仿宋简体" w:cs="方正仿宋简体"/>
          <w:sz w:val="32"/>
          <w:szCs w:val="32"/>
          <w:lang w:val="en-US" w:eastAsia="zh-CN"/>
        </w:rPr>
        <w:tab/>
      </w:r>
      <w:r>
        <w:rPr>
          <w:rFonts w:hint="eastAsia" w:ascii="方正仿宋简体" w:hAnsi="仿宋" w:eastAsia="方正仿宋简体" w:cs="方正仿宋简体"/>
          <w:sz w:val="32"/>
          <w:szCs w:val="32"/>
          <w:lang w:val="en-US" w:eastAsia="zh-CN"/>
        </w:rPr>
        <w:tab/>
      </w:r>
      <w:r>
        <w:rPr>
          <w:rFonts w:hint="eastAsia" w:ascii="方正仿宋简体" w:hAnsi="仿宋" w:eastAsia="方正仿宋简体" w:cs="方正仿宋简体"/>
          <w:sz w:val="32"/>
          <w:szCs w:val="32"/>
          <w:lang w:val="en-US" w:eastAsia="zh-CN"/>
        </w:rPr>
        <w:t>86</w:t>
      </w:r>
    </w:p>
    <w:p w14:paraId="2D57189C">
      <w:pPr>
        <w:keepNext w:val="0"/>
        <w:keepLines w:val="0"/>
        <w:pageBreakBefore w:val="0"/>
        <w:widowControl/>
        <w:tabs>
          <w:tab w:val="left" w:leader="dot" w:pos="11550"/>
          <w:tab w:val="left" w:leader="dot" w:pos="12600"/>
          <w:tab w:val="left" w:leader="dot" w:pos="14700"/>
        </w:tabs>
        <w:kinsoku/>
        <w:wordWrap/>
        <w:overflowPunct/>
        <w:topLinePunct w:val="0"/>
        <w:autoSpaceDE w:val="0"/>
        <w:autoSpaceDN w:val="0"/>
        <w:bidi w:val="0"/>
        <w:adjustRightInd w:val="0"/>
        <w:snapToGrid/>
        <w:spacing w:line="570" w:lineRule="exact"/>
        <w:ind w:firstLine="640" w:firstLineChars="200"/>
        <w:jc w:val="left"/>
        <w:textAlignment w:val="auto"/>
        <w:rPr>
          <w:rFonts w:hint="default" w:ascii="方正仿宋简体" w:hAnsi="仿宋" w:eastAsia="方正仿宋简体" w:cs="方正仿宋简体"/>
          <w:sz w:val="32"/>
          <w:szCs w:val="32"/>
          <w:lang w:val="en-US" w:eastAsia="zh-CN"/>
        </w:rPr>
      </w:pPr>
      <w:r>
        <w:rPr>
          <w:rFonts w:hint="eastAsia" w:ascii="方正仿宋简体" w:hAnsi="仿宋" w:eastAsia="方正仿宋简体" w:cs="方正仿宋简体"/>
          <w:sz w:val="32"/>
          <w:szCs w:val="32"/>
        </w:rPr>
        <w:t>6、政府采购预算情况</w:t>
      </w:r>
      <w:r>
        <w:rPr>
          <w:rFonts w:hint="eastAsia" w:ascii="方正仿宋简体" w:hAnsi="仿宋" w:eastAsia="方正仿宋简体" w:cs="方正仿宋简体"/>
          <w:sz w:val="32"/>
          <w:szCs w:val="32"/>
          <w:lang w:val="en-US" w:eastAsia="zh-CN"/>
        </w:rPr>
        <w:tab/>
      </w:r>
      <w:r>
        <w:rPr>
          <w:rFonts w:hint="eastAsia" w:ascii="方正仿宋简体" w:hAnsi="仿宋" w:eastAsia="方正仿宋简体" w:cs="方正仿宋简体"/>
          <w:sz w:val="32"/>
          <w:szCs w:val="32"/>
          <w:lang w:val="en-US" w:eastAsia="zh-CN"/>
        </w:rPr>
        <w:tab/>
      </w:r>
      <w:r>
        <w:rPr>
          <w:rFonts w:hint="eastAsia" w:ascii="方正仿宋简体" w:hAnsi="仿宋" w:eastAsia="方正仿宋简体" w:cs="方正仿宋简体"/>
          <w:sz w:val="32"/>
          <w:szCs w:val="32"/>
          <w:lang w:val="en-US" w:eastAsia="zh-CN"/>
        </w:rPr>
        <w:t>106</w:t>
      </w:r>
    </w:p>
    <w:p w14:paraId="1F02EE84">
      <w:pPr>
        <w:keepNext w:val="0"/>
        <w:keepLines w:val="0"/>
        <w:pageBreakBefore w:val="0"/>
        <w:widowControl/>
        <w:tabs>
          <w:tab w:val="left" w:leader="dot" w:pos="11550"/>
          <w:tab w:val="left" w:leader="dot" w:pos="12600"/>
          <w:tab w:val="left" w:leader="dot" w:pos="14700"/>
        </w:tabs>
        <w:kinsoku/>
        <w:wordWrap/>
        <w:overflowPunct/>
        <w:topLinePunct w:val="0"/>
        <w:autoSpaceDE w:val="0"/>
        <w:autoSpaceDN w:val="0"/>
        <w:bidi w:val="0"/>
        <w:adjustRightInd w:val="0"/>
        <w:snapToGrid/>
        <w:spacing w:line="570" w:lineRule="exact"/>
        <w:ind w:firstLine="640" w:firstLineChars="200"/>
        <w:jc w:val="left"/>
        <w:textAlignment w:val="auto"/>
        <w:rPr>
          <w:rFonts w:hint="default" w:ascii="方正仿宋简体" w:hAnsi="仿宋" w:eastAsia="方正仿宋简体" w:cs="方正仿宋简体"/>
          <w:sz w:val="32"/>
          <w:szCs w:val="32"/>
          <w:lang w:val="en-US" w:eastAsia="zh-CN"/>
        </w:rPr>
      </w:pPr>
      <w:r>
        <w:rPr>
          <w:rFonts w:hint="eastAsia" w:ascii="方正仿宋简体" w:hAnsi="仿宋" w:eastAsia="方正仿宋简体" w:cs="方正仿宋简体"/>
          <w:sz w:val="32"/>
          <w:szCs w:val="32"/>
        </w:rPr>
        <w:t>7、国有资产信息</w:t>
      </w:r>
      <w:r>
        <w:rPr>
          <w:rFonts w:hint="eastAsia" w:ascii="方正仿宋简体" w:hAnsi="仿宋" w:eastAsia="方正仿宋简体" w:cs="方正仿宋简体"/>
          <w:sz w:val="32"/>
          <w:szCs w:val="32"/>
          <w:lang w:val="en-US" w:eastAsia="zh-CN"/>
        </w:rPr>
        <w:tab/>
      </w:r>
      <w:r>
        <w:rPr>
          <w:rFonts w:hint="eastAsia" w:ascii="方正仿宋简体" w:hAnsi="仿宋" w:eastAsia="方正仿宋简体" w:cs="方正仿宋简体"/>
          <w:sz w:val="32"/>
          <w:szCs w:val="32"/>
          <w:lang w:val="en-US" w:eastAsia="zh-CN"/>
        </w:rPr>
        <w:tab/>
      </w:r>
      <w:r>
        <w:rPr>
          <w:rFonts w:hint="eastAsia" w:ascii="方正仿宋简体" w:hAnsi="仿宋" w:eastAsia="方正仿宋简体" w:cs="方正仿宋简体"/>
          <w:sz w:val="32"/>
          <w:szCs w:val="32"/>
          <w:lang w:val="en-US" w:eastAsia="zh-CN"/>
        </w:rPr>
        <w:t>107</w:t>
      </w:r>
    </w:p>
    <w:p w14:paraId="3C71AD4C">
      <w:pPr>
        <w:keepNext w:val="0"/>
        <w:keepLines w:val="0"/>
        <w:pageBreakBefore w:val="0"/>
        <w:widowControl/>
        <w:tabs>
          <w:tab w:val="left" w:leader="dot" w:pos="11550"/>
          <w:tab w:val="left" w:leader="dot" w:pos="12600"/>
          <w:tab w:val="left" w:leader="dot" w:pos="14700"/>
        </w:tabs>
        <w:kinsoku/>
        <w:wordWrap/>
        <w:overflowPunct/>
        <w:topLinePunct w:val="0"/>
        <w:autoSpaceDE w:val="0"/>
        <w:autoSpaceDN w:val="0"/>
        <w:bidi w:val="0"/>
        <w:adjustRightInd w:val="0"/>
        <w:snapToGrid/>
        <w:spacing w:line="570" w:lineRule="exact"/>
        <w:ind w:firstLine="640" w:firstLineChars="200"/>
        <w:jc w:val="left"/>
        <w:textAlignment w:val="auto"/>
        <w:rPr>
          <w:rFonts w:hint="default" w:ascii="方正仿宋简体" w:hAnsi="仿宋" w:eastAsia="方正仿宋简体" w:cs="方正仿宋简体"/>
          <w:sz w:val="32"/>
          <w:szCs w:val="32"/>
          <w:lang w:val="en-US" w:eastAsia="zh-CN"/>
        </w:rPr>
      </w:pPr>
      <w:r>
        <w:rPr>
          <w:rFonts w:hint="eastAsia" w:ascii="方正仿宋简体" w:hAnsi="仿宋" w:eastAsia="方正仿宋简体" w:cs="方正仿宋简体"/>
          <w:sz w:val="32"/>
          <w:szCs w:val="32"/>
        </w:rPr>
        <w:t>8、名词解释</w:t>
      </w:r>
      <w:r>
        <w:rPr>
          <w:rFonts w:hint="eastAsia" w:ascii="方正仿宋简体" w:hAnsi="仿宋" w:eastAsia="方正仿宋简体" w:cs="方正仿宋简体"/>
          <w:sz w:val="32"/>
          <w:szCs w:val="32"/>
          <w:lang w:val="en-US" w:eastAsia="zh-CN"/>
        </w:rPr>
        <w:tab/>
      </w:r>
      <w:r>
        <w:rPr>
          <w:rFonts w:hint="eastAsia" w:ascii="方正仿宋简体" w:hAnsi="仿宋" w:eastAsia="方正仿宋简体" w:cs="方正仿宋简体"/>
          <w:sz w:val="32"/>
          <w:szCs w:val="32"/>
          <w:lang w:val="en-US" w:eastAsia="zh-CN"/>
        </w:rPr>
        <w:tab/>
      </w:r>
      <w:r>
        <w:rPr>
          <w:rFonts w:hint="eastAsia" w:ascii="方正仿宋简体" w:hAnsi="仿宋" w:eastAsia="方正仿宋简体" w:cs="方正仿宋简体"/>
          <w:sz w:val="32"/>
          <w:szCs w:val="32"/>
          <w:lang w:val="en-US" w:eastAsia="zh-CN"/>
        </w:rPr>
        <w:t>107</w:t>
      </w:r>
    </w:p>
    <w:p w14:paraId="2BAFE54D">
      <w:pPr>
        <w:keepNext w:val="0"/>
        <w:keepLines w:val="0"/>
        <w:pageBreakBefore w:val="0"/>
        <w:widowControl/>
        <w:tabs>
          <w:tab w:val="left" w:leader="dot" w:pos="11550"/>
          <w:tab w:val="left" w:leader="dot" w:pos="12600"/>
          <w:tab w:val="left" w:leader="dot" w:pos="14700"/>
        </w:tabs>
        <w:kinsoku/>
        <w:wordWrap/>
        <w:overflowPunct/>
        <w:topLinePunct w:val="0"/>
        <w:autoSpaceDE w:val="0"/>
        <w:autoSpaceDN w:val="0"/>
        <w:bidi w:val="0"/>
        <w:adjustRightInd w:val="0"/>
        <w:snapToGrid/>
        <w:spacing w:line="570" w:lineRule="exact"/>
        <w:ind w:firstLine="640" w:firstLineChars="200"/>
        <w:jc w:val="left"/>
        <w:textAlignment w:val="auto"/>
        <w:rPr>
          <w:rFonts w:hint="default" w:ascii="方正仿宋简体" w:hAnsi="仿宋" w:eastAsia="方正仿宋简体" w:cs="方正仿宋简体"/>
          <w:sz w:val="32"/>
          <w:szCs w:val="32"/>
          <w:lang w:val="en-US" w:eastAsia="zh-CN"/>
        </w:rPr>
      </w:pPr>
      <w:r>
        <w:rPr>
          <w:rFonts w:hint="eastAsia" w:ascii="方正仿宋简体" w:hAnsi="仿宋" w:eastAsia="方正仿宋简体" w:cs="方正仿宋简体"/>
          <w:sz w:val="32"/>
          <w:szCs w:val="32"/>
        </w:rPr>
        <w:t>9、其他需要说明的事项</w:t>
      </w:r>
      <w:r>
        <w:rPr>
          <w:rFonts w:hint="eastAsia" w:ascii="方正仿宋简体" w:hAnsi="仿宋" w:eastAsia="方正仿宋简体" w:cs="方正仿宋简体"/>
          <w:sz w:val="32"/>
          <w:szCs w:val="32"/>
          <w:lang w:val="en-US" w:eastAsia="zh-CN"/>
        </w:rPr>
        <w:tab/>
      </w:r>
      <w:r>
        <w:rPr>
          <w:rFonts w:hint="eastAsia" w:ascii="方正仿宋简体" w:hAnsi="仿宋" w:eastAsia="方正仿宋简体" w:cs="方正仿宋简体"/>
          <w:sz w:val="32"/>
          <w:szCs w:val="32"/>
          <w:lang w:val="en-US" w:eastAsia="zh-CN"/>
        </w:rPr>
        <w:tab/>
      </w:r>
      <w:r>
        <w:rPr>
          <w:rFonts w:hint="eastAsia" w:ascii="方正仿宋简体" w:hAnsi="仿宋" w:eastAsia="方正仿宋简体" w:cs="方正仿宋简体"/>
          <w:sz w:val="32"/>
          <w:szCs w:val="32"/>
          <w:lang w:val="en-US" w:eastAsia="zh-CN"/>
        </w:rPr>
        <w:t>108</w:t>
      </w:r>
    </w:p>
    <w:p w14:paraId="0FFF308E">
      <w:pPr>
        <w:keepNext w:val="0"/>
        <w:keepLines w:val="0"/>
        <w:pageBreakBefore w:val="0"/>
        <w:widowControl/>
        <w:tabs>
          <w:tab w:val="left" w:leader="dot" w:pos="11550"/>
          <w:tab w:val="left" w:leader="dot" w:pos="12600"/>
          <w:tab w:val="left" w:leader="dot" w:pos="14700"/>
        </w:tabs>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仿宋简体" w:hAnsi="仿宋" w:eastAsia="方正仿宋简体" w:cs="方正仿宋简体"/>
          <w:sz w:val="32"/>
          <w:szCs w:val="32"/>
        </w:rPr>
      </w:pPr>
    </w:p>
    <w:p w14:paraId="5256FC7F">
      <w:pPr>
        <w:keepNext w:val="0"/>
        <w:keepLines w:val="0"/>
        <w:pageBreakBefore w:val="0"/>
        <w:widowControl/>
        <w:tabs>
          <w:tab w:val="left" w:leader="dot" w:pos="11550"/>
          <w:tab w:val="left" w:leader="dot" w:pos="14700"/>
        </w:tabs>
        <w:kinsoku/>
        <w:wordWrap/>
        <w:overflowPunct/>
        <w:topLinePunct w:val="0"/>
        <w:bidi w:val="0"/>
        <w:snapToGrid/>
        <w:spacing w:line="560" w:lineRule="exact"/>
        <w:jc w:val="left"/>
        <w:textAlignment w:val="auto"/>
        <w:rPr>
          <w:rStyle w:val="11"/>
          <w:rFonts w:hint="eastAsia" w:ascii="方正仿宋简体" w:hAnsi="方正仿宋简体" w:eastAsia="方正仿宋简体" w:cs="方正仿宋简体"/>
          <w:sz w:val="28"/>
        </w:rPr>
      </w:pPr>
    </w:p>
    <w:p w14:paraId="48F3DBA2">
      <w:pPr>
        <w:spacing w:line="560" w:lineRule="exact"/>
        <w:jc w:val="left"/>
        <w:rPr>
          <w:rStyle w:val="11"/>
          <w:rFonts w:hint="eastAsia" w:ascii="方正仿宋简体" w:hAnsi="方正仿宋简体" w:eastAsia="方正仿宋简体" w:cs="方正仿宋简体"/>
          <w:sz w:val="28"/>
        </w:rPr>
      </w:pPr>
    </w:p>
    <w:p w14:paraId="554525F7">
      <w:pPr>
        <w:spacing w:line="560" w:lineRule="exact"/>
        <w:jc w:val="left"/>
        <w:rPr>
          <w:rStyle w:val="11"/>
          <w:rFonts w:hint="eastAsia" w:ascii="方正仿宋简体" w:hAnsi="方正仿宋简体" w:eastAsia="方正仿宋简体" w:cs="方正仿宋简体"/>
          <w:sz w:val="28"/>
        </w:rPr>
      </w:pPr>
    </w:p>
    <w:p w14:paraId="7D9D4B56">
      <w:pPr>
        <w:spacing w:line="560" w:lineRule="exact"/>
        <w:jc w:val="left"/>
        <w:rPr>
          <w:rStyle w:val="11"/>
          <w:rFonts w:hint="eastAsia" w:ascii="方正仿宋简体" w:hAnsi="方正仿宋简体" w:eastAsia="方正仿宋简体" w:cs="方正仿宋简体"/>
          <w:sz w:val="28"/>
        </w:rPr>
      </w:pPr>
    </w:p>
    <w:p w14:paraId="32CBB82D">
      <w:pPr>
        <w:spacing w:line="560" w:lineRule="exact"/>
        <w:jc w:val="left"/>
        <w:rPr>
          <w:rStyle w:val="11"/>
          <w:rFonts w:hint="eastAsia" w:ascii="方正仿宋简体" w:hAnsi="方正仿宋简体" w:eastAsia="方正仿宋简体" w:cs="方正仿宋简体"/>
          <w:sz w:val="28"/>
        </w:rPr>
      </w:pPr>
    </w:p>
    <w:p w14:paraId="508A2B66">
      <w:pPr>
        <w:spacing w:line="560" w:lineRule="exact"/>
        <w:jc w:val="left"/>
        <w:rPr>
          <w:rStyle w:val="11"/>
          <w:rFonts w:hint="eastAsia" w:ascii="方正仿宋简体" w:hAnsi="方正仿宋简体" w:eastAsia="方正仿宋简体" w:cs="方正仿宋简体"/>
          <w:sz w:val="28"/>
        </w:rPr>
      </w:pPr>
    </w:p>
    <w:p w14:paraId="147CBED3">
      <w:pPr>
        <w:spacing w:line="560" w:lineRule="exact"/>
        <w:jc w:val="left"/>
        <w:rPr>
          <w:rStyle w:val="11"/>
          <w:rFonts w:hint="eastAsia" w:ascii="方正仿宋简体" w:hAnsi="方正仿宋简体" w:eastAsia="方正仿宋简体" w:cs="方正仿宋简体"/>
          <w:sz w:val="28"/>
        </w:rPr>
      </w:pPr>
    </w:p>
    <w:p w14:paraId="515309BD">
      <w:pPr>
        <w:spacing w:line="560" w:lineRule="exact"/>
        <w:jc w:val="left"/>
        <w:rPr>
          <w:rStyle w:val="11"/>
          <w:rFonts w:hint="eastAsia" w:ascii="方正仿宋简体" w:hAnsi="方正仿宋简体" w:eastAsia="方正仿宋简体" w:cs="方正仿宋简体"/>
          <w:color w:val="auto"/>
          <w:sz w:val="28"/>
          <w:u w:val="none"/>
        </w:rPr>
      </w:pPr>
    </w:p>
    <w:p w14:paraId="0388C9E8">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附表1-1</w:t>
      </w:r>
    </w:p>
    <w:p w14:paraId="02D1A974">
      <w:pPr>
        <w:spacing w:line="560" w:lineRule="exact"/>
        <w:ind w:firstLine="440" w:firstLineChars="100"/>
        <w:jc w:val="center"/>
        <w:rPr>
          <w:rStyle w:val="11"/>
          <w:rFonts w:hint="eastAsia" w:ascii="方正小标宋简体" w:hAnsi="方正小标宋简体" w:eastAsia="方正小标宋简体" w:cs="方正小标宋简体"/>
          <w:color w:val="000000"/>
          <w:sz w:val="44"/>
          <w:szCs w:val="44"/>
          <w:u w:val="none"/>
        </w:rPr>
      </w:pPr>
      <w:r>
        <w:rPr>
          <w:rStyle w:val="11"/>
          <w:rFonts w:hint="eastAsia" w:ascii="方正小标宋简体" w:hAnsi="方正小标宋简体" w:eastAsia="方正小标宋简体" w:cs="方正小标宋简体"/>
          <w:color w:val="000000"/>
          <w:sz w:val="44"/>
          <w:szCs w:val="44"/>
          <w:u w:val="none"/>
        </w:rPr>
        <w:t>单位预算收支总表</w:t>
      </w:r>
    </w:p>
    <w:p w14:paraId="1B2176AD">
      <w:pPr>
        <w:spacing w:line="560" w:lineRule="exact"/>
        <w:ind w:firstLine="240" w:firstLineChars="100"/>
        <w:rPr>
          <w:rStyle w:val="11"/>
          <w:rFonts w:hint="eastAsia" w:ascii="方正仿宋简体" w:hAnsi="方正仿宋简体" w:eastAsia="方正仿宋简体" w:cs="方正仿宋简体"/>
          <w:color w:val="000000"/>
          <w:sz w:val="24"/>
          <w:szCs w:val="24"/>
          <w:u w:val="none"/>
        </w:rPr>
      </w:pPr>
      <w:r>
        <w:rPr>
          <w:rStyle w:val="11"/>
          <w:rFonts w:hint="eastAsia" w:ascii="方正仿宋简体" w:hAnsi="方正仿宋简体" w:eastAsia="方正仿宋简体" w:cs="方正仿宋简体"/>
          <w:color w:val="000000"/>
          <w:sz w:val="24"/>
          <w:szCs w:val="24"/>
          <w:u w:val="none"/>
        </w:rPr>
        <w:t xml:space="preserve">656002遵化市环境卫生管理中心    </w:t>
      </w:r>
      <w:r>
        <w:rPr>
          <w:rStyle w:val="11"/>
          <w:rFonts w:hint="eastAsia" w:ascii="方正仿宋简体" w:hAnsi="方正仿宋简体" w:eastAsia="方正仿宋简体" w:cs="方正仿宋简体"/>
          <w:color w:val="000000"/>
          <w:sz w:val="24"/>
          <w:szCs w:val="24"/>
          <w:u w:val="none"/>
        </w:rPr>
        <w:tab/>
      </w:r>
      <w:r>
        <w:rPr>
          <w:rStyle w:val="11"/>
          <w:rFonts w:hint="eastAsia" w:ascii="方正仿宋简体" w:hAnsi="方正仿宋简体" w:eastAsia="方正仿宋简体" w:cs="方正仿宋简体"/>
          <w:color w:val="000000"/>
          <w:sz w:val="24"/>
          <w:szCs w:val="24"/>
          <w:u w:val="none"/>
        </w:rPr>
        <w:t xml:space="preserve">      预算年度：2022</w:t>
      </w:r>
      <w:r>
        <w:rPr>
          <w:rStyle w:val="11"/>
          <w:rFonts w:hint="eastAsia" w:ascii="方正仿宋简体" w:hAnsi="方正仿宋简体" w:eastAsia="方正仿宋简体" w:cs="方正仿宋简体"/>
          <w:color w:val="000000"/>
          <w:sz w:val="24"/>
          <w:szCs w:val="24"/>
          <w:u w:val="none"/>
        </w:rPr>
        <w:tab/>
      </w:r>
      <w:r>
        <w:rPr>
          <w:rStyle w:val="11"/>
          <w:rFonts w:hint="eastAsia" w:ascii="方正仿宋简体" w:hAnsi="方正仿宋简体" w:eastAsia="方正仿宋简体" w:cs="方正仿宋简体"/>
          <w:color w:val="000000"/>
          <w:sz w:val="24"/>
          <w:szCs w:val="24"/>
          <w:u w:val="none"/>
        </w:rPr>
        <w:t xml:space="preserve">                               单位：万元</w:t>
      </w:r>
    </w:p>
    <w:tbl>
      <w:tblPr>
        <w:tblStyle w:val="8"/>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14:paraId="0FD7B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noWrap w:val="0"/>
            <w:vAlign w:val="center"/>
          </w:tcPr>
          <w:p w14:paraId="689BDC1A">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序号</w:t>
            </w:r>
          </w:p>
        </w:tc>
        <w:tc>
          <w:tcPr>
            <w:tcW w:w="5790" w:type="dxa"/>
            <w:gridSpan w:val="2"/>
            <w:noWrap w:val="0"/>
            <w:vAlign w:val="center"/>
          </w:tcPr>
          <w:p w14:paraId="152B88B9">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收  入</w:t>
            </w:r>
          </w:p>
        </w:tc>
        <w:tc>
          <w:tcPr>
            <w:tcW w:w="7714" w:type="dxa"/>
            <w:gridSpan w:val="2"/>
            <w:noWrap w:val="0"/>
            <w:vAlign w:val="center"/>
          </w:tcPr>
          <w:p w14:paraId="1A97A11F">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支  出</w:t>
            </w:r>
          </w:p>
        </w:tc>
      </w:tr>
      <w:tr w14:paraId="742ED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noWrap w:val="0"/>
            <w:vAlign w:val="center"/>
          </w:tcPr>
          <w:p w14:paraId="41DE506F">
            <w:pPr>
              <w:widowControl/>
              <w:jc w:val="left"/>
              <w:rPr>
                <w:rFonts w:hint="eastAsia" w:ascii="方正仿宋简体" w:hAnsi="方正仿宋简体" w:eastAsia="方正仿宋简体" w:cs="方正仿宋简体"/>
                <w:kern w:val="0"/>
                <w:sz w:val="24"/>
                <w:szCs w:val="24"/>
              </w:rPr>
            </w:pPr>
          </w:p>
        </w:tc>
        <w:tc>
          <w:tcPr>
            <w:tcW w:w="4260" w:type="dxa"/>
            <w:noWrap w:val="0"/>
            <w:vAlign w:val="center"/>
          </w:tcPr>
          <w:p w14:paraId="532C6964">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项  目</w:t>
            </w:r>
          </w:p>
        </w:tc>
        <w:tc>
          <w:tcPr>
            <w:tcW w:w="1530" w:type="dxa"/>
            <w:noWrap w:val="0"/>
            <w:vAlign w:val="center"/>
          </w:tcPr>
          <w:p w14:paraId="5403FA8E">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预算数</w:t>
            </w:r>
          </w:p>
        </w:tc>
        <w:tc>
          <w:tcPr>
            <w:tcW w:w="5495" w:type="dxa"/>
            <w:noWrap w:val="0"/>
            <w:vAlign w:val="center"/>
          </w:tcPr>
          <w:p w14:paraId="4D9E46CD">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项  目</w:t>
            </w:r>
          </w:p>
        </w:tc>
        <w:tc>
          <w:tcPr>
            <w:tcW w:w="2219" w:type="dxa"/>
            <w:noWrap w:val="0"/>
            <w:vAlign w:val="center"/>
          </w:tcPr>
          <w:p w14:paraId="19EAB1FD">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预算数</w:t>
            </w:r>
          </w:p>
        </w:tc>
      </w:tr>
      <w:tr w14:paraId="398B2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14:paraId="44484EA5">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栏次</w:t>
            </w:r>
          </w:p>
        </w:tc>
        <w:tc>
          <w:tcPr>
            <w:tcW w:w="4260" w:type="dxa"/>
            <w:noWrap w:val="0"/>
            <w:vAlign w:val="center"/>
          </w:tcPr>
          <w:p w14:paraId="4BE75E45">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w:t>
            </w:r>
          </w:p>
        </w:tc>
        <w:tc>
          <w:tcPr>
            <w:tcW w:w="1530" w:type="dxa"/>
            <w:noWrap w:val="0"/>
            <w:vAlign w:val="center"/>
          </w:tcPr>
          <w:p w14:paraId="5FE99C94">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w:t>
            </w:r>
          </w:p>
        </w:tc>
        <w:tc>
          <w:tcPr>
            <w:tcW w:w="5495" w:type="dxa"/>
            <w:noWrap w:val="0"/>
            <w:vAlign w:val="center"/>
          </w:tcPr>
          <w:p w14:paraId="186539DD">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w:t>
            </w:r>
          </w:p>
        </w:tc>
        <w:tc>
          <w:tcPr>
            <w:tcW w:w="2219" w:type="dxa"/>
            <w:noWrap w:val="0"/>
            <w:vAlign w:val="center"/>
          </w:tcPr>
          <w:p w14:paraId="0E32F4D6">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4</w:t>
            </w:r>
          </w:p>
        </w:tc>
      </w:tr>
      <w:tr w14:paraId="48E98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4D29D777">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w:t>
            </w:r>
          </w:p>
        </w:tc>
        <w:tc>
          <w:tcPr>
            <w:tcW w:w="4260" w:type="dxa"/>
            <w:noWrap w:val="0"/>
            <w:vAlign w:val="top"/>
          </w:tcPr>
          <w:p w14:paraId="6C61A49A">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一、一般公共预算拨款收入</w:t>
            </w:r>
          </w:p>
        </w:tc>
        <w:tc>
          <w:tcPr>
            <w:tcW w:w="1530" w:type="dxa"/>
            <w:noWrap w:val="0"/>
            <w:vAlign w:val="top"/>
          </w:tcPr>
          <w:p w14:paraId="6CE9100D">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8693.13</w:t>
            </w:r>
          </w:p>
        </w:tc>
        <w:tc>
          <w:tcPr>
            <w:tcW w:w="5495" w:type="dxa"/>
            <w:noWrap w:val="0"/>
            <w:vAlign w:val="top"/>
          </w:tcPr>
          <w:p w14:paraId="613DC195">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一、一般公共服务支出</w:t>
            </w:r>
          </w:p>
        </w:tc>
        <w:tc>
          <w:tcPr>
            <w:tcW w:w="2219" w:type="dxa"/>
            <w:noWrap w:val="0"/>
            <w:vAlign w:val="center"/>
          </w:tcPr>
          <w:p w14:paraId="3B80D3BB">
            <w:pPr>
              <w:widowControl/>
              <w:jc w:val="left"/>
              <w:rPr>
                <w:rFonts w:hint="eastAsia" w:ascii="方正仿宋简体" w:hAnsi="方正仿宋简体" w:eastAsia="方正仿宋简体" w:cs="方正仿宋简体"/>
                <w:kern w:val="0"/>
                <w:sz w:val="24"/>
                <w:szCs w:val="24"/>
              </w:rPr>
            </w:pPr>
          </w:p>
        </w:tc>
      </w:tr>
      <w:tr w14:paraId="284AD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22E127F1">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w:t>
            </w:r>
          </w:p>
        </w:tc>
        <w:tc>
          <w:tcPr>
            <w:tcW w:w="4260" w:type="dxa"/>
            <w:noWrap w:val="0"/>
            <w:vAlign w:val="top"/>
          </w:tcPr>
          <w:p w14:paraId="7C89C375">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二、政府性基金预算拨款收入</w:t>
            </w:r>
          </w:p>
        </w:tc>
        <w:tc>
          <w:tcPr>
            <w:tcW w:w="1530" w:type="dxa"/>
            <w:noWrap w:val="0"/>
            <w:vAlign w:val="top"/>
          </w:tcPr>
          <w:p w14:paraId="665FE115">
            <w:pPr>
              <w:widowControl/>
              <w:jc w:val="left"/>
              <w:rPr>
                <w:rFonts w:hint="eastAsia" w:ascii="方正仿宋简体" w:hAnsi="方正仿宋简体" w:eastAsia="方正仿宋简体" w:cs="方正仿宋简体"/>
                <w:kern w:val="0"/>
                <w:sz w:val="24"/>
                <w:szCs w:val="24"/>
              </w:rPr>
            </w:pPr>
          </w:p>
        </w:tc>
        <w:tc>
          <w:tcPr>
            <w:tcW w:w="5495" w:type="dxa"/>
            <w:noWrap w:val="0"/>
            <w:vAlign w:val="top"/>
          </w:tcPr>
          <w:p w14:paraId="5AE2C311">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二、外交支出</w:t>
            </w:r>
          </w:p>
        </w:tc>
        <w:tc>
          <w:tcPr>
            <w:tcW w:w="2219" w:type="dxa"/>
            <w:noWrap w:val="0"/>
            <w:vAlign w:val="center"/>
          </w:tcPr>
          <w:p w14:paraId="3FAD506E">
            <w:pPr>
              <w:widowControl/>
              <w:jc w:val="left"/>
              <w:rPr>
                <w:rFonts w:hint="eastAsia" w:ascii="方正仿宋简体" w:hAnsi="方正仿宋简体" w:eastAsia="方正仿宋简体" w:cs="方正仿宋简体"/>
                <w:kern w:val="0"/>
                <w:sz w:val="24"/>
                <w:szCs w:val="24"/>
              </w:rPr>
            </w:pPr>
          </w:p>
        </w:tc>
      </w:tr>
      <w:tr w14:paraId="3A5F2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1BA1AD4C">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w:t>
            </w:r>
          </w:p>
        </w:tc>
        <w:tc>
          <w:tcPr>
            <w:tcW w:w="4260" w:type="dxa"/>
            <w:noWrap w:val="0"/>
            <w:vAlign w:val="top"/>
          </w:tcPr>
          <w:p w14:paraId="4B45CEA1">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三、国有资本经营预算拨款收入</w:t>
            </w:r>
          </w:p>
        </w:tc>
        <w:tc>
          <w:tcPr>
            <w:tcW w:w="1530" w:type="dxa"/>
            <w:noWrap w:val="0"/>
            <w:vAlign w:val="top"/>
          </w:tcPr>
          <w:p w14:paraId="261768F1">
            <w:pPr>
              <w:widowControl/>
              <w:jc w:val="left"/>
              <w:rPr>
                <w:rFonts w:hint="eastAsia" w:ascii="方正仿宋简体" w:hAnsi="方正仿宋简体" w:eastAsia="方正仿宋简体" w:cs="方正仿宋简体"/>
                <w:kern w:val="0"/>
                <w:sz w:val="24"/>
                <w:szCs w:val="24"/>
              </w:rPr>
            </w:pPr>
          </w:p>
        </w:tc>
        <w:tc>
          <w:tcPr>
            <w:tcW w:w="5495" w:type="dxa"/>
            <w:noWrap w:val="0"/>
            <w:vAlign w:val="top"/>
          </w:tcPr>
          <w:p w14:paraId="49E8A7C8">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三、国防支出</w:t>
            </w:r>
          </w:p>
        </w:tc>
        <w:tc>
          <w:tcPr>
            <w:tcW w:w="2219" w:type="dxa"/>
            <w:noWrap w:val="0"/>
            <w:vAlign w:val="center"/>
          </w:tcPr>
          <w:p w14:paraId="1483FCE9">
            <w:pPr>
              <w:widowControl/>
              <w:jc w:val="left"/>
              <w:rPr>
                <w:rFonts w:hint="eastAsia" w:ascii="方正仿宋简体" w:hAnsi="方正仿宋简体" w:eastAsia="方正仿宋简体" w:cs="方正仿宋简体"/>
                <w:kern w:val="0"/>
                <w:sz w:val="24"/>
                <w:szCs w:val="24"/>
              </w:rPr>
            </w:pPr>
          </w:p>
        </w:tc>
      </w:tr>
      <w:tr w14:paraId="0E500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4B1904FF">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4</w:t>
            </w:r>
          </w:p>
        </w:tc>
        <w:tc>
          <w:tcPr>
            <w:tcW w:w="4260" w:type="dxa"/>
            <w:noWrap w:val="0"/>
            <w:vAlign w:val="top"/>
          </w:tcPr>
          <w:p w14:paraId="7B57BE42">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四、财政专户管理资金收入</w:t>
            </w:r>
          </w:p>
        </w:tc>
        <w:tc>
          <w:tcPr>
            <w:tcW w:w="1530" w:type="dxa"/>
            <w:noWrap w:val="0"/>
            <w:vAlign w:val="top"/>
          </w:tcPr>
          <w:p w14:paraId="68A7BD08">
            <w:pPr>
              <w:widowControl/>
              <w:jc w:val="left"/>
              <w:rPr>
                <w:rFonts w:hint="eastAsia" w:ascii="方正仿宋简体" w:hAnsi="方正仿宋简体" w:eastAsia="方正仿宋简体" w:cs="方正仿宋简体"/>
                <w:kern w:val="0"/>
                <w:sz w:val="24"/>
                <w:szCs w:val="24"/>
              </w:rPr>
            </w:pPr>
          </w:p>
        </w:tc>
        <w:tc>
          <w:tcPr>
            <w:tcW w:w="5495" w:type="dxa"/>
            <w:noWrap w:val="0"/>
            <w:vAlign w:val="top"/>
          </w:tcPr>
          <w:p w14:paraId="15E4756D">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四、公共安全支出</w:t>
            </w:r>
          </w:p>
        </w:tc>
        <w:tc>
          <w:tcPr>
            <w:tcW w:w="2219" w:type="dxa"/>
            <w:noWrap w:val="0"/>
            <w:vAlign w:val="center"/>
          </w:tcPr>
          <w:p w14:paraId="718B5F31">
            <w:pPr>
              <w:widowControl/>
              <w:jc w:val="left"/>
              <w:rPr>
                <w:rFonts w:hint="eastAsia" w:ascii="方正仿宋简体" w:hAnsi="方正仿宋简体" w:eastAsia="方正仿宋简体" w:cs="方正仿宋简体"/>
                <w:kern w:val="0"/>
                <w:sz w:val="24"/>
                <w:szCs w:val="24"/>
              </w:rPr>
            </w:pPr>
          </w:p>
        </w:tc>
      </w:tr>
      <w:tr w14:paraId="1D153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663F3816">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5</w:t>
            </w:r>
          </w:p>
        </w:tc>
        <w:tc>
          <w:tcPr>
            <w:tcW w:w="4260" w:type="dxa"/>
            <w:noWrap w:val="0"/>
            <w:vAlign w:val="top"/>
          </w:tcPr>
          <w:p w14:paraId="74A43E5E">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五、事业收入</w:t>
            </w:r>
          </w:p>
        </w:tc>
        <w:tc>
          <w:tcPr>
            <w:tcW w:w="1530" w:type="dxa"/>
            <w:noWrap w:val="0"/>
            <w:vAlign w:val="top"/>
          </w:tcPr>
          <w:p w14:paraId="2B87B314">
            <w:pPr>
              <w:widowControl/>
              <w:jc w:val="left"/>
              <w:rPr>
                <w:rFonts w:hint="eastAsia" w:ascii="方正仿宋简体" w:hAnsi="方正仿宋简体" w:eastAsia="方正仿宋简体" w:cs="方正仿宋简体"/>
                <w:kern w:val="0"/>
                <w:sz w:val="24"/>
                <w:szCs w:val="24"/>
              </w:rPr>
            </w:pPr>
          </w:p>
        </w:tc>
        <w:tc>
          <w:tcPr>
            <w:tcW w:w="5495" w:type="dxa"/>
            <w:noWrap w:val="0"/>
            <w:vAlign w:val="top"/>
          </w:tcPr>
          <w:p w14:paraId="6F886475">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五、教育支出</w:t>
            </w:r>
          </w:p>
        </w:tc>
        <w:tc>
          <w:tcPr>
            <w:tcW w:w="2219" w:type="dxa"/>
            <w:noWrap w:val="0"/>
            <w:vAlign w:val="center"/>
          </w:tcPr>
          <w:p w14:paraId="267D6832">
            <w:pPr>
              <w:widowControl/>
              <w:jc w:val="left"/>
              <w:rPr>
                <w:rFonts w:hint="eastAsia" w:ascii="方正仿宋简体" w:hAnsi="方正仿宋简体" w:eastAsia="方正仿宋简体" w:cs="方正仿宋简体"/>
                <w:kern w:val="0"/>
                <w:sz w:val="24"/>
                <w:szCs w:val="24"/>
              </w:rPr>
            </w:pPr>
          </w:p>
        </w:tc>
      </w:tr>
      <w:tr w14:paraId="3040E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33EC0AF1">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6</w:t>
            </w:r>
          </w:p>
        </w:tc>
        <w:tc>
          <w:tcPr>
            <w:tcW w:w="4260" w:type="dxa"/>
            <w:noWrap w:val="0"/>
            <w:vAlign w:val="top"/>
          </w:tcPr>
          <w:p w14:paraId="79A9A4E7">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六、事业单位经营收入</w:t>
            </w:r>
          </w:p>
        </w:tc>
        <w:tc>
          <w:tcPr>
            <w:tcW w:w="1530" w:type="dxa"/>
            <w:noWrap w:val="0"/>
            <w:vAlign w:val="top"/>
          </w:tcPr>
          <w:p w14:paraId="0054E6E6">
            <w:pPr>
              <w:widowControl/>
              <w:jc w:val="left"/>
              <w:rPr>
                <w:rFonts w:hint="eastAsia" w:ascii="方正仿宋简体" w:hAnsi="方正仿宋简体" w:eastAsia="方正仿宋简体" w:cs="方正仿宋简体"/>
                <w:kern w:val="0"/>
                <w:sz w:val="24"/>
                <w:szCs w:val="24"/>
              </w:rPr>
            </w:pPr>
          </w:p>
        </w:tc>
        <w:tc>
          <w:tcPr>
            <w:tcW w:w="5495" w:type="dxa"/>
            <w:noWrap w:val="0"/>
            <w:vAlign w:val="top"/>
          </w:tcPr>
          <w:p w14:paraId="556F7DC5">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六、科学技术支出</w:t>
            </w:r>
          </w:p>
        </w:tc>
        <w:tc>
          <w:tcPr>
            <w:tcW w:w="2219" w:type="dxa"/>
            <w:noWrap w:val="0"/>
            <w:vAlign w:val="center"/>
          </w:tcPr>
          <w:p w14:paraId="3C1431F0">
            <w:pPr>
              <w:widowControl/>
              <w:jc w:val="left"/>
              <w:rPr>
                <w:rFonts w:hint="eastAsia" w:ascii="方正仿宋简体" w:hAnsi="方正仿宋简体" w:eastAsia="方正仿宋简体" w:cs="方正仿宋简体"/>
                <w:kern w:val="0"/>
                <w:sz w:val="24"/>
                <w:szCs w:val="24"/>
              </w:rPr>
            </w:pPr>
          </w:p>
        </w:tc>
      </w:tr>
      <w:tr w14:paraId="28104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7EAE5CEB">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7</w:t>
            </w:r>
          </w:p>
        </w:tc>
        <w:tc>
          <w:tcPr>
            <w:tcW w:w="4260" w:type="dxa"/>
            <w:noWrap w:val="0"/>
            <w:vAlign w:val="top"/>
          </w:tcPr>
          <w:p w14:paraId="3EC3A18A">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七、上级补助收入</w:t>
            </w:r>
          </w:p>
        </w:tc>
        <w:tc>
          <w:tcPr>
            <w:tcW w:w="1530" w:type="dxa"/>
            <w:noWrap w:val="0"/>
            <w:vAlign w:val="top"/>
          </w:tcPr>
          <w:p w14:paraId="6667A5EC">
            <w:pPr>
              <w:widowControl/>
              <w:jc w:val="left"/>
              <w:rPr>
                <w:rFonts w:hint="eastAsia" w:ascii="方正仿宋简体" w:hAnsi="方正仿宋简体" w:eastAsia="方正仿宋简体" w:cs="方正仿宋简体"/>
                <w:kern w:val="0"/>
                <w:sz w:val="24"/>
                <w:szCs w:val="24"/>
              </w:rPr>
            </w:pPr>
          </w:p>
        </w:tc>
        <w:tc>
          <w:tcPr>
            <w:tcW w:w="5495" w:type="dxa"/>
            <w:noWrap w:val="0"/>
            <w:vAlign w:val="top"/>
          </w:tcPr>
          <w:p w14:paraId="2D1912C7">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七、文化旅游体育与传媒支出</w:t>
            </w:r>
          </w:p>
        </w:tc>
        <w:tc>
          <w:tcPr>
            <w:tcW w:w="2219" w:type="dxa"/>
            <w:noWrap w:val="0"/>
            <w:vAlign w:val="center"/>
          </w:tcPr>
          <w:p w14:paraId="21248861">
            <w:pPr>
              <w:widowControl/>
              <w:jc w:val="left"/>
              <w:rPr>
                <w:rFonts w:hint="eastAsia" w:ascii="方正仿宋简体" w:hAnsi="方正仿宋简体" w:eastAsia="方正仿宋简体" w:cs="方正仿宋简体"/>
                <w:kern w:val="0"/>
                <w:sz w:val="24"/>
                <w:szCs w:val="24"/>
              </w:rPr>
            </w:pPr>
          </w:p>
        </w:tc>
      </w:tr>
      <w:tr w14:paraId="6948A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40EF6D8B">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8</w:t>
            </w:r>
          </w:p>
        </w:tc>
        <w:tc>
          <w:tcPr>
            <w:tcW w:w="4260" w:type="dxa"/>
            <w:noWrap w:val="0"/>
            <w:vAlign w:val="top"/>
          </w:tcPr>
          <w:p w14:paraId="505FEC92">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八、附属单位上缴收入</w:t>
            </w:r>
          </w:p>
        </w:tc>
        <w:tc>
          <w:tcPr>
            <w:tcW w:w="1530" w:type="dxa"/>
            <w:noWrap w:val="0"/>
            <w:vAlign w:val="top"/>
          </w:tcPr>
          <w:p w14:paraId="7008C54A">
            <w:pPr>
              <w:widowControl/>
              <w:jc w:val="left"/>
              <w:rPr>
                <w:rFonts w:hint="eastAsia" w:ascii="方正仿宋简体" w:hAnsi="方正仿宋简体" w:eastAsia="方正仿宋简体" w:cs="方正仿宋简体"/>
                <w:kern w:val="0"/>
                <w:sz w:val="24"/>
                <w:szCs w:val="24"/>
              </w:rPr>
            </w:pPr>
          </w:p>
        </w:tc>
        <w:tc>
          <w:tcPr>
            <w:tcW w:w="5495" w:type="dxa"/>
            <w:noWrap w:val="0"/>
            <w:vAlign w:val="top"/>
          </w:tcPr>
          <w:p w14:paraId="4E163CF5">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八、社会保障和就业支出</w:t>
            </w:r>
          </w:p>
        </w:tc>
        <w:tc>
          <w:tcPr>
            <w:tcW w:w="2219" w:type="dxa"/>
            <w:noWrap w:val="0"/>
            <w:vAlign w:val="center"/>
          </w:tcPr>
          <w:p w14:paraId="05BA8D7A">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94.67 </w:t>
            </w:r>
          </w:p>
        </w:tc>
      </w:tr>
      <w:tr w14:paraId="1DF9C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2A6C0DC3">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9</w:t>
            </w:r>
          </w:p>
        </w:tc>
        <w:tc>
          <w:tcPr>
            <w:tcW w:w="4260" w:type="dxa"/>
            <w:noWrap w:val="0"/>
            <w:vAlign w:val="top"/>
          </w:tcPr>
          <w:p w14:paraId="766DBD0D">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九、其他收入</w:t>
            </w:r>
          </w:p>
        </w:tc>
        <w:tc>
          <w:tcPr>
            <w:tcW w:w="1530" w:type="dxa"/>
            <w:noWrap w:val="0"/>
            <w:vAlign w:val="top"/>
          </w:tcPr>
          <w:p w14:paraId="3357B7D6">
            <w:pPr>
              <w:widowControl/>
              <w:jc w:val="left"/>
              <w:rPr>
                <w:rFonts w:hint="eastAsia" w:ascii="方正仿宋简体" w:hAnsi="方正仿宋简体" w:eastAsia="方正仿宋简体" w:cs="方正仿宋简体"/>
                <w:kern w:val="0"/>
                <w:sz w:val="24"/>
                <w:szCs w:val="24"/>
              </w:rPr>
            </w:pPr>
          </w:p>
        </w:tc>
        <w:tc>
          <w:tcPr>
            <w:tcW w:w="5495" w:type="dxa"/>
            <w:noWrap w:val="0"/>
            <w:vAlign w:val="top"/>
          </w:tcPr>
          <w:p w14:paraId="46BCD8C6">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九、卫生健康支出</w:t>
            </w:r>
          </w:p>
        </w:tc>
        <w:tc>
          <w:tcPr>
            <w:tcW w:w="2219" w:type="dxa"/>
            <w:noWrap w:val="0"/>
            <w:vAlign w:val="center"/>
          </w:tcPr>
          <w:p w14:paraId="64180E0D">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106.80 </w:t>
            </w:r>
          </w:p>
        </w:tc>
      </w:tr>
      <w:tr w14:paraId="5E9C7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11E117A2">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10</w:t>
            </w:r>
          </w:p>
        </w:tc>
        <w:tc>
          <w:tcPr>
            <w:tcW w:w="4260" w:type="dxa"/>
            <w:noWrap w:val="0"/>
            <w:vAlign w:val="top"/>
          </w:tcPr>
          <w:p w14:paraId="6BCEEEA8">
            <w:pPr>
              <w:widowControl/>
              <w:jc w:val="left"/>
              <w:rPr>
                <w:rFonts w:hint="eastAsia" w:ascii="方正仿宋简体" w:hAnsi="方正仿宋简体" w:eastAsia="方正仿宋简体" w:cs="方正仿宋简体"/>
                <w:kern w:val="0"/>
                <w:sz w:val="24"/>
                <w:szCs w:val="24"/>
              </w:rPr>
            </w:pPr>
          </w:p>
        </w:tc>
        <w:tc>
          <w:tcPr>
            <w:tcW w:w="1530" w:type="dxa"/>
            <w:noWrap w:val="0"/>
            <w:vAlign w:val="top"/>
          </w:tcPr>
          <w:p w14:paraId="55542B28">
            <w:pPr>
              <w:widowControl/>
              <w:jc w:val="left"/>
              <w:rPr>
                <w:rFonts w:hint="eastAsia" w:ascii="方正仿宋简体" w:hAnsi="方正仿宋简体" w:eastAsia="方正仿宋简体" w:cs="方正仿宋简体"/>
                <w:kern w:val="0"/>
                <w:sz w:val="24"/>
                <w:szCs w:val="24"/>
              </w:rPr>
            </w:pPr>
          </w:p>
        </w:tc>
        <w:tc>
          <w:tcPr>
            <w:tcW w:w="5495" w:type="dxa"/>
            <w:noWrap w:val="0"/>
            <w:vAlign w:val="top"/>
          </w:tcPr>
          <w:p w14:paraId="1B2ECB6E">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十、节能环保支出</w:t>
            </w:r>
          </w:p>
        </w:tc>
        <w:tc>
          <w:tcPr>
            <w:tcW w:w="2219" w:type="dxa"/>
            <w:noWrap w:val="0"/>
            <w:vAlign w:val="center"/>
          </w:tcPr>
          <w:p w14:paraId="3F6DC127">
            <w:pPr>
              <w:widowControl/>
              <w:jc w:val="left"/>
              <w:rPr>
                <w:rFonts w:hint="eastAsia" w:ascii="方正仿宋简体" w:hAnsi="方正仿宋简体" w:eastAsia="方正仿宋简体" w:cs="方正仿宋简体"/>
                <w:kern w:val="0"/>
                <w:sz w:val="24"/>
                <w:szCs w:val="24"/>
              </w:rPr>
            </w:pPr>
          </w:p>
        </w:tc>
      </w:tr>
      <w:tr w14:paraId="14957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1760862A">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11</w:t>
            </w:r>
          </w:p>
        </w:tc>
        <w:tc>
          <w:tcPr>
            <w:tcW w:w="4260" w:type="dxa"/>
            <w:noWrap w:val="0"/>
            <w:vAlign w:val="top"/>
          </w:tcPr>
          <w:p w14:paraId="216D35B7">
            <w:pPr>
              <w:widowControl/>
              <w:jc w:val="left"/>
              <w:rPr>
                <w:rFonts w:hint="eastAsia" w:ascii="方正仿宋简体" w:hAnsi="方正仿宋简体" w:eastAsia="方正仿宋简体" w:cs="方正仿宋简体"/>
                <w:kern w:val="0"/>
                <w:sz w:val="24"/>
                <w:szCs w:val="24"/>
              </w:rPr>
            </w:pPr>
          </w:p>
        </w:tc>
        <w:tc>
          <w:tcPr>
            <w:tcW w:w="1530" w:type="dxa"/>
            <w:noWrap w:val="0"/>
            <w:vAlign w:val="top"/>
          </w:tcPr>
          <w:p w14:paraId="41F85D53">
            <w:pPr>
              <w:widowControl/>
              <w:jc w:val="left"/>
              <w:rPr>
                <w:rFonts w:hint="eastAsia" w:ascii="方正仿宋简体" w:hAnsi="方正仿宋简体" w:eastAsia="方正仿宋简体" w:cs="方正仿宋简体"/>
                <w:kern w:val="0"/>
                <w:sz w:val="24"/>
                <w:szCs w:val="24"/>
              </w:rPr>
            </w:pPr>
          </w:p>
        </w:tc>
        <w:tc>
          <w:tcPr>
            <w:tcW w:w="5495" w:type="dxa"/>
            <w:noWrap w:val="0"/>
            <w:vAlign w:val="top"/>
          </w:tcPr>
          <w:p w14:paraId="156D4073">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十一、城乡社区支出</w:t>
            </w:r>
          </w:p>
        </w:tc>
        <w:tc>
          <w:tcPr>
            <w:tcW w:w="2219" w:type="dxa"/>
            <w:noWrap w:val="0"/>
            <w:vAlign w:val="center"/>
          </w:tcPr>
          <w:p w14:paraId="0DA0FDB6">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7747.84 </w:t>
            </w:r>
          </w:p>
        </w:tc>
      </w:tr>
      <w:tr w14:paraId="17E3B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4D535D6E">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12</w:t>
            </w:r>
          </w:p>
        </w:tc>
        <w:tc>
          <w:tcPr>
            <w:tcW w:w="4260" w:type="dxa"/>
            <w:noWrap w:val="0"/>
            <w:vAlign w:val="top"/>
          </w:tcPr>
          <w:p w14:paraId="0C7C6B5F">
            <w:pPr>
              <w:widowControl/>
              <w:jc w:val="left"/>
              <w:rPr>
                <w:rFonts w:hint="eastAsia" w:ascii="方正仿宋简体" w:hAnsi="方正仿宋简体" w:eastAsia="方正仿宋简体" w:cs="方正仿宋简体"/>
                <w:kern w:val="0"/>
                <w:sz w:val="24"/>
                <w:szCs w:val="24"/>
              </w:rPr>
            </w:pPr>
          </w:p>
        </w:tc>
        <w:tc>
          <w:tcPr>
            <w:tcW w:w="1530" w:type="dxa"/>
            <w:noWrap w:val="0"/>
            <w:vAlign w:val="top"/>
          </w:tcPr>
          <w:p w14:paraId="33ACA0F9">
            <w:pPr>
              <w:widowControl/>
              <w:jc w:val="left"/>
              <w:rPr>
                <w:rFonts w:hint="eastAsia" w:ascii="方正仿宋简体" w:hAnsi="方正仿宋简体" w:eastAsia="方正仿宋简体" w:cs="方正仿宋简体"/>
                <w:kern w:val="0"/>
                <w:sz w:val="24"/>
                <w:szCs w:val="24"/>
              </w:rPr>
            </w:pPr>
          </w:p>
        </w:tc>
        <w:tc>
          <w:tcPr>
            <w:tcW w:w="5495" w:type="dxa"/>
            <w:noWrap w:val="0"/>
            <w:vAlign w:val="top"/>
          </w:tcPr>
          <w:p w14:paraId="096C2E02">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十二、农林水支出</w:t>
            </w:r>
          </w:p>
        </w:tc>
        <w:tc>
          <w:tcPr>
            <w:tcW w:w="2219" w:type="dxa"/>
            <w:noWrap w:val="0"/>
            <w:vAlign w:val="center"/>
          </w:tcPr>
          <w:p w14:paraId="0EE78181">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 xml:space="preserve">697.00 </w:t>
            </w:r>
          </w:p>
        </w:tc>
      </w:tr>
      <w:tr w14:paraId="06DEE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14:paraId="7ECFF96F">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栏次</w:t>
            </w:r>
          </w:p>
        </w:tc>
        <w:tc>
          <w:tcPr>
            <w:tcW w:w="4260" w:type="dxa"/>
            <w:noWrap w:val="0"/>
            <w:vAlign w:val="center"/>
          </w:tcPr>
          <w:p w14:paraId="0BCD5D52">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w:t>
            </w:r>
          </w:p>
        </w:tc>
        <w:tc>
          <w:tcPr>
            <w:tcW w:w="1530" w:type="dxa"/>
            <w:noWrap w:val="0"/>
            <w:vAlign w:val="center"/>
          </w:tcPr>
          <w:p w14:paraId="44C6D8C9">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tblGrid>
            <w:tr w14:paraId="1837D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val="0"/>
                  <w:vAlign w:val="top"/>
                </w:tcPr>
                <w:p w14:paraId="494622A3">
                  <w:pPr>
                    <w:widowControl/>
                    <w:jc w:val="left"/>
                    <w:rPr>
                      <w:rFonts w:hint="eastAsia" w:ascii="方正仿宋简体" w:hAnsi="方正仿宋简体" w:eastAsia="方正仿宋简体" w:cs="方正仿宋简体"/>
                      <w:kern w:val="0"/>
                      <w:sz w:val="24"/>
                      <w:szCs w:val="24"/>
                    </w:rPr>
                  </w:pPr>
                </w:p>
              </w:tc>
              <w:tc>
                <w:tcPr>
                  <w:tcW w:w="360" w:type="dxa"/>
                  <w:noWrap w:val="0"/>
                  <w:vAlign w:val="top"/>
                </w:tcPr>
                <w:p w14:paraId="3335488F">
                  <w:pPr>
                    <w:widowControl/>
                    <w:jc w:val="left"/>
                    <w:rPr>
                      <w:rFonts w:hint="eastAsia" w:ascii="方正仿宋简体" w:hAnsi="方正仿宋简体" w:eastAsia="方正仿宋简体" w:cs="方正仿宋简体"/>
                      <w:kern w:val="0"/>
                      <w:sz w:val="24"/>
                      <w:szCs w:val="24"/>
                    </w:rPr>
                  </w:pPr>
                </w:p>
              </w:tc>
              <w:tc>
                <w:tcPr>
                  <w:tcW w:w="360" w:type="dxa"/>
                  <w:noWrap w:val="0"/>
                  <w:vAlign w:val="top"/>
                </w:tcPr>
                <w:p w14:paraId="7D5C6CFB">
                  <w:pPr>
                    <w:widowControl/>
                    <w:jc w:val="left"/>
                    <w:rPr>
                      <w:rFonts w:hint="eastAsia" w:ascii="方正仿宋简体" w:hAnsi="方正仿宋简体" w:eastAsia="方正仿宋简体" w:cs="方正仿宋简体"/>
                      <w:kern w:val="0"/>
                      <w:sz w:val="24"/>
                      <w:szCs w:val="24"/>
                    </w:rPr>
                  </w:pPr>
                </w:p>
              </w:tc>
              <w:tc>
                <w:tcPr>
                  <w:tcW w:w="360" w:type="dxa"/>
                  <w:noWrap w:val="0"/>
                  <w:vAlign w:val="top"/>
                </w:tcPr>
                <w:p w14:paraId="6F24BFBB">
                  <w:pPr>
                    <w:widowControl/>
                    <w:jc w:val="left"/>
                    <w:rPr>
                      <w:rFonts w:hint="eastAsia" w:ascii="方正仿宋简体" w:hAnsi="方正仿宋简体" w:eastAsia="方正仿宋简体" w:cs="方正仿宋简体"/>
                      <w:kern w:val="0"/>
                      <w:sz w:val="24"/>
                      <w:szCs w:val="24"/>
                    </w:rPr>
                  </w:pPr>
                </w:p>
              </w:tc>
              <w:tc>
                <w:tcPr>
                  <w:tcW w:w="360" w:type="dxa"/>
                  <w:noWrap w:val="0"/>
                  <w:vAlign w:val="top"/>
                </w:tcPr>
                <w:p w14:paraId="0858B1C7">
                  <w:pPr>
                    <w:widowControl/>
                    <w:jc w:val="left"/>
                    <w:rPr>
                      <w:rFonts w:hint="eastAsia" w:ascii="方正仿宋简体" w:hAnsi="方正仿宋简体" w:eastAsia="方正仿宋简体" w:cs="方正仿宋简体"/>
                      <w:kern w:val="0"/>
                      <w:sz w:val="24"/>
                      <w:szCs w:val="24"/>
                    </w:rPr>
                  </w:pPr>
                </w:p>
              </w:tc>
            </w:tr>
            <w:tr w14:paraId="1CDA9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val="0"/>
                  <w:vAlign w:val="top"/>
                </w:tcPr>
                <w:p w14:paraId="3AA1CB47">
                  <w:pPr>
                    <w:widowControl/>
                    <w:jc w:val="left"/>
                    <w:rPr>
                      <w:rFonts w:hint="eastAsia" w:ascii="方正仿宋简体" w:hAnsi="方正仿宋简体" w:eastAsia="方正仿宋简体" w:cs="方正仿宋简体"/>
                      <w:kern w:val="0"/>
                      <w:sz w:val="24"/>
                      <w:szCs w:val="24"/>
                    </w:rPr>
                  </w:pPr>
                </w:p>
              </w:tc>
              <w:tc>
                <w:tcPr>
                  <w:tcW w:w="360" w:type="dxa"/>
                  <w:noWrap w:val="0"/>
                  <w:vAlign w:val="top"/>
                </w:tcPr>
                <w:p w14:paraId="310D5176">
                  <w:pPr>
                    <w:widowControl/>
                    <w:jc w:val="left"/>
                    <w:rPr>
                      <w:rFonts w:hint="eastAsia" w:ascii="方正仿宋简体" w:hAnsi="方正仿宋简体" w:eastAsia="方正仿宋简体" w:cs="方正仿宋简体"/>
                      <w:kern w:val="0"/>
                      <w:sz w:val="24"/>
                      <w:szCs w:val="24"/>
                    </w:rPr>
                  </w:pPr>
                </w:p>
              </w:tc>
              <w:tc>
                <w:tcPr>
                  <w:tcW w:w="360" w:type="dxa"/>
                  <w:noWrap w:val="0"/>
                  <w:vAlign w:val="top"/>
                </w:tcPr>
                <w:p w14:paraId="0461625C">
                  <w:pPr>
                    <w:widowControl/>
                    <w:jc w:val="left"/>
                    <w:rPr>
                      <w:rFonts w:hint="eastAsia" w:ascii="方正仿宋简体" w:hAnsi="方正仿宋简体" w:eastAsia="方正仿宋简体" w:cs="方正仿宋简体"/>
                      <w:kern w:val="0"/>
                      <w:sz w:val="24"/>
                      <w:szCs w:val="24"/>
                    </w:rPr>
                  </w:pPr>
                </w:p>
              </w:tc>
              <w:tc>
                <w:tcPr>
                  <w:tcW w:w="360" w:type="dxa"/>
                  <w:noWrap w:val="0"/>
                  <w:vAlign w:val="top"/>
                </w:tcPr>
                <w:p w14:paraId="3179D3A3">
                  <w:pPr>
                    <w:widowControl/>
                    <w:jc w:val="left"/>
                    <w:rPr>
                      <w:rFonts w:hint="eastAsia" w:ascii="方正仿宋简体" w:hAnsi="方正仿宋简体" w:eastAsia="方正仿宋简体" w:cs="方正仿宋简体"/>
                      <w:kern w:val="0"/>
                      <w:sz w:val="24"/>
                      <w:szCs w:val="24"/>
                    </w:rPr>
                  </w:pPr>
                </w:p>
              </w:tc>
              <w:tc>
                <w:tcPr>
                  <w:tcW w:w="360" w:type="dxa"/>
                  <w:noWrap w:val="0"/>
                  <w:vAlign w:val="top"/>
                </w:tcPr>
                <w:p w14:paraId="5AC8FCC7">
                  <w:pPr>
                    <w:widowControl/>
                    <w:jc w:val="left"/>
                    <w:rPr>
                      <w:rFonts w:hint="eastAsia" w:ascii="方正仿宋简体" w:hAnsi="方正仿宋简体" w:eastAsia="方正仿宋简体" w:cs="方正仿宋简体"/>
                      <w:kern w:val="0"/>
                      <w:sz w:val="24"/>
                      <w:szCs w:val="24"/>
                    </w:rPr>
                  </w:pPr>
                </w:p>
              </w:tc>
            </w:tr>
          </w:tbl>
          <w:p w14:paraId="1F21D330">
            <w:pPr>
              <w:widowControl/>
              <w:jc w:val="left"/>
              <w:rPr>
                <w:rFonts w:hint="eastAsia" w:ascii="方正仿宋简体" w:hAnsi="方正仿宋简体" w:eastAsia="方正仿宋简体" w:cs="方正仿宋简体"/>
                <w:kern w:val="0"/>
                <w:sz w:val="24"/>
                <w:szCs w:val="24"/>
              </w:rPr>
            </w:pPr>
          </w:p>
        </w:tc>
        <w:tc>
          <w:tcPr>
            <w:tcW w:w="5495" w:type="dxa"/>
            <w:noWrap w:val="0"/>
            <w:vAlign w:val="center"/>
          </w:tcPr>
          <w:p w14:paraId="526189FA">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w:t>
            </w:r>
          </w:p>
        </w:tc>
        <w:tc>
          <w:tcPr>
            <w:tcW w:w="2219" w:type="dxa"/>
            <w:noWrap w:val="0"/>
            <w:vAlign w:val="center"/>
          </w:tcPr>
          <w:p w14:paraId="32B76E08">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4</w:t>
            </w:r>
          </w:p>
        </w:tc>
      </w:tr>
      <w:tr w14:paraId="41430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6EE555FE">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13</w:t>
            </w:r>
          </w:p>
        </w:tc>
        <w:tc>
          <w:tcPr>
            <w:tcW w:w="4260" w:type="dxa"/>
            <w:noWrap w:val="0"/>
            <w:vAlign w:val="top"/>
          </w:tcPr>
          <w:p w14:paraId="675D368D">
            <w:pPr>
              <w:widowControl/>
              <w:jc w:val="left"/>
              <w:rPr>
                <w:rFonts w:hint="eastAsia" w:ascii="方正仿宋简体" w:hAnsi="方正仿宋简体" w:eastAsia="方正仿宋简体" w:cs="方正仿宋简体"/>
                <w:kern w:val="0"/>
                <w:sz w:val="24"/>
                <w:szCs w:val="24"/>
              </w:rPr>
            </w:pPr>
          </w:p>
        </w:tc>
        <w:tc>
          <w:tcPr>
            <w:tcW w:w="1530" w:type="dxa"/>
            <w:noWrap w:val="0"/>
            <w:vAlign w:val="top"/>
          </w:tcPr>
          <w:p w14:paraId="08714D9C">
            <w:pPr>
              <w:widowControl/>
              <w:jc w:val="left"/>
              <w:rPr>
                <w:rFonts w:hint="eastAsia" w:ascii="方正仿宋简体" w:hAnsi="方正仿宋简体" w:eastAsia="方正仿宋简体" w:cs="方正仿宋简体"/>
                <w:kern w:val="0"/>
                <w:sz w:val="24"/>
                <w:szCs w:val="24"/>
              </w:rPr>
            </w:pPr>
          </w:p>
        </w:tc>
        <w:tc>
          <w:tcPr>
            <w:tcW w:w="5495" w:type="dxa"/>
            <w:noWrap w:val="0"/>
            <w:vAlign w:val="top"/>
          </w:tcPr>
          <w:p w14:paraId="62AB429F">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十三、交通运输支出</w:t>
            </w:r>
          </w:p>
        </w:tc>
        <w:tc>
          <w:tcPr>
            <w:tcW w:w="2219" w:type="dxa"/>
            <w:noWrap w:val="0"/>
            <w:vAlign w:val="top"/>
          </w:tcPr>
          <w:p w14:paraId="6B08C567">
            <w:pPr>
              <w:widowControl/>
              <w:jc w:val="left"/>
              <w:rPr>
                <w:rFonts w:hint="eastAsia" w:ascii="方正仿宋简体" w:hAnsi="方正仿宋简体" w:eastAsia="方正仿宋简体" w:cs="方正仿宋简体"/>
                <w:kern w:val="0"/>
                <w:sz w:val="24"/>
                <w:szCs w:val="24"/>
              </w:rPr>
            </w:pPr>
          </w:p>
        </w:tc>
      </w:tr>
      <w:tr w14:paraId="0DE41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0F165DFD">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14</w:t>
            </w:r>
          </w:p>
        </w:tc>
        <w:tc>
          <w:tcPr>
            <w:tcW w:w="4260" w:type="dxa"/>
            <w:noWrap w:val="0"/>
            <w:vAlign w:val="top"/>
          </w:tcPr>
          <w:p w14:paraId="60AA7C40">
            <w:pPr>
              <w:widowControl/>
              <w:jc w:val="left"/>
              <w:rPr>
                <w:rFonts w:hint="eastAsia" w:ascii="方正仿宋简体" w:hAnsi="方正仿宋简体" w:eastAsia="方正仿宋简体" w:cs="方正仿宋简体"/>
                <w:kern w:val="0"/>
                <w:sz w:val="24"/>
                <w:szCs w:val="24"/>
              </w:rPr>
            </w:pPr>
          </w:p>
        </w:tc>
        <w:tc>
          <w:tcPr>
            <w:tcW w:w="1530" w:type="dxa"/>
            <w:noWrap w:val="0"/>
            <w:vAlign w:val="top"/>
          </w:tcPr>
          <w:p w14:paraId="5AE64886">
            <w:pPr>
              <w:widowControl/>
              <w:jc w:val="left"/>
              <w:rPr>
                <w:rFonts w:hint="eastAsia" w:ascii="方正仿宋简体" w:hAnsi="方正仿宋简体" w:eastAsia="方正仿宋简体" w:cs="方正仿宋简体"/>
                <w:kern w:val="0"/>
                <w:sz w:val="24"/>
                <w:szCs w:val="24"/>
              </w:rPr>
            </w:pPr>
          </w:p>
        </w:tc>
        <w:tc>
          <w:tcPr>
            <w:tcW w:w="5495" w:type="dxa"/>
            <w:noWrap w:val="0"/>
            <w:vAlign w:val="top"/>
          </w:tcPr>
          <w:p w14:paraId="580291EC">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十四、资源勘探工业信息等支出</w:t>
            </w:r>
          </w:p>
        </w:tc>
        <w:tc>
          <w:tcPr>
            <w:tcW w:w="2219" w:type="dxa"/>
            <w:noWrap w:val="0"/>
            <w:vAlign w:val="top"/>
          </w:tcPr>
          <w:p w14:paraId="5F3BA1BE">
            <w:pPr>
              <w:widowControl/>
              <w:jc w:val="left"/>
              <w:rPr>
                <w:rFonts w:hint="eastAsia" w:ascii="方正仿宋简体" w:hAnsi="方正仿宋简体" w:eastAsia="方正仿宋简体" w:cs="方正仿宋简体"/>
                <w:kern w:val="0"/>
                <w:sz w:val="24"/>
                <w:szCs w:val="24"/>
              </w:rPr>
            </w:pPr>
          </w:p>
        </w:tc>
      </w:tr>
      <w:tr w14:paraId="1C312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06969CAD">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15</w:t>
            </w:r>
          </w:p>
        </w:tc>
        <w:tc>
          <w:tcPr>
            <w:tcW w:w="4260" w:type="dxa"/>
            <w:noWrap w:val="0"/>
            <w:vAlign w:val="top"/>
          </w:tcPr>
          <w:p w14:paraId="47A90660">
            <w:pPr>
              <w:widowControl/>
              <w:jc w:val="left"/>
              <w:rPr>
                <w:rFonts w:hint="eastAsia" w:ascii="方正仿宋简体" w:hAnsi="方正仿宋简体" w:eastAsia="方正仿宋简体" w:cs="方正仿宋简体"/>
                <w:kern w:val="0"/>
                <w:sz w:val="24"/>
                <w:szCs w:val="24"/>
              </w:rPr>
            </w:pPr>
          </w:p>
        </w:tc>
        <w:tc>
          <w:tcPr>
            <w:tcW w:w="1530" w:type="dxa"/>
            <w:noWrap w:val="0"/>
            <w:vAlign w:val="top"/>
          </w:tcPr>
          <w:p w14:paraId="014FF584">
            <w:pPr>
              <w:widowControl/>
              <w:jc w:val="left"/>
              <w:rPr>
                <w:rFonts w:hint="eastAsia" w:ascii="方正仿宋简体" w:hAnsi="方正仿宋简体" w:eastAsia="方正仿宋简体" w:cs="方正仿宋简体"/>
                <w:kern w:val="0"/>
                <w:sz w:val="24"/>
                <w:szCs w:val="24"/>
              </w:rPr>
            </w:pPr>
          </w:p>
        </w:tc>
        <w:tc>
          <w:tcPr>
            <w:tcW w:w="5495" w:type="dxa"/>
            <w:noWrap w:val="0"/>
            <w:vAlign w:val="top"/>
          </w:tcPr>
          <w:p w14:paraId="21CFE175">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十五、商业服务业等支出</w:t>
            </w:r>
          </w:p>
        </w:tc>
        <w:tc>
          <w:tcPr>
            <w:tcW w:w="2219" w:type="dxa"/>
            <w:noWrap w:val="0"/>
            <w:vAlign w:val="top"/>
          </w:tcPr>
          <w:p w14:paraId="2F9CC96D">
            <w:pPr>
              <w:widowControl/>
              <w:jc w:val="left"/>
              <w:rPr>
                <w:rFonts w:hint="eastAsia" w:ascii="方正仿宋简体" w:hAnsi="方正仿宋简体" w:eastAsia="方正仿宋简体" w:cs="方正仿宋简体"/>
                <w:kern w:val="0"/>
                <w:sz w:val="24"/>
                <w:szCs w:val="24"/>
              </w:rPr>
            </w:pPr>
          </w:p>
        </w:tc>
      </w:tr>
      <w:tr w14:paraId="4EBCD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6BCCE5E6">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16</w:t>
            </w:r>
          </w:p>
        </w:tc>
        <w:tc>
          <w:tcPr>
            <w:tcW w:w="4260" w:type="dxa"/>
            <w:noWrap w:val="0"/>
            <w:vAlign w:val="top"/>
          </w:tcPr>
          <w:p w14:paraId="2A0A3702">
            <w:pPr>
              <w:widowControl/>
              <w:jc w:val="left"/>
              <w:rPr>
                <w:rFonts w:hint="eastAsia" w:ascii="方正仿宋简体" w:hAnsi="方正仿宋简体" w:eastAsia="方正仿宋简体" w:cs="方正仿宋简体"/>
                <w:kern w:val="0"/>
                <w:sz w:val="24"/>
                <w:szCs w:val="24"/>
              </w:rPr>
            </w:pPr>
          </w:p>
        </w:tc>
        <w:tc>
          <w:tcPr>
            <w:tcW w:w="1530" w:type="dxa"/>
            <w:noWrap w:val="0"/>
            <w:vAlign w:val="top"/>
          </w:tcPr>
          <w:p w14:paraId="3BCA8302">
            <w:pPr>
              <w:widowControl/>
              <w:jc w:val="left"/>
              <w:rPr>
                <w:rFonts w:hint="eastAsia" w:ascii="方正仿宋简体" w:hAnsi="方正仿宋简体" w:eastAsia="方正仿宋简体" w:cs="方正仿宋简体"/>
                <w:kern w:val="0"/>
                <w:sz w:val="24"/>
                <w:szCs w:val="24"/>
              </w:rPr>
            </w:pPr>
          </w:p>
        </w:tc>
        <w:tc>
          <w:tcPr>
            <w:tcW w:w="5495" w:type="dxa"/>
            <w:noWrap w:val="0"/>
            <w:vAlign w:val="top"/>
          </w:tcPr>
          <w:p w14:paraId="3558DEE6">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十六、金融支出</w:t>
            </w:r>
          </w:p>
        </w:tc>
        <w:tc>
          <w:tcPr>
            <w:tcW w:w="2219" w:type="dxa"/>
            <w:noWrap w:val="0"/>
            <w:vAlign w:val="top"/>
          </w:tcPr>
          <w:p w14:paraId="1ED2AFE5">
            <w:pPr>
              <w:widowControl/>
              <w:jc w:val="left"/>
              <w:rPr>
                <w:rFonts w:hint="eastAsia" w:ascii="方正仿宋简体" w:hAnsi="方正仿宋简体" w:eastAsia="方正仿宋简体" w:cs="方正仿宋简体"/>
                <w:kern w:val="0"/>
                <w:sz w:val="24"/>
                <w:szCs w:val="24"/>
              </w:rPr>
            </w:pPr>
          </w:p>
        </w:tc>
      </w:tr>
      <w:tr w14:paraId="3DE74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75103921">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17</w:t>
            </w:r>
          </w:p>
        </w:tc>
        <w:tc>
          <w:tcPr>
            <w:tcW w:w="4260" w:type="dxa"/>
            <w:noWrap w:val="0"/>
            <w:vAlign w:val="top"/>
          </w:tcPr>
          <w:p w14:paraId="09B30B5F">
            <w:pPr>
              <w:widowControl/>
              <w:jc w:val="left"/>
              <w:rPr>
                <w:rFonts w:hint="eastAsia" w:ascii="方正仿宋简体" w:hAnsi="方正仿宋简体" w:eastAsia="方正仿宋简体" w:cs="方正仿宋简体"/>
                <w:kern w:val="0"/>
                <w:sz w:val="24"/>
                <w:szCs w:val="24"/>
              </w:rPr>
            </w:pPr>
          </w:p>
        </w:tc>
        <w:tc>
          <w:tcPr>
            <w:tcW w:w="1530" w:type="dxa"/>
            <w:noWrap w:val="0"/>
            <w:vAlign w:val="top"/>
          </w:tcPr>
          <w:p w14:paraId="30BE5445">
            <w:pPr>
              <w:widowControl/>
              <w:jc w:val="left"/>
              <w:rPr>
                <w:rFonts w:hint="eastAsia" w:ascii="方正仿宋简体" w:hAnsi="方正仿宋简体" w:eastAsia="方正仿宋简体" w:cs="方正仿宋简体"/>
                <w:kern w:val="0"/>
                <w:sz w:val="24"/>
                <w:szCs w:val="24"/>
              </w:rPr>
            </w:pPr>
          </w:p>
        </w:tc>
        <w:tc>
          <w:tcPr>
            <w:tcW w:w="5495" w:type="dxa"/>
            <w:noWrap w:val="0"/>
            <w:vAlign w:val="top"/>
          </w:tcPr>
          <w:p w14:paraId="40D1AC4D">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十七、援助其他地区支出</w:t>
            </w:r>
          </w:p>
        </w:tc>
        <w:tc>
          <w:tcPr>
            <w:tcW w:w="2219" w:type="dxa"/>
            <w:noWrap w:val="0"/>
            <w:vAlign w:val="top"/>
          </w:tcPr>
          <w:p w14:paraId="44F9C0C5">
            <w:pPr>
              <w:widowControl/>
              <w:jc w:val="left"/>
              <w:rPr>
                <w:rFonts w:hint="eastAsia" w:ascii="方正仿宋简体" w:hAnsi="方正仿宋简体" w:eastAsia="方正仿宋简体" w:cs="方正仿宋简体"/>
                <w:kern w:val="0"/>
                <w:sz w:val="24"/>
                <w:szCs w:val="24"/>
              </w:rPr>
            </w:pPr>
          </w:p>
        </w:tc>
      </w:tr>
      <w:tr w14:paraId="6F073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4F39E180">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18</w:t>
            </w:r>
          </w:p>
        </w:tc>
        <w:tc>
          <w:tcPr>
            <w:tcW w:w="4260" w:type="dxa"/>
            <w:noWrap w:val="0"/>
            <w:vAlign w:val="top"/>
          </w:tcPr>
          <w:p w14:paraId="4B0FAF02">
            <w:pPr>
              <w:widowControl/>
              <w:jc w:val="left"/>
              <w:rPr>
                <w:rFonts w:hint="eastAsia" w:ascii="方正仿宋简体" w:hAnsi="方正仿宋简体" w:eastAsia="方正仿宋简体" w:cs="方正仿宋简体"/>
                <w:kern w:val="0"/>
                <w:sz w:val="24"/>
                <w:szCs w:val="24"/>
              </w:rPr>
            </w:pPr>
          </w:p>
        </w:tc>
        <w:tc>
          <w:tcPr>
            <w:tcW w:w="1530" w:type="dxa"/>
            <w:noWrap w:val="0"/>
            <w:vAlign w:val="top"/>
          </w:tcPr>
          <w:p w14:paraId="68CCA2A0">
            <w:pPr>
              <w:widowControl/>
              <w:jc w:val="left"/>
              <w:rPr>
                <w:rFonts w:hint="eastAsia" w:ascii="方正仿宋简体" w:hAnsi="方正仿宋简体" w:eastAsia="方正仿宋简体" w:cs="方正仿宋简体"/>
                <w:kern w:val="0"/>
                <w:sz w:val="24"/>
                <w:szCs w:val="24"/>
              </w:rPr>
            </w:pPr>
          </w:p>
        </w:tc>
        <w:tc>
          <w:tcPr>
            <w:tcW w:w="5495" w:type="dxa"/>
            <w:noWrap w:val="0"/>
            <w:vAlign w:val="top"/>
          </w:tcPr>
          <w:p w14:paraId="65BAD561">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十八、自然资源海洋气象等支出</w:t>
            </w:r>
          </w:p>
        </w:tc>
        <w:tc>
          <w:tcPr>
            <w:tcW w:w="2219" w:type="dxa"/>
            <w:noWrap w:val="0"/>
            <w:vAlign w:val="top"/>
          </w:tcPr>
          <w:p w14:paraId="06627BA5">
            <w:pPr>
              <w:widowControl/>
              <w:jc w:val="left"/>
              <w:rPr>
                <w:rFonts w:hint="eastAsia" w:ascii="方正仿宋简体" w:hAnsi="方正仿宋简体" w:eastAsia="方正仿宋简体" w:cs="方正仿宋简体"/>
                <w:kern w:val="0"/>
                <w:sz w:val="24"/>
                <w:szCs w:val="24"/>
              </w:rPr>
            </w:pPr>
          </w:p>
        </w:tc>
      </w:tr>
      <w:tr w14:paraId="3FB38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6DF16EB2">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19</w:t>
            </w:r>
          </w:p>
        </w:tc>
        <w:tc>
          <w:tcPr>
            <w:tcW w:w="4260" w:type="dxa"/>
            <w:noWrap w:val="0"/>
            <w:vAlign w:val="top"/>
          </w:tcPr>
          <w:p w14:paraId="0AAA63CC">
            <w:pPr>
              <w:widowControl/>
              <w:jc w:val="left"/>
              <w:rPr>
                <w:rFonts w:hint="eastAsia" w:ascii="方正仿宋简体" w:hAnsi="方正仿宋简体" w:eastAsia="方正仿宋简体" w:cs="方正仿宋简体"/>
                <w:kern w:val="0"/>
                <w:sz w:val="24"/>
                <w:szCs w:val="24"/>
              </w:rPr>
            </w:pPr>
          </w:p>
        </w:tc>
        <w:tc>
          <w:tcPr>
            <w:tcW w:w="1530" w:type="dxa"/>
            <w:noWrap w:val="0"/>
            <w:vAlign w:val="top"/>
          </w:tcPr>
          <w:p w14:paraId="4F24B965">
            <w:pPr>
              <w:widowControl/>
              <w:jc w:val="left"/>
              <w:rPr>
                <w:rFonts w:hint="eastAsia" w:ascii="方正仿宋简体" w:hAnsi="方正仿宋简体" w:eastAsia="方正仿宋简体" w:cs="方正仿宋简体"/>
                <w:kern w:val="0"/>
                <w:sz w:val="24"/>
                <w:szCs w:val="24"/>
              </w:rPr>
            </w:pPr>
          </w:p>
        </w:tc>
        <w:tc>
          <w:tcPr>
            <w:tcW w:w="5495" w:type="dxa"/>
            <w:noWrap w:val="0"/>
            <w:vAlign w:val="top"/>
          </w:tcPr>
          <w:p w14:paraId="5175F6E6">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十九、住房保障支出</w:t>
            </w:r>
          </w:p>
        </w:tc>
        <w:tc>
          <w:tcPr>
            <w:tcW w:w="2219" w:type="dxa"/>
            <w:noWrap w:val="0"/>
            <w:vAlign w:val="top"/>
          </w:tcPr>
          <w:p w14:paraId="57056CE7">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46.82</w:t>
            </w:r>
          </w:p>
        </w:tc>
      </w:tr>
      <w:tr w14:paraId="54625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6985E2B8">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20</w:t>
            </w:r>
          </w:p>
        </w:tc>
        <w:tc>
          <w:tcPr>
            <w:tcW w:w="4260" w:type="dxa"/>
            <w:noWrap w:val="0"/>
            <w:vAlign w:val="top"/>
          </w:tcPr>
          <w:p w14:paraId="6975F15F">
            <w:pPr>
              <w:widowControl/>
              <w:jc w:val="left"/>
              <w:rPr>
                <w:rFonts w:hint="eastAsia" w:ascii="方正仿宋简体" w:hAnsi="方正仿宋简体" w:eastAsia="方正仿宋简体" w:cs="方正仿宋简体"/>
                <w:kern w:val="0"/>
                <w:sz w:val="24"/>
                <w:szCs w:val="24"/>
              </w:rPr>
            </w:pPr>
          </w:p>
        </w:tc>
        <w:tc>
          <w:tcPr>
            <w:tcW w:w="1530" w:type="dxa"/>
            <w:noWrap w:val="0"/>
            <w:vAlign w:val="top"/>
          </w:tcPr>
          <w:p w14:paraId="236E832E">
            <w:pPr>
              <w:widowControl/>
              <w:jc w:val="left"/>
              <w:rPr>
                <w:rFonts w:hint="eastAsia" w:ascii="方正仿宋简体" w:hAnsi="方正仿宋简体" w:eastAsia="方正仿宋简体" w:cs="方正仿宋简体"/>
                <w:kern w:val="0"/>
                <w:sz w:val="24"/>
                <w:szCs w:val="24"/>
              </w:rPr>
            </w:pPr>
          </w:p>
        </w:tc>
        <w:tc>
          <w:tcPr>
            <w:tcW w:w="5495" w:type="dxa"/>
            <w:noWrap w:val="0"/>
            <w:vAlign w:val="top"/>
          </w:tcPr>
          <w:p w14:paraId="09F103CB">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二十、粮油物资储备支出</w:t>
            </w:r>
          </w:p>
        </w:tc>
        <w:tc>
          <w:tcPr>
            <w:tcW w:w="2219" w:type="dxa"/>
            <w:noWrap w:val="0"/>
            <w:vAlign w:val="top"/>
          </w:tcPr>
          <w:p w14:paraId="24689183">
            <w:pPr>
              <w:widowControl/>
              <w:jc w:val="left"/>
              <w:rPr>
                <w:rFonts w:hint="eastAsia" w:ascii="方正仿宋简体" w:hAnsi="方正仿宋简体" w:eastAsia="方正仿宋简体" w:cs="方正仿宋简体"/>
                <w:kern w:val="0"/>
                <w:sz w:val="24"/>
                <w:szCs w:val="24"/>
              </w:rPr>
            </w:pPr>
          </w:p>
        </w:tc>
      </w:tr>
      <w:tr w14:paraId="6E629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593EA19F">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21</w:t>
            </w:r>
          </w:p>
        </w:tc>
        <w:tc>
          <w:tcPr>
            <w:tcW w:w="4260" w:type="dxa"/>
            <w:noWrap w:val="0"/>
            <w:vAlign w:val="top"/>
          </w:tcPr>
          <w:p w14:paraId="4A147E63">
            <w:pPr>
              <w:widowControl/>
              <w:jc w:val="left"/>
              <w:rPr>
                <w:rFonts w:hint="eastAsia" w:ascii="方正仿宋简体" w:hAnsi="方正仿宋简体" w:eastAsia="方正仿宋简体" w:cs="方正仿宋简体"/>
                <w:kern w:val="0"/>
                <w:sz w:val="24"/>
                <w:szCs w:val="24"/>
              </w:rPr>
            </w:pPr>
          </w:p>
        </w:tc>
        <w:tc>
          <w:tcPr>
            <w:tcW w:w="1530" w:type="dxa"/>
            <w:noWrap w:val="0"/>
            <w:vAlign w:val="top"/>
          </w:tcPr>
          <w:p w14:paraId="2B7468D0">
            <w:pPr>
              <w:widowControl/>
              <w:jc w:val="left"/>
              <w:rPr>
                <w:rFonts w:hint="eastAsia" w:ascii="方正仿宋简体" w:hAnsi="方正仿宋简体" w:eastAsia="方正仿宋简体" w:cs="方正仿宋简体"/>
                <w:kern w:val="0"/>
                <w:sz w:val="24"/>
                <w:szCs w:val="24"/>
              </w:rPr>
            </w:pPr>
          </w:p>
        </w:tc>
        <w:tc>
          <w:tcPr>
            <w:tcW w:w="5495" w:type="dxa"/>
            <w:noWrap w:val="0"/>
            <w:vAlign w:val="top"/>
          </w:tcPr>
          <w:p w14:paraId="2CBEC1D0">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二十一、国有资本经营预算支出</w:t>
            </w:r>
          </w:p>
        </w:tc>
        <w:tc>
          <w:tcPr>
            <w:tcW w:w="2219" w:type="dxa"/>
            <w:noWrap w:val="0"/>
            <w:vAlign w:val="top"/>
          </w:tcPr>
          <w:p w14:paraId="0E6CA4C7">
            <w:pPr>
              <w:widowControl/>
              <w:jc w:val="left"/>
              <w:rPr>
                <w:rFonts w:hint="eastAsia" w:ascii="方正仿宋简体" w:hAnsi="方正仿宋简体" w:eastAsia="方正仿宋简体" w:cs="方正仿宋简体"/>
                <w:kern w:val="0"/>
                <w:sz w:val="24"/>
                <w:szCs w:val="24"/>
              </w:rPr>
            </w:pPr>
          </w:p>
        </w:tc>
      </w:tr>
      <w:tr w14:paraId="5D2A1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0CE974BC">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22</w:t>
            </w:r>
          </w:p>
        </w:tc>
        <w:tc>
          <w:tcPr>
            <w:tcW w:w="4260" w:type="dxa"/>
            <w:noWrap w:val="0"/>
            <w:vAlign w:val="top"/>
          </w:tcPr>
          <w:p w14:paraId="46F0AA5A">
            <w:pPr>
              <w:widowControl/>
              <w:jc w:val="left"/>
              <w:rPr>
                <w:rFonts w:hint="eastAsia" w:ascii="方正仿宋简体" w:hAnsi="方正仿宋简体" w:eastAsia="方正仿宋简体" w:cs="方正仿宋简体"/>
                <w:kern w:val="0"/>
                <w:sz w:val="24"/>
                <w:szCs w:val="24"/>
              </w:rPr>
            </w:pPr>
          </w:p>
        </w:tc>
        <w:tc>
          <w:tcPr>
            <w:tcW w:w="1530" w:type="dxa"/>
            <w:noWrap w:val="0"/>
            <w:vAlign w:val="top"/>
          </w:tcPr>
          <w:p w14:paraId="7E00CA03">
            <w:pPr>
              <w:widowControl/>
              <w:jc w:val="left"/>
              <w:rPr>
                <w:rFonts w:hint="eastAsia" w:ascii="方正仿宋简体" w:hAnsi="方正仿宋简体" w:eastAsia="方正仿宋简体" w:cs="方正仿宋简体"/>
                <w:kern w:val="0"/>
                <w:sz w:val="24"/>
                <w:szCs w:val="24"/>
              </w:rPr>
            </w:pPr>
          </w:p>
        </w:tc>
        <w:tc>
          <w:tcPr>
            <w:tcW w:w="5495" w:type="dxa"/>
            <w:noWrap w:val="0"/>
            <w:vAlign w:val="top"/>
          </w:tcPr>
          <w:p w14:paraId="7AB2333A">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二十二、灾害防治及应急管理支出</w:t>
            </w:r>
          </w:p>
        </w:tc>
        <w:tc>
          <w:tcPr>
            <w:tcW w:w="2219" w:type="dxa"/>
            <w:noWrap w:val="0"/>
            <w:vAlign w:val="top"/>
          </w:tcPr>
          <w:p w14:paraId="1CF0BCE9">
            <w:pPr>
              <w:widowControl/>
              <w:jc w:val="left"/>
              <w:rPr>
                <w:rFonts w:hint="eastAsia" w:ascii="方正仿宋简体" w:hAnsi="方正仿宋简体" w:eastAsia="方正仿宋简体" w:cs="方正仿宋简体"/>
                <w:kern w:val="0"/>
                <w:sz w:val="24"/>
                <w:szCs w:val="24"/>
              </w:rPr>
            </w:pPr>
          </w:p>
        </w:tc>
      </w:tr>
      <w:tr w14:paraId="1BC88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758BC54C">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23</w:t>
            </w:r>
          </w:p>
        </w:tc>
        <w:tc>
          <w:tcPr>
            <w:tcW w:w="4260" w:type="dxa"/>
            <w:noWrap w:val="0"/>
            <w:vAlign w:val="top"/>
          </w:tcPr>
          <w:p w14:paraId="5D78B5DA">
            <w:pPr>
              <w:widowControl/>
              <w:jc w:val="left"/>
              <w:rPr>
                <w:rFonts w:hint="eastAsia" w:ascii="方正仿宋简体" w:hAnsi="方正仿宋简体" w:eastAsia="方正仿宋简体" w:cs="方正仿宋简体"/>
                <w:kern w:val="0"/>
                <w:sz w:val="24"/>
                <w:szCs w:val="24"/>
              </w:rPr>
            </w:pPr>
          </w:p>
        </w:tc>
        <w:tc>
          <w:tcPr>
            <w:tcW w:w="1530" w:type="dxa"/>
            <w:noWrap w:val="0"/>
            <w:vAlign w:val="top"/>
          </w:tcPr>
          <w:p w14:paraId="4CE166DC">
            <w:pPr>
              <w:widowControl/>
              <w:jc w:val="left"/>
              <w:rPr>
                <w:rFonts w:hint="eastAsia" w:ascii="方正仿宋简体" w:hAnsi="方正仿宋简体" w:eastAsia="方正仿宋简体" w:cs="方正仿宋简体"/>
                <w:kern w:val="0"/>
                <w:sz w:val="24"/>
                <w:szCs w:val="24"/>
              </w:rPr>
            </w:pPr>
          </w:p>
        </w:tc>
        <w:tc>
          <w:tcPr>
            <w:tcW w:w="5495" w:type="dxa"/>
            <w:noWrap w:val="0"/>
            <w:vAlign w:val="top"/>
          </w:tcPr>
          <w:p w14:paraId="04A4E24E">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二十三、债务还本支出</w:t>
            </w:r>
          </w:p>
        </w:tc>
        <w:tc>
          <w:tcPr>
            <w:tcW w:w="2219" w:type="dxa"/>
            <w:noWrap w:val="0"/>
            <w:vAlign w:val="top"/>
          </w:tcPr>
          <w:p w14:paraId="0CD36BF9">
            <w:pPr>
              <w:widowControl/>
              <w:jc w:val="left"/>
              <w:rPr>
                <w:rFonts w:hint="eastAsia" w:ascii="方正仿宋简体" w:hAnsi="方正仿宋简体" w:eastAsia="方正仿宋简体" w:cs="方正仿宋简体"/>
                <w:kern w:val="0"/>
                <w:sz w:val="24"/>
                <w:szCs w:val="24"/>
              </w:rPr>
            </w:pPr>
          </w:p>
        </w:tc>
      </w:tr>
      <w:tr w14:paraId="7FDCD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2A31DB96">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24</w:t>
            </w:r>
          </w:p>
        </w:tc>
        <w:tc>
          <w:tcPr>
            <w:tcW w:w="4260" w:type="dxa"/>
            <w:noWrap w:val="0"/>
            <w:vAlign w:val="top"/>
          </w:tcPr>
          <w:p w14:paraId="7F395C3E">
            <w:pPr>
              <w:widowControl/>
              <w:jc w:val="left"/>
              <w:rPr>
                <w:rFonts w:hint="eastAsia" w:ascii="方正仿宋简体" w:hAnsi="方正仿宋简体" w:eastAsia="方正仿宋简体" w:cs="方正仿宋简体"/>
                <w:kern w:val="0"/>
                <w:sz w:val="24"/>
                <w:szCs w:val="24"/>
              </w:rPr>
            </w:pPr>
          </w:p>
        </w:tc>
        <w:tc>
          <w:tcPr>
            <w:tcW w:w="1530" w:type="dxa"/>
            <w:noWrap w:val="0"/>
            <w:vAlign w:val="top"/>
          </w:tcPr>
          <w:p w14:paraId="031CAE5F">
            <w:pPr>
              <w:widowControl/>
              <w:jc w:val="left"/>
              <w:rPr>
                <w:rFonts w:hint="eastAsia" w:ascii="方正仿宋简体" w:hAnsi="方正仿宋简体" w:eastAsia="方正仿宋简体" w:cs="方正仿宋简体"/>
                <w:kern w:val="0"/>
                <w:sz w:val="24"/>
                <w:szCs w:val="24"/>
              </w:rPr>
            </w:pPr>
          </w:p>
        </w:tc>
        <w:tc>
          <w:tcPr>
            <w:tcW w:w="5495" w:type="dxa"/>
            <w:noWrap w:val="0"/>
            <w:vAlign w:val="top"/>
          </w:tcPr>
          <w:p w14:paraId="4CA3756A">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二十四、债务付息支出</w:t>
            </w:r>
          </w:p>
        </w:tc>
        <w:tc>
          <w:tcPr>
            <w:tcW w:w="2219" w:type="dxa"/>
            <w:noWrap w:val="0"/>
            <w:vAlign w:val="top"/>
          </w:tcPr>
          <w:p w14:paraId="6CBD53A9">
            <w:pPr>
              <w:widowControl/>
              <w:jc w:val="left"/>
              <w:rPr>
                <w:rFonts w:hint="eastAsia" w:ascii="方正仿宋简体" w:hAnsi="方正仿宋简体" w:eastAsia="方正仿宋简体" w:cs="方正仿宋简体"/>
                <w:kern w:val="0"/>
                <w:sz w:val="24"/>
                <w:szCs w:val="24"/>
              </w:rPr>
            </w:pPr>
          </w:p>
        </w:tc>
      </w:tr>
      <w:tr w14:paraId="1628E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404758C2">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25</w:t>
            </w:r>
          </w:p>
        </w:tc>
        <w:tc>
          <w:tcPr>
            <w:tcW w:w="4260" w:type="dxa"/>
            <w:noWrap w:val="0"/>
            <w:vAlign w:val="top"/>
          </w:tcPr>
          <w:p w14:paraId="6186ED29">
            <w:pPr>
              <w:widowControl/>
              <w:jc w:val="left"/>
              <w:rPr>
                <w:rFonts w:hint="eastAsia" w:ascii="方正仿宋简体" w:hAnsi="方正仿宋简体" w:eastAsia="方正仿宋简体" w:cs="方正仿宋简体"/>
                <w:kern w:val="0"/>
                <w:sz w:val="24"/>
                <w:szCs w:val="24"/>
              </w:rPr>
            </w:pPr>
          </w:p>
        </w:tc>
        <w:tc>
          <w:tcPr>
            <w:tcW w:w="1530" w:type="dxa"/>
            <w:noWrap w:val="0"/>
            <w:vAlign w:val="top"/>
          </w:tcPr>
          <w:p w14:paraId="77F6B0DF">
            <w:pPr>
              <w:widowControl/>
              <w:jc w:val="left"/>
              <w:rPr>
                <w:rFonts w:hint="eastAsia" w:ascii="方正仿宋简体" w:hAnsi="方正仿宋简体" w:eastAsia="方正仿宋简体" w:cs="方正仿宋简体"/>
                <w:kern w:val="0"/>
                <w:sz w:val="24"/>
                <w:szCs w:val="24"/>
              </w:rPr>
            </w:pPr>
          </w:p>
        </w:tc>
        <w:tc>
          <w:tcPr>
            <w:tcW w:w="5495" w:type="dxa"/>
            <w:noWrap w:val="0"/>
            <w:vAlign w:val="top"/>
          </w:tcPr>
          <w:p w14:paraId="0A412CCB">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二十五、债务发行费用支出</w:t>
            </w:r>
          </w:p>
        </w:tc>
        <w:tc>
          <w:tcPr>
            <w:tcW w:w="2219" w:type="dxa"/>
            <w:noWrap w:val="0"/>
            <w:vAlign w:val="top"/>
          </w:tcPr>
          <w:p w14:paraId="2983BCD6">
            <w:pPr>
              <w:widowControl/>
              <w:jc w:val="left"/>
              <w:rPr>
                <w:rFonts w:hint="eastAsia" w:ascii="方正仿宋简体" w:hAnsi="方正仿宋简体" w:eastAsia="方正仿宋简体" w:cs="方正仿宋简体"/>
                <w:kern w:val="0"/>
                <w:sz w:val="24"/>
                <w:szCs w:val="24"/>
              </w:rPr>
            </w:pPr>
          </w:p>
        </w:tc>
      </w:tr>
      <w:tr w14:paraId="02151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06973CDE">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26</w:t>
            </w:r>
          </w:p>
        </w:tc>
        <w:tc>
          <w:tcPr>
            <w:tcW w:w="4260" w:type="dxa"/>
            <w:noWrap w:val="0"/>
            <w:vAlign w:val="top"/>
          </w:tcPr>
          <w:p w14:paraId="061AFC77">
            <w:pPr>
              <w:widowControl/>
              <w:jc w:val="left"/>
              <w:rPr>
                <w:rFonts w:hint="eastAsia" w:ascii="方正仿宋简体" w:hAnsi="方正仿宋简体" w:eastAsia="方正仿宋简体" w:cs="方正仿宋简体"/>
                <w:kern w:val="0"/>
                <w:sz w:val="24"/>
                <w:szCs w:val="24"/>
              </w:rPr>
            </w:pPr>
          </w:p>
        </w:tc>
        <w:tc>
          <w:tcPr>
            <w:tcW w:w="1530" w:type="dxa"/>
            <w:noWrap w:val="0"/>
            <w:vAlign w:val="top"/>
          </w:tcPr>
          <w:p w14:paraId="25402F1A">
            <w:pPr>
              <w:widowControl/>
              <w:jc w:val="left"/>
              <w:rPr>
                <w:rFonts w:hint="eastAsia" w:ascii="方正仿宋简体" w:hAnsi="方正仿宋简体" w:eastAsia="方正仿宋简体" w:cs="方正仿宋简体"/>
                <w:kern w:val="0"/>
                <w:sz w:val="24"/>
                <w:szCs w:val="24"/>
              </w:rPr>
            </w:pPr>
          </w:p>
        </w:tc>
        <w:tc>
          <w:tcPr>
            <w:tcW w:w="5495" w:type="dxa"/>
            <w:noWrap w:val="0"/>
            <w:vAlign w:val="top"/>
          </w:tcPr>
          <w:p w14:paraId="0B6250B7">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二十六、其他支出</w:t>
            </w:r>
          </w:p>
        </w:tc>
        <w:tc>
          <w:tcPr>
            <w:tcW w:w="2219" w:type="dxa"/>
            <w:noWrap w:val="0"/>
            <w:vAlign w:val="top"/>
          </w:tcPr>
          <w:p w14:paraId="35B18468">
            <w:pPr>
              <w:widowControl/>
              <w:jc w:val="left"/>
              <w:rPr>
                <w:rFonts w:hint="eastAsia" w:ascii="方正仿宋简体" w:hAnsi="方正仿宋简体" w:eastAsia="方正仿宋简体" w:cs="方正仿宋简体"/>
                <w:kern w:val="0"/>
                <w:sz w:val="24"/>
                <w:szCs w:val="24"/>
              </w:rPr>
            </w:pPr>
          </w:p>
        </w:tc>
      </w:tr>
      <w:tr w14:paraId="23023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14:paraId="5D7A7DD5">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27</w:t>
            </w:r>
          </w:p>
        </w:tc>
        <w:tc>
          <w:tcPr>
            <w:tcW w:w="4260" w:type="dxa"/>
            <w:noWrap w:val="0"/>
            <w:vAlign w:val="center"/>
          </w:tcPr>
          <w:p w14:paraId="7C651D3D">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本年收入合计</w:t>
            </w:r>
          </w:p>
        </w:tc>
        <w:tc>
          <w:tcPr>
            <w:tcW w:w="1530" w:type="dxa"/>
            <w:noWrap w:val="0"/>
            <w:vAlign w:val="top"/>
          </w:tcPr>
          <w:p w14:paraId="672DF198">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8693.13</w:t>
            </w:r>
          </w:p>
        </w:tc>
        <w:tc>
          <w:tcPr>
            <w:tcW w:w="5495" w:type="dxa"/>
            <w:noWrap w:val="0"/>
            <w:vAlign w:val="top"/>
          </w:tcPr>
          <w:p w14:paraId="334A41B4">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本年支出合计</w:t>
            </w:r>
          </w:p>
        </w:tc>
        <w:tc>
          <w:tcPr>
            <w:tcW w:w="2219" w:type="dxa"/>
            <w:noWrap w:val="0"/>
            <w:vAlign w:val="top"/>
          </w:tcPr>
          <w:p w14:paraId="6426CD23">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8693.13</w:t>
            </w:r>
          </w:p>
        </w:tc>
      </w:tr>
      <w:tr w14:paraId="1E5B1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69713EAE">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28</w:t>
            </w:r>
          </w:p>
        </w:tc>
        <w:tc>
          <w:tcPr>
            <w:tcW w:w="4260" w:type="dxa"/>
            <w:noWrap w:val="0"/>
            <w:vAlign w:val="top"/>
          </w:tcPr>
          <w:p w14:paraId="2C9375C1">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上年结转结余</w:t>
            </w:r>
          </w:p>
        </w:tc>
        <w:tc>
          <w:tcPr>
            <w:tcW w:w="1530" w:type="dxa"/>
            <w:noWrap w:val="0"/>
            <w:vAlign w:val="top"/>
          </w:tcPr>
          <w:p w14:paraId="36AA6201">
            <w:pPr>
              <w:widowControl/>
              <w:jc w:val="left"/>
              <w:rPr>
                <w:rFonts w:hint="eastAsia" w:ascii="方正仿宋简体" w:hAnsi="方正仿宋简体" w:eastAsia="方正仿宋简体" w:cs="方正仿宋简体"/>
                <w:kern w:val="0"/>
                <w:sz w:val="24"/>
                <w:szCs w:val="24"/>
              </w:rPr>
            </w:pPr>
          </w:p>
        </w:tc>
        <w:tc>
          <w:tcPr>
            <w:tcW w:w="5495" w:type="dxa"/>
            <w:noWrap w:val="0"/>
            <w:vAlign w:val="top"/>
          </w:tcPr>
          <w:p w14:paraId="092E8123">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年终结转结余</w:t>
            </w:r>
          </w:p>
        </w:tc>
        <w:tc>
          <w:tcPr>
            <w:tcW w:w="2219" w:type="dxa"/>
            <w:noWrap w:val="0"/>
            <w:vAlign w:val="top"/>
          </w:tcPr>
          <w:p w14:paraId="75D63A6A">
            <w:pPr>
              <w:widowControl/>
              <w:jc w:val="left"/>
              <w:rPr>
                <w:rFonts w:hint="eastAsia" w:ascii="方正仿宋简体" w:hAnsi="方正仿宋简体" w:eastAsia="方正仿宋简体" w:cs="方正仿宋简体"/>
                <w:kern w:val="0"/>
                <w:sz w:val="24"/>
                <w:szCs w:val="24"/>
              </w:rPr>
            </w:pPr>
          </w:p>
        </w:tc>
      </w:tr>
      <w:tr w14:paraId="1D9DC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14:paraId="15465A80">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29</w:t>
            </w:r>
          </w:p>
        </w:tc>
        <w:tc>
          <w:tcPr>
            <w:tcW w:w="4260" w:type="dxa"/>
            <w:noWrap w:val="0"/>
            <w:vAlign w:val="top"/>
          </w:tcPr>
          <w:p w14:paraId="77FF06B6">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收入总计</w:t>
            </w:r>
          </w:p>
        </w:tc>
        <w:tc>
          <w:tcPr>
            <w:tcW w:w="1530" w:type="dxa"/>
            <w:noWrap w:val="0"/>
            <w:vAlign w:val="top"/>
          </w:tcPr>
          <w:p w14:paraId="2B32D0C3">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8693.13</w:t>
            </w:r>
          </w:p>
        </w:tc>
        <w:tc>
          <w:tcPr>
            <w:tcW w:w="5495" w:type="dxa"/>
            <w:noWrap w:val="0"/>
            <w:vAlign w:val="top"/>
          </w:tcPr>
          <w:p w14:paraId="675A4232">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支出总计</w:t>
            </w:r>
          </w:p>
        </w:tc>
        <w:tc>
          <w:tcPr>
            <w:tcW w:w="2219" w:type="dxa"/>
            <w:noWrap w:val="0"/>
            <w:vAlign w:val="top"/>
          </w:tcPr>
          <w:p w14:paraId="3E3996BA">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8693.13</w:t>
            </w:r>
          </w:p>
        </w:tc>
      </w:tr>
    </w:tbl>
    <w:p w14:paraId="56F0AC40">
      <w:pPr>
        <w:widowControl/>
        <w:jc w:val="left"/>
        <w:rPr>
          <w:rFonts w:hint="eastAsia" w:ascii="宋体" w:hAnsi="宋体" w:cs="宋体"/>
          <w:kern w:val="0"/>
          <w:sz w:val="18"/>
          <w:szCs w:val="18"/>
        </w:rPr>
        <w:sectPr>
          <w:headerReference r:id="rId8" w:type="default"/>
          <w:footerReference r:id="rId10" w:type="default"/>
          <w:headerReference r:id="rId9" w:type="even"/>
          <w:pgSz w:w="16839" w:h="11907" w:orient="landscape"/>
          <w:pgMar w:top="680" w:right="1020" w:bottom="680" w:left="1020" w:header="851" w:footer="992" w:gutter="0"/>
          <w:pgNumType w:fmt="decimal"/>
          <w:cols w:space="720" w:num="1"/>
          <w:docGrid w:type="lines" w:linePitch="312" w:charSpace="0"/>
        </w:sectPr>
      </w:pPr>
    </w:p>
    <w:tbl>
      <w:tblPr>
        <w:tblStyle w:val="8"/>
        <w:tblW w:w="14662" w:type="dxa"/>
        <w:tblInd w:w="93" w:type="dxa"/>
        <w:tblLayout w:type="autofit"/>
        <w:tblCellMar>
          <w:top w:w="0" w:type="dxa"/>
          <w:left w:w="108" w:type="dxa"/>
          <w:bottom w:w="0" w:type="dxa"/>
          <w:right w:w="108" w:type="dxa"/>
        </w:tblCellMar>
      </w:tblPr>
      <w:tblGrid>
        <w:gridCol w:w="1186"/>
        <w:gridCol w:w="1985"/>
        <w:gridCol w:w="1180"/>
        <w:gridCol w:w="1180"/>
        <w:gridCol w:w="1180"/>
        <w:gridCol w:w="1180"/>
        <w:gridCol w:w="1180"/>
        <w:gridCol w:w="1180"/>
        <w:gridCol w:w="1180"/>
        <w:gridCol w:w="1180"/>
        <w:gridCol w:w="908"/>
        <w:gridCol w:w="1180"/>
      </w:tblGrid>
      <w:tr w14:paraId="38EBBD52">
        <w:tblPrEx>
          <w:tblCellMar>
            <w:top w:w="0" w:type="dxa"/>
            <w:left w:w="108" w:type="dxa"/>
            <w:bottom w:w="0" w:type="dxa"/>
            <w:right w:w="108" w:type="dxa"/>
          </w:tblCellMar>
        </w:tblPrEx>
        <w:trPr>
          <w:trHeight w:val="405" w:hRule="atLeast"/>
        </w:trPr>
        <w:tc>
          <w:tcPr>
            <w:tcW w:w="3134" w:type="dxa"/>
            <w:gridSpan w:val="2"/>
            <w:tcBorders>
              <w:top w:val="nil"/>
              <w:left w:val="nil"/>
              <w:bottom w:val="nil"/>
              <w:right w:val="nil"/>
            </w:tcBorders>
            <w:shd w:val="clear" w:color="auto" w:fill="auto"/>
            <w:noWrap/>
            <w:vAlign w:val="center"/>
          </w:tcPr>
          <w:p w14:paraId="04582DF1">
            <w:pPr>
              <w:widowControl/>
              <w:jc w:val="left"/>
              <w:rPr>
                <w:kern w:val="0"/>
                <w:sz w:val="22"/>
                <w:szCs w:val="22"/>
              </w:rPr>
            </w:pPr>
            <w:r>
              <w:rPr>
                <w:rFonts w:hint="eastAsia" w:ascii="方正仿宋简体" w:hAnsi="方正仿宋简体" w:eastAsia="方正仿宋简体" w:cs="方正仿宋简体"/>
                <w:kern w:val="0"/>
                <w:sz w:val="24"/>
                <w:szCs w:val="24"/>
              </w:rPr>
              <w:t>附表1-2</w:t>
            </w:r>
          </w:p>
        </w:tc>
        <w:tc>
          <w:tcPr>
            <w:tcW w:w="1180" w:type="dxa"/>
            <w:tcBorders>
              <w:top w:val="nil"/>
              <w:left w:val="nil"/>
              <w:bottom w:val="nil"/>
              <w:right w:val="nil"/>
            </w:tcBorders>
            <w:shd w:val="clear" w:color="auto" w:fill="auto"/>
            <w:noWrap/>
            <w:vAlign w:val="center"/>
          </w:tcPr>
          <w:p w14:paraId="22CE621D">
            <w:pPr>
              <w:widowControl/>
              <w:ind w:left="-526" w:leftChars="-219" w:right="440"/>
              <w:rPr>
                <w:kern w:val="0"/>
                <w:sz w:val="22"/>
                <w:szCs w:val="22"/>
              </w:rPr>
            </w:pPr>
          </w:p>
        </w:tc>
        <w:tc>
          <w:tcPr>
            <w:tcW w:w="1180" w:type="dxa"/>
            <w:tcBorders>
              <w:top w:val="nil"/>
              <w:left w:val="nil"/>
              <w:bottom w:val="nil"/>
              <w:right w:val="nil"/>
            </w:tcBorders>
            <w:shd w:val="clear" w:color="auto" w:fill="auto"/>
            <w:noWrap/>
            <w:vAlign w:val="center"/>
          </w:tcPr>
          <w:p w14:paraId="4C125790">
            <w:pPr>
              <w:widowControl/>
              <w:jc w:val="right"/>
              <w:rPr>
                <w:kern w:val="0"/>
                <w:sz w:val="22"/>
                <w:szCs w:val="22"/>
              </w:rPr>
            </w:pPr>
          </w:p>
        </w:tc>
        <w:tc>
          <w:tcPr>
            <w:tcW w:w="1180" w:type="dxa"/>
            <w:tcBorders>
              <w:top w:val="nil"/>
              <w:left w:val="nil"/>
              <w:bottom w:val="nil"/>
              <w:right w:val="nil"/>
            </w:tcBorders>
            <w:shd w:val="clear" w:color="auto" w:fill="auto"/>
            <w:noWrap/>
            <w:vAlign w:val="center"/>
          </w:tcPr>
          <w:p w14:paraId="784D0466">
            <w:pPr>
              <w:widowControl/>
              <w:jc w:val="right"/>
              <w:rPr>
                <w:kern w:val="0"/>
                <w:sz w:val="22"/>
                <w:szCs w:val="22"/>
              </w:rPr>
            </w:pPr>
          </w:p>
        </w:tc>
        <w:tc>
          <w:tcPr>
            <w:tcW w:w="1180" w:type="dxa"/>
            <w:tcBorders>
              <w:top w:val="nil"/>
              <w:left w:val="nil"/>
              <w:bottom w:val="nil"/>
              <w:right w:val="nil"/>
            </w:tcBorders>
            <w:shd w:val="clear" w:color="auto" w:fill="auto"/>
            <w:noWrap/>
            <w:vAlign w:val="center"/>
          </w:tcPr>
          <w:p w14:paraId="54D1E954">
            <w:pPr>
              <w:widowControl/>
              <w:jc w:val="right"/>
              <w:rPr>
                <w:kern w:val="0"/>
                <w:sz w:val="22"/>
                <w:szCs w:val="22"/>
              </w:rPr>
            </w:pPr>
          </w:p>
        </w:tc>
        <w:tc>
          <w:tcPr>
            <w:tcW w:w="1180" w:type="dxa"/>
            <w:tcBorders>
              <w:top w:val="nil"/>
              <w:left w:val="nil"/>
              <w:bottom w:val="nil"/>
              <w:right w:val="nil"/>
            </w:tcBorders>
            <w:shd w:val="clear" w:color="auto" w:fill="auto"/>
            <w:noWrap/>
            <w:vAlign w:val="center"/>
          </w:tcPr>
          <w:p w14:paraId="73DA4216">
            <w:pPr>
              <w:widowControl/>
              <w:jc w:val="right"/>
              <w:rPr>
                <w:kern w:val="0"/>
                <w:sz w:val="22"/>
                <w:szCs w:val="22"/>
              </w:rPr>
            </w:pPr>
          </w:p>
        </w:tc>
        <w:tc>
          <w:tcPr>
            <w:tcW w:w="1180" w:type="dxa"/>
            <w:tcBorders>
              <w:top w:val="nil"/>
              <w:left w:val="nil"/>
              <w:bottom w:val="nil"/>
              <w:right w:val="nil"/>
            </w:tcBorders>
            <w:shd w:val="clear" w:color="auto" w:fill="auto"/>
            <w:noWrap/>
            <w:vAlign w:val="center"/>
          </w:tcPr>
          <w:p w14:paraId="6B5663AF">
            <w:pPr>
              <w:widowControl/>
              <w:jc w:val="right"/>
              <w:rPr>
                <w:kern w:val="0"/>
                <w:sz w:val="22"/>
                <w:szCs w:val="22"/>
              </w:rPr>
            </w:pPr>
          </w:p>
        </w:tc>
        <w:tc>
          <w:tcPr>
            <w:tcW w:w="1180" w:type="dxa"/>
            <w:tcBorders>
              <w:top w:val="nil"/>
              <w:left w:val="nil"/>
              <w:bottom w:val="nil"/>
              <w:right w:val="nil"/>
            </w:tcBorders>
            <w:shd w:val="clear" w:color="auto" w:fill="auto"/>
            <w:noWrap/>
            <w:vAlign w:val="center"/>
          </w:tcPr>
          <w:p w14:paraId="1E0A0801">
            <w:pPr>
              <w:widowControl/>
              <w:jc w:val="right"/>
              <w:rPr>
                <w:kern w:val="0"/>
                <w:sz w:val="22"/>
                <w:szCs w:val="22"/>
              </w:rPr>
            </w:pPr>
          </w:p>
        </w:tc>
        <w:tc>
          <w:tcPr>
            <w:tcW w:w="1180" w:type="dxa"/>
            <w:tcBorders>
              <w:top w:val="nil"/>
              <w:left w:val="nil"/>
              <w:bottom w:val="nil"/>
              <w:right w:val="nil"/>
            </w:tcBorders>
            <w:shd w:val="clear" w:color="auto" w:fill="auto"/>
            <w:noWrap/>
            <w:vAlign w:val="center"/>
          </w:tcPr>
          <w:p w14:paraId="01619187">
            <w:pPr>
              <w:widowControl/>
              <w:jc w:val="right"/>
              <w:rPr>
                <w:kern w:val="0"/>
                <w:sz w:val="22"/>
                <w:szCs w:val="22"/>
              </w:rPr>
            </w:pPr>
          </w:p>
        </w:tc>
        <w:tc>
          <w:tcPr>
            <w:tcW w:w="908" w:type="dxa"/>
            <w:tcBorders>
              <w:top w:val="nil"/>
              <w:left w:val="nil"/>
              <w:bottom w:val="nil"/>
              <w:right w:val="nil"/>
            </w:tcBorders>
            <w:shd w:val="clear" w:color="auto" w:fill="auto"/>
            <w:noWrap/>
            <w:vAlign w:val="center"/>
          </w:tcPr>
          <w:p w14:paraId="215CF9E8">
            <w:pPr>
              <w:widowControl/>
              <w:jc w:val="right"/>
              <w:rPr>
                <w:kern w:val="0"/>
                <w:sz w:val="22"/>
                <w:szCs w:val="22"/>
              </w:rPr>
            </w:pPr>
          </w:p>
        </w:tc>
        <w:tc>
          <w:tcPr>
            <w:tcW w:w="1180" w:type="dxa"/>
            <w:tcBorders>
              <w:top w:val="nil"/>
              <w:left w:val="nil"/>
              <w:bottom w:val="nil"/>
              <w:right w:val="nil"/>
            </w:tcBorders>
            <w:shd w:val="clear" w:color="auto" w:fill="auto"/>
            <w:noWrap/>
            <w:vAlign w:val="center"/>
          </w:tcPr>
          <w:p w14:paraId="033C07D9">
            <w:pPr>
              <w:widowControl/>
              <w:jc w:val="right"/>
              <w:rPr>
                <w:kern w:val="0"/>
                <w:sz w:val="22"/>
                <w:szCs w:val="22"/>
              </w:rPr>
            </w:pPr>
          </w:p>
        </w:tc>
      </w:tr>
      <w:tr w14:paraId="057A10AD">
        <w:tblPrEx>
          <w:tblCellMar>
            <w:top w:w="0" w:type="dxa"/>
            <w:left w:w="108" w:type="dxa"/>
            <w:bottom w:w="0" w:type="dxa"/>
            <w:right w:w="108" w:type="dxa"/>
          </w:tblCellMar>
        </w:tblPrEx>
        <w:trPr>
          <w:trHeight w:val="465" w:hRule="atLeast"/>
        </w:trPr>
        <w:tc>
          <w:tcPr>
            <w:tcW w:w="14662" w:type="dxa"/>
            <w:gridSpan w:val="12"/>
            <w:tcBorders>
              <w:top w:val="nil"/>
              <w:left w:val="nil"/>
              <w:bottom w:val="nil"/>
              <w:right w:val="nil"/>
            </w:tcBorders>
            <w:shd w:val="clear" w:color="auto" w:fill="auto"/>
            <w:noWrap/>
            <w:vAlign w:val="center"/>
          </w:tcPr>
          <w:p w14:paraId="07AA0E90">
            <w:pPr>
              <w:widowControl/>
              <w:jc w:val="center"/>
              <w:rPr>
                <w:color w:val="000000"/>
                <w:kern w:val="0"/>
                <w:sz w:val="36"/>
                <w:szCs w:val="36"/>
              </w:rPr>
            </w:pPr>
            <w:r>
              <w:rPr>
                <w:rStyle w:val="11"/>
                <w:rFonts w:hint="eastAsia" w:ascii="方正小标宋简体" w:hAnsi="方正小标宋简体" w:eastAsia="方正小标宋简体" w:cs="方正小标宋简体"/>
                <w:color w:val="000000"/>
                <w:sz w:val="44"/>
                <w:szCs w:val="44"/>
                <w:u w:val="none"/>
              </w:rPr>
              <w:t>单位预算收入总表</w:t>
            </w:r>
          </w:p>
        </w:tc>
      </w:tr>
      <w:tr w14:paraId="7B01CD0A">
        <w:tblPrEx>
          <w:tblCellMar>
            <w:top w:w="0" w:type="dxa"/>
            <w:left w:w="108" w:type="dxa"/>
            <w:bottom w:w="0" w:type="dxa"/>
            <w:right w:w="108" w:type="dxa"/>
          </w:tblCellMar>
        </w:tblPrEx>
        <w:trPr>
          <w:trHeight w:val="300" w:hRule="atLeast"/>
        </w:trPr>
        <w:tc>
          <w:tcPr>
            <w:tcW w:w="1149" w:type="dxa"/>
            <w:tcBorders>
              <w:top w:val="nil"/>
              <w:left w:val="nil"/>
              <w:bottom w:val="nil"/>
              <w:right w:val="nil"/>
            </w:tcBorders>
            <w:shd w:val="clear" w:color="000000" w:fill="FFFFFF"/>
            <w:noWrap/>
            <w:vAlign w:val="center"/>
          </w:tcPr>
          <w:p w14:paraId="55EFDDEB">
            <w:pPr>
              <w:widowControl/>
              <w:jc w:val="left"/>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color w:val="000000"/>
                <w:kern w:val="0"/>
                <w:sz w:val="24"/>
                <w:szCs w:val="24"/>
              </w:rPr>
              <w:t>656002</w:t>
            </w:r>
          </w:p>
        </w:tc>
        <w:tc>
          <w:tcPr>
            <w:tcW w:w="5525" w:type="dxa"/>
            <w:gridSpan w:val="4"/>
            <w:tcBorders>
              <w:top w:val="nil"/>
              <w:left w:val="nil"/>
              <w:bottom w:val="single" w:color="auto" w:sz="4" w:space="0"/>
              <w:right w:val="nil"/>
            </w:tcBorders>
            <w:shd w:val="clear" w:color="000000" w:fill="FFFFFF"/>
            <w:noWrap/>
            <w:vAlign w:val="center"/>
          </w:tcPr>
          <w:p w14:paraId="2674AFDB">
            <w:pPr>
              <w:widowControl/>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遵化市环境卫生管理中心</w:t>
            </w:r>
          </w:p>
        </w:tc>
        <w:tc>
          <w:tcPr>
            <w:tcW w:w="3540" w:type="dxa"/>
            <w:gridSpan w:val="3"/>
            <w:tcBorders>
              <w:top w:val="nil"/>
              <w:left w:val="nil"/>
              <w:bottom w:val="single" w:color="auto" w:sz="4" w:space="0"/>
              <w:right w:val="nil"/>
            </w:tcBorders>
            <w:shd w:val="clear" w:color="000000" w:fill="FFFFFF"/>
            <w:noWrap/>
            <w:vAlign w:val="center"/>
          </w:tcPr>
          <w:p w14:paraId="6E5E5518">
            <w:pPr>
              <w:widowControl/>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color w:val="000000"/>
                <w:kern w:val="0"/>
                <w:sz w:val="24"/>
                <w:szCs w:val="24"/>
              </w:rPr>
              <w:t>预算年度：2022</w:t>
            </w:r>
          </w:p>
        </w:tc>
        <w:tc>
          <w:tcPr>
            <w:tcW w:w="1180" w:type="dxa"/>
            <w:tcBorders>
              <w:top w:val="nil"/>
              <w:left w:val="nil"/>
              <w:bottom w:val="nil"/>
              <w:right w:val="nil"/>
            </w:tcBorders>
            <w:shd w:val="clear" w:color="000000" w:fill="FFFFFF"/>
            <w:noWrap/>
            <w:vAlign w:val="center"/>
          </w:tcPr>
          <w:p w14:paraId="6D7D4BC1">
            <w:pPr>
              <w:widowControl/>
              <w:jc w:val="right"/>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color w:val="000000"/>
                <w:kern w:val="0"/>
                <w:sz w:val="24"/>
                <w:szCs w:val="24"/>
              </w:rPr>
              <w:t>　</w:t>
            </w:r>
          </w:p>
        </w:tc>
        <w:tc>
          <w:tcPr>
            <w:tcW w:w="1180" w:type="dxa"/>
            <w:tcBorders>
              <w:top w:val="nil"/>
              <w:left w:val="nil"/>
              <w:bottom w:val="nil"/>
              <w:right w:val="nil"/>
            </w:tcBorders>
            <w:shd w:val="clear" w:color="auto" w:fill="auto"/>
            <w:noWrap/>
            <w:vAlign w:val="center"/>
          </w:tcPr>
          <w:p w14:paraId="296E42AA">
            <w:pPr>
              <w:widowControl/>
              <w:jc w:val="right"/>
              <w:rPr>
                <w:rFonts w:hint="eastAsia" w:ascii="方正仿宋简体" w:hAnsi="方正仿宋简体" w:eastAsia="方正仿宋简体" w:cs="方正仿宋简体"/>
                <w:b w:val="0"/>
                <w:bCs w:val="0"/>
                <w:kern w:val="0"/>
                <w:sz w:val="24"/>
                <w:szCs w:val="24"/>
              </w:rPr>
            </w:pPr>
          </w:p>
        </w:tc>
        <w:tc>
          <w:tcPr>
            <w:tcW w:w="908" w:type="dxa"/>
            <w:tcBorders>
              <w:top w:val="nil"/>
              <w:left w:val="nil"/>
              <w:bottom w:val="nil"/>
              <w:right w:val="nil"/>
            </w:tcBorders>
            <w:shd w:val="clear" w:color="000000" w:fill="FFFFFF"/>
            <w:noWrap/>
            <w:vAlign w:val="center"/>
          </w:tcPr>
          <w:p w14:paraId="7F572D6A">
            <w:pPr>
              <w:widowControl/>
              <w:jc w:val="right"/>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color w:val="000000"/>
                <w:kern w:val="0"/>
                <w:sz w:val="24"/>
                <w:szCs w:val="24"/>
              </w:rPr>
              <w:t>单位：　</w:t>
            </w:r>
          </w:p>
        </w:tc>
        <w:tc>
          <w:tcPr>
            <w:tcW w:w="1180" w:type="dxa"/>
            <w:tcBorders>
              <w:top w:val="nil"/>
              <w:left w:val="nil"/>
              <w:bottom w:val="nil"/>
              <w:right w:val="nil"/>
            </w:tcBorders>
            <w:shd w:val="clear" w:color="000000" w:fill="FFFFFF"/>
            <w:noWrap/>
            <w:vAlign w:val="center"/>
          </w:tcPr>
          <w:p w14:paraId="1329316C">
            <w:pPr>
              <w:widowControl/>
              <w:ind w:right="330"/>
              <w:jc w:val="right"/>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color w:val="000000"/>
                <w:kern w:val="0"/>
                <w:sz w:val="24"/>
                <w:szCs w:val="24"/>
              </w:rPr>
              <w:t>万元</w:t>
            </w:r>
          </w:p>
        </w:tc>
      </w:tr>
      <w:tr w14:paraId="2AD905F7">
        <w:tblPrEx>
          <w:tblCellMar>
            <w:top w:w="0" w:type="dxa"/>
            <w:left w:w="108" w:type="dxa"/>
            <w:bottom w:w="0" w:type="dxa"/>
            <w:right w:w="108" w:type="dxa"/>
          </w:tblCellMar>
        </w:tblPrEx>
        <w:trPr>
          <w:trHeight w:val="450" w:hRule="atLeast"/>
        </w:trPr>
        <w:tc>
          <w:tcPr>
            <w:tcW w:w="313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E124378">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科目</w:t>
            </w:r>
          </w:p>
        </w:tc>
        <w:tc>
          <w:tcPr>
            <w:tcW w:w="1180" w:type="dxa"/>
            <w:vMerge w:val="restart"/>
            <w:tcBorders>
              <w:top w:val="nil"/>
              <w:left w:val="single" w:color="auto" w:sz="4" w:space="0"/>
              <w:bottom w:val="single" w:color="auto" w:sz="4" w:space="0"/>
              <w:right w:val="single" w:color="auto" w:sz="4" w:space="0"/>
            </w:tcBorders>
            <w:shd w:val="clear" w:color="auto" w:fill="auto"/>
            <w:noWrap w:val="0"/>
            <w:vAlign w:val="center"/>
          </w:tcPr>
          <w:p w14:paraId="00913314">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合计</w:t>
            </w:r>
          </w:p>
        </w:tc>
        <w:tc>
          <w:tcPr>
            <w:tcW w:w="9168" w:type="dxa"/>
            <w:gridSpan w:val="8"/>
            <w:tcBorders>
              <w:top w:val="single" w:color="auto" w:sz="4" w:space="0"/>
              <w:left w:val="nil"/>
              <w:bottom w:val="single" w:color="auto" w:sz="4" w:space="0"/>
              <w:right w:val="single" w:color="auto" w:sz="4" w:space="0"/>
            </w:tcBorders>
            <w:shd w:val="clear" w:color="auto" w:fill="auto"/>
            <w:noWrap w:val="0"/>
            <w:vAlign w:val="center"/>
          </w:tcPr>
          <w:p w14:paraId="03B708D7">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本年收入</w:t>
            </w:r>
          </w:p>
        </w:tc>
        <w:tc>
          <w:tcPr>
            <w:tcW w:w="118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48CB2995">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上年结转</w:t>
            </w:r>
          </w:p>
        </w:tc>
      </w:tr>
      <w:tr w14:paraId="3157CB47">
        <w:tblPrEx>
          <w:tblCellMar>
            <w:top w:w="0" w:type="dxa"/>
            <w:left w:w="108" w:type="dxa"/>
            <w:bottom w:w="0" w:type="dxa"/>
            <w:right w:w="108" w:type="dxa"/>
          </w:tblCellMar>
        </w:tblPrEx>
        <w:trPr>
          <w:trHeight w:val="795" w:hRule="atLeast"/>
        </w:trPr>
        <w:tc>
          <w:tcPr>
            <w:tcW w:w="114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275C2C">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功能分类科目编码</w:t>
            </w:r>
          </w:p>
        </w:tc>
        <w:tc>
          <w:tcPr>
            <w:tcW w:w="1985" w:type="dxa"/>
            <w:tcBorders>
              <w:top w:val="nil"/>
              <w:left w:val="nil"/>
              <w:bottom w:val="single" w:color="auto" w:sz="4" w:space="0"/>
              <w:right w:val="single" w:color="auto" w:sz="4" w:space="0"/>
            </w:tcBorders>
            <w:shd w:val="clear" w:color="000000" w:fill="FFFFFF"/>
            <w:noWrap w:val="0"/>
            <w:vAlign w:val="center"/>
          </w:tcPr>
          <w:p w14:paraId="0643E747">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科目名称</w:t>
            </w:r>
          </w:p>
        </w:tc>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7A70ACF">
            <w:pPr>
              <w:widowControl/>
              <w:jc w:val="left"/>
              <w:rPr>
                <w:rFonts w:hint="eastAsia" w:ascii="方正仿宋简体" w:hAnsi="方正仿宋简体" w:eastAsia="方正仿宋简体" w:cs="方正仿宋简体"/>
                <w:b w:val="0"/>
                <w:bCs w:val="0"/>
                <w:kern w:val="0"/>
                <w:sz w:val="24"/>
                <w:szCs w:val="24"/>
              </w:rPr>
            </w:pPr>
          </w:p>
        </w:tc>
        <w:tc>
          <w:tcPr>
            <w:tcW w:w="1180" w:type="dxa"/>
            <w:tcBorders>
              <w:top w:val="nil"/>
              <w:left w:val="nil"/>
              <w:bottom w:val="single" w:color="auto" w:sz="4" w:space="0"/>
              <w:right w:val="single" w:color="auto" w:sz="4" w:space="0"/>
            </w:tcBorders>
            <w:shd w:val="clear" w:color="auto" w:fill="auto"/>
            <w:noWrap w:val="0"/>
            <w:vAlign w:val="center"/>
          </w:tcPr>
          <w:p w14:paraId="725282A2">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小计</w:t>
            </w:r>
          </w:p>
        </w:tc>
        <w:tc>
          <w:tcPr>
            <w:tcW w:w="1180" w:type="dxa"/>
            <w:tcBorders>
              <w:top w:val="nil"/>
              <w:left w:val="nil"/>
              <w:bottom w:val="single" w:color="auto" w:sz="4" w:space="0"/>
              <w:right w:val="single" w:color="auto" w:sz="4" w:space="0"/>
            </w:tcBorders>
            <w:shd w:val="clear" w:color="auto" w:fill="auto"/>
            <w:noWrap w:val="0"/>
            <w:vAlign w:val="center"/>
          </w:tcPr>
          <w:p w14:paraId="6FD99D86">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财政拨款收入</w:t>
            </w:r>
          </w:p>
        </w:tc>
        <w:tc>
          <w:tcPr>
            <w:tcW w:w="1180" w:type="dxa"/>
            <w:tcBorders>
              <w:top w:val="nil"/>
              <w:left w:val="nil"/>
              <w:bottom w:val="single" w:color="auto" w:sz="4" w:space="0"/>
              <w:right w:val="single" w:color="auto" w:sz="4" w:space="0"/>
            </w:tcBorders>
            <w:shd w:val="clear" w:color="auto" w:fill="auto"/>
            <w:noWrap w:val="0"/>
            <w:vAlign w:val="center"/>
          </w:tcPr>
          <w:p w14:paraId="3F833597">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财政专户收入</w:t>
            </w:r>
          </w:p>
        </w:tc>
        <w:tc>
          <w:tcPr>
            <w:tcW w:w="1180" w:type="dxa"/>
            <w:tcBorders>
              <w:top w:val="nil"/>
              <w:left w:val="nil"/>
              <w:bottom w:val="single" w:color="auto" w:sz="4" w:space="0"/>
              <w:right w:val="single" w:color="auto" w:sz="4" w:space="0"/>
            </w:tcBorders>
            <w:shd w:val="clear" w:color="auto" w:fill="auto"/>
            <w:noWrap w:val="0"/>
            <w:vAlign w:val="center"/>
          </w:tcPr>
          <w:p w14:paraId="61497EBB">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事业收入</w:t>
            </w:r>
          </w:p>
        </w:tc>
        <w:tc>
          <w:tcPr>
            <w:tcW w:w="1180" w:type="dxa"/>
            <w:tcBorders>
              <w:top w:val="nil"/>
              <w:left w:val="nil"/>
              <w:bottom w:val="single" w:color="auto" w:sz="4" w:space="0"/>
              <w:right w:val="single" w:color="auto" w:sz="4" w:space="0"/>
            </w:tcBorders>
            <w:shd w:val="clear" w:color="auto" w:fill="auto"/>
            <w:noWrap w:val="0"/>
            <w:vAlign w:val="center"/>
          </w:tcPr>
          <w:p w14:paraId="69C4BF52">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经营收入</w:t>
            </w:r>
          </w:p>
        </w:tc>
        <w:tc>
          <w:tcPr>
            <w:tcW w:w="1180" w:type="dxa"/>
            <w:tcBorders>
              <w:top w:val="nil"/>
              <w:left w:val="nil"/>
              <w:bottom w:val="single" w:color="auto" w:sz="4" w:space="0"/>
              <w:right w:val="single" w:color="auto" w:sz="4" w:space="0"/>
            </w:tcBorders>
            <w:shd w:val="clear" w:color="auto" w:fill="auto"/>
            <w:noWrap w:val="0"/>
            <w:vAlign w:val="center"/>
          </w:tcPr>
          <w:p w14:paraId="5CFB5534">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上级补助收入</w:t>
            </w:r>
          </w:p>
        </w:tc>
        <w:tc>
          <w:tcPr>
            <w:tcW w:w="1180" w:type="dxa"/>
            <w:tcBorders>
              <w:top w:val="nil"/>
              <w:left w:val="nil"/>
              <w:bottom w:val="single" w:color="auto" w:sz="4" w:space="0"/>
              <w:right w:val="single" w:color="auto" w:sz="4" w:space="0"/>
            </w:tcBorders>
            <w:shd w:val="clear" w:color="auto" w:fill="auto"/>
            <w:noWrap w:val="0"/>
            <w:vAlign w:val="center"/>
          </w:tcPr>
          <w:p w14:paraId="69F7CA0E">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附属单位上缴收入</w:t>
            </w:r>
          </w:p>
        </w:tc>
        <w:tc>
          <w:tcPr>
            <w:tcW w:w="908" w:type="dxa"/>
            <w:tcBorders>
              <w:top w:val="nil"/>
              <w:left w:val="nil"/>
              <w:bottom w:val="single" w:color="auto" w:sz="4" w:space="0"/>
              <w:right w:val="single" w:color="auto" w:sz="4" w:space="0"/>
            </w:tcBorders>
            <w:shd w:val="clear" w:color="auto" w:fill="auto"/>
            <w:noWrap w:val="0"/>
            <w:vAlign w:val="center"/>
          </w:tcPr>
          <w:p w14:paraId="649DE51D">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其他收入</w:t>
            </w:r>
          </w:p>
        </w:tc>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2A8FBA9F">
            <w:pPr>
              <w:widowControl/>
              <w:jc w:val="left"/>
              <w:rPr>
                <w:rFonts w:hint="eastAsia" w:ascii="方正仿宋简体" w:hAnsi="方正仿宋简体" w:eastAsia="方正仿宋简体" w:cs="方正仿宋简体"/>
                <w:b w:val="0"/>
                <w:bCs w:val="0"/>
                <w:kern w:val="0"/>
                <w:sz w:val="24"/>
                <w:szCs w:val="24"/>
              </w:rPr>
            </w:pPr>
          </w:p>
        </w:tc>
      </w:tr>
      <w:tr w14:paraId="37B29473">
        <w:tblPrEx>
          <w:tblCellMar>
            <w:top w:w="0" w:type="dxa"/>
            <w:left w:w="108" w:type="dxa"/>
            <w:bottom w:w="0" w:type="dxa"/>
            <w:right w:w="108" w:type="dxa"/>
          </w:tblCellMar>
        </w:tblPrEx>
        <w:trPr>
          <w:trHeight w:val="450" w:hRule="atLeast"/>
        </w:trPr>
        <w:tc>
          <w:tcPr>
            <w:tcW w:w="313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20E5F14">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合计</w:t>
            </w:r>
          </w:p>
        </w:tc>
        <w:tc>
          <w:tcPr>
            <w:tcW w:w="1180" w:type="dxa"/>
            <w:tcBorders>
              <w:top w:val="nil"/>
              <w:left w:val="nil"/>
              <w:bottom w:val="single" w:color="auto" w:sz="4" w:space="0"/>
              <w:right w:val="single" w:color="auto" w:sz="4" w:space="0"/>
            </w:tcBorders>
            <w:shd w:val="clear" w:color="auto" w:fill="auto"/>
            <w:noWrap/>
            <w:vAlign w:val="center"/>
          </w:tcPr>
          <w:p w14:paraId="027CCED1">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xml:space="preserve">8693.13 </w:t>
            </w:r>
          </w:p>
        </w:tc>
        <w:tc>
          <w:tcPr>
            <w:tcW w:w="1180" w:type="dxa"/>
            <w:tcBorders>
              <w:top w:val="nil"/>
              <w:left w:val="nil"/>
              <w:bottom w:val="single" w:color="auto" w:sz="4" w:space="0"/>
              <w:right w:val="single" w:color="auto" w:sz="4" w:space="0"/>
            </w:tcBorders>
            <w:shd w:val="clear" w:color="auto" w:fill="auto"/>
            <w:noWrap/>
            <w:vAlign w:val="center"/>
          </w:tcPr>
          <w:p w14:paraId="725098AC">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xml:space="preserve">8693.13 </w:t>
            </w:r>
          </w:p>
        </w:tc>
        <w:tc>
          <w:tcPr>
            <w:tcW w:w="1180" w:type="dxa"/>
            <w:tcBorders>
              <w:top w:val="nil"/>
              <w:left w:val="nil"/>
              <w:bottom w:val="single" w:color="auto" w:sz="4" w:space="0"/>
              <w:right w:val="single" w:color="auto" w:sz="4" w:space="0"/>
            </w:tcBorders>
            <w:shd w:val="clear" w:color="auto" w:fill="auto"/>
            <w:noWrap/>
            <w:vAlign w:val="center"/>
          </w:tcPr>
          <w:p w14:paraId="00B77EA3">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xml:space="preserve">8693.13 </w:t>
            </w:r>
          </w:p>
        </w:tc>
        <w:tc>
          <w:tcPr>
            <w:tcW w:w="1180" w:type="dxa"/>
            <w:tcBorders>
              <w:top w:val="nil"/>
              <w:left w:val="nil"/>
              <w:bottom w:val="single" w:color="auto" w:sz="4" w:space="0"/>
              <w:right w:val="single" w:color="auto" w:sz="4" w:space="0"/>
            </w:tcBorders>
            <w:shd w:val="clear" w:color="auto" w:fill="auto"/>
            <w:noWrap/>
            <w:vAlign w:val="center"/>
          </w:tcPr>
          <w:p w14:paraId="306DFE60">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619FECE8">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65312195">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24416AC4">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716432AC">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908" w:type="dxa"/>
            <w:tcBorders>
              <w:top w:val="nil"/>
              <w:left w:val="nil"/>
              <w:bottom w:val="single" w:color="auto" w:sz="4" w:space="0"/>
              <w:right w:val="single" w:color="auto" w:sz="4" w:space="0"/>
            </w:tcBorders>
            <w:shd w:val="clear" w:color="auto" w:fill="auto"/>
            <w:noWrap/>
            <w:vAlign w:val="center"/>
          </w:tcPr>
          <w:p w14:paraId="1A220F31">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27028BF8">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79DAFE09">
        <w:tblPrEx>
          <w:tblCellMar>
            <w:top w:w="0" w:type="dxa"/>
            <w:left w:w="108" w:type="dxa"/>
            <w:bottom w:w="0" w:type="dxa"/>
            <w:right w:w="108" w:type="dxa"/>
          </w:tblCellMar>
        </w:tblPrEx>
        <w:trPr>
          <w:trHeight w:val="450"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CAB3A7">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208</w:t>
            </w:r>
          </w:p>
        </w:tc>
        <w:tc>
          <w:tcPr>
            <w:tcW w:w="1985" w:type="dxa"/>
            <w:tcBorders>
              <w:top w:val="nil"/>
              <w:left w:val="nil"/>
              <w:bottom w:val="single" w:color="auto" w:sz="4" w:space="0"/>
              <w:right w:val="single" w:color="auto" w:sz="4" w:space="0"/>
            </w:tcBorders>
            <w:shd w:val="clear" w:color="auto" w:fill="auto"/>
            <w:noWrap/>
            <w:vAlign w:val="center"/>
          </w:tcPr>
          <w:p w14:paraId="6D8A668C">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社会保障和就业支出</w:t>
            </w:r>
          </w:p>
        </w:tc>
        <w:tc>
          <w:tcPr>
            <w:tcW w:w="1180" w:type="dxa"/>
            <w:tcBorders>
              <w:top w:val="nil"/>
              <w:left w:val="nil"/>
              <w:bottom w:val="single" w:color="auto" w:sz="4" w:space="0"/>
              <w:right w:val="single" w:color="auto" w:sz="4" w:space="0"/>
            </w:tcBorders>
            <w:shd w:val="clear" w:color="auto" w:fill="auto"/>
            <w:noWrap w:val="0"/>
            <w:vAlign w:val="center"/>
          </w:tcPr>
          <w:p w14:paraId="526B4AB7">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94.67</w:t>
            </w:r>
          </w:p>
        </w:tc>
        <w:tc>
          <w:tcPr>
            <w:tcW w:w="1180" w:type="dxa"/>
            <w:tcBorders>
              <w:top w:val="nil"/>
              <w:left w:val="nil"/>
              <w:bottom w:val="single" w:color="auto" w:sz="4" w:space="0"/>
              <w:right w:val="single" w:color="auto" w:sz="4" w:space="0"/>
            </w:tcBorders>
            <w:shd w:val="clear" w:color="auto" w:fill="auto"/>
            <w:noWrap w:val="0"/>
            <w:vAlign w:val="center"/>
          </w:tcPr>
          <w:p w14:paraId="13FDDCCC">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94.67</w:t>
            </w:r>
          </w:p>
        </w:tc>
        <w:tc>
          <w:tcPr>
            <w:tcW w:w="1180" w:type="dxa"/>
            <w:tcBorders>
              <w:top w:val="nil"/>
              <w:left w:val="nil"/>
              <w:bottom w:val="single" w:color="auto" w:sz="4" w:space="0"/>
              <w:right w:val="single" w:color="auto" w:sz="4" w:space="0"/>
            </w:tcBorders>
            <w:shd w:val="clear" w:color="auto" w:fill="auto"/>
            <w:noWrap w:val="0"/>
            <w:vAlign w:val="center"/>
          </w:tcPr>
          <w:p w14:paraId="2E41F6B0">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94.67</w:t>
            </w:r>
          </w:p>
        </w:tc>
        <w:tc>
          <w:tcPr>
            <w:tcW w:w="1180" w:type="dxa"/>
            <w:tcBorders>
              <w:top w:val="nil"/>
              <w:left w:val="nil"/>
              <w:bottom w:val="single" w:color="auto" w:sz="4" w:space="0"/>
              <w:right w:val="single" w:color="auto" w:sz="4" w:space="0"/>
            </w:tcBorders>
            <w:shd w:val="clear" w:color="auto" w:fill="auto"/>
            <w:noWrap/>
            <w:vAlign w:val="center"/>
          </w:tcPr>
          <w:p w14:paraId="71F00511">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16FC36E1">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06568D80">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547FD723">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7064488E">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908" w:type="dxa"/>
            <w:tcBorders>
              <w:top w:val="nil"/>
              <w:left w:val="nil"/>
              <w:bottom w:val="single" w:color="auto" w:sz="4" w:space="0"/>
              <w:right w:val="single" w:color="auto" w:sz="4" w:space="0"/>
            </w:tcBorders>
            <w:shd w:val="clear" w:color="auto" w:fill="auto"/>
            <w:noWrap/>
            <w:vAlign w:val="center"/>
          </w:tcPr>
          <w:p w14:paraId="434A0029">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613BA6A5">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33BA68AB">
        <w:tblPrEx>
          <w:tblCellMar>
            <w:top w:w="0" w:type="dxa"/>
            <w:left w:w="108" w:type="dxa"/>
            <w:bottom w:w="0" w:type="dxa"/>
            <w:right w:w="108" w:type="dxa"/>
          </w:tblCellMar>
        </w:tblPrEx>
        <w:trPr>
          <w:trHeight w:val="450"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04893B">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20805</w:t>
            </w:r>
          </w:p>
        </w:tc>
        <w:tc>
          <w:tcPr>
            <w:tcW w:w="1985" w:type="dxa"/>
            <w:tcBorders>
              <w:top w:val="nil"/>
              <w:left w:val="nil"/>
              <w:bottom w:val="single" w:color="auto" w:sz="4" w:space="0"/>
              <w:right w:val="single" w:color="auto" w:sz="4" w:space="0"/>
            </w:tcBorders>
            <w:shd w:val="clear" w:color="auto" w:fill="auto"/>
            <w:noWrap/>
            <w:vAlign w:val="center"/>
          </w:tcPr>
          <w:p w14:paraId="7FB88985">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行政事业单位养老支出</w:t>
            </w:r>
          </w:p>
        </w:tc>
        <w:tc>
          <w:tcPr>
            <w:tcW w:w="1180" w:type="dxa"/>
            <w:tcBorders>
              <w:top w:val="nil"/>
              <w:left w:val="nil"/>
              <w:bottom w:val="single" w:color="auto" w:sz="4" w:space="0"/>
              <w:right w:val="single" w:color="auto" w:sz="4" w:space="0"/>
            </w:tcBorders>
            <w:shd w:val="clear" w:color="auto" w:fill="auto"/>
            <w:noWrap w:val="0"/>
            <w:vAlign w:val="center"/>
          </w:tcPr>
          <w:p w14:paraId="14C5FAB5">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94.67</w:t>
            </w:r>
          </w:p>
        </w:tc>
        <w:tc>
          <w:tcPr>
            <w:tcW w:w="1180" w:type="dxa"/>
            <w:tcBorders>
              <w:top w:val="nil"/>
              <w:left w:val="nil"/>
              <w:bottom w:val="single" w:color="auto" w:sz="4" w:space="0"/>
              <w:right w:val="single" w:color="auto" w:sz="4" w:space="0"/>
            </w:tcBorders>
            <w:shd w:val="clear" w:color="auto" w:fill="auto"/>
            <w:noWrap w:val="0"/>
            <w:vAlign w:val="center"/>
          </w:tcPr>
          <w:p w14:paraId="53F076C0">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94.67</w:t>
            </w:r>
          </w:p>
        </w:tc>
        <w:tc>
          <w:tcPr>
            <w:tcW w:w="1180" w:type="dxa"/>
            <w:tcBorders>
              <w:top w:val="nil"/>
              <w:left w:val="nil"/>
              <w:bottom w:val="single" w:color="auto" w:sz="4" w:space="0"/>
              <w:right w:val="single" w:color="auto" w:sz="4" w:space="0"/>
            </w:tcBorders>
            <w:shd w:val="clear" w:color="auto" w:fill="auto"/>
            <w:noWrap w:val="0"/>
            <w:vAlign w:val="center"/>
          </w:tcPr>
          <w:p w14:paraId="7BC3EE53">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94.67</w:t>
            </w:r>
          </w:p>
        </w:tc>
        <w:tc>
          <w:tcPr>
            <w:tcW w:w="1180" w:type="dxa"/>
            <w:tcBorders>
              <w:top w:val="nil"/>
              <w:left w:val="nil"/>
              <w:bottom w:val="single" w:color="auto" w:sz="4" w:space="0"/>
              <w:right w:val="single" w:color="auto" w:sz="4" w:space="0"/>
            </w:tcBorders>
            <w:shd w:val="clear" w:color="auto" w:fill="auto"/>
            <w:noWrap/>
            <w:vAlign w:val="center"/>
          </w:tcPr>
          <w:p w14:paraId="4DE668EB">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3F698194">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2A9FACEF">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434BE7DA">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1D822080">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908" w:type="dxa"/>
            <w:tcBorders>
              <w:top w:val="nil"/>
              <w:left w:val="nil"/>
              <w:bottom w:val="single" w:color="auto" w:sz="4" w:space="0"/>
              <w:right w:val="single" w:color="auto" w:sz="4" w:space="0"/>
            </w:tcBorders>
            <w:shd w:val="clear" w:color="auto" w:fill="auto"/>
            <w:noWrap/>
            <w:vAlign w:val="center"/>
          </w:tcPr>
          <w:p w14:paraId="060CA7EE">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5073B5E4">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70F83210">
        <w:tblPrEx>
          <w:tblCellMar>
            <w:top w:w="0" w:type="dxa"/>
            <w:left w:w="108" w:type="dxa"/>
            <w:bottom w:w="0" w:type="dxa"/>
            <w:right w:w="108" w:type="dxa"/>
          </w:tblCellMar>
        </w:tblPrEx>
        <w:trPr>
          <w:trHeight w:val="450"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FFA02E">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2080505</w:t>
            </w:r>
          </w:p>
        </w:tc>
        <w:tc>
          <w:tcPr>
            <w:tcW w:w="1985" w:type="dxa"/>
            <w:tcBorders>
              <w:top w:val="nil"/>
              <w:left w:val="nil"/>
              <w:bottom w:val="single" w:color="auto" w:sz="4" w:space="0"/>
              <w:right w:val="single" w:color="auto" w:sz="4" w:space="0"/>
            </w:tcBorders>
            <w:shd w:val="clear" w:color="auto" w:fill="auto"/>
            <w:noWrap w:val="0"/>
            <w:vAlign w:val="center"/>
          </w:tcPr>
          <w:p w14:paraId="706B6D73">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机关事业单位基本养老保险缴费支出</w:t>
            </w:r>
          </w:p>
        </w:tc>
        <w:tc>
          <w:tcPr>
            <w:tcW w:w="1180" w:type="dxa"/>
            <w:tcBorders>
              <w:top w:val="nil"/>
              <w:left w:val="nil"/>
              <w:bottom w:val="single" w:color="auto" w:sz="4" w:space="0"/>
              <w:right w:val="single" w:color="auto" w:sz="4" w:space="0"/>
            </w:tcBorders>
            <w:shd w:val="clear" w:color="auto" w:fill="auto"/>
            <w:noWrap w:val="0"/>
            <w:vAlign w:val="center"/>
          </w:tcPr>
          <w:p w14:paraId="15516C30">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63.45</w:t>
            </w:r>
          </w:p>
        </w:tc>
        <w:tc>
          <w:tcPr>
            <w:tcW w:w="1180" w:type="dxa"/>
            <w:tcBorders>
              <w:top w:val="nil"/>
              <w:left w:val="nil"/>
              <w:bottom w:val="single" w:color="auto" w:sz="4" w:space="0"/>
              <w:right w:val="single" w:color="auto" w:sz="4" w:space="0"/>
            </w:tcBorders>
            <w:shd w:val="clear" w:color="auto" w:fill="auto"/>
            <w:noWrap w:val="0"/>
            <w:vAlign w:val="center"/>
          </w:tcPr>
          <w:p w14:paraId="54F26640">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63.45</w:t>
            </w:r>
          </w:p>
        </w:tc>
        <w:tc>
          <w:tcPr>
            <w:tcW w:w="1180" w:type="dxa"/>
            <w:tcBorders>
              <w:top w:val="nil"/>
              <w:left w:val="nil"/>
              <w:bottom w:val="single" w:color="auto" w:sz="4" w:space="0"/>
              <w:right w:val="single" w:color="auto" w:sz="4" w:space="0"/>
            </w:tcBorders>
            <w:shd w:val="clear" w:color="auto" w:fill="auto"/>
            <w:noWrap w:val="0"/>
            <w:vAlign w:val="center"/>
          </w:tcPr>
          <w:p w14:paraId="00465BCE">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63.45</w:t>
            </w:r>
          </w:p>
        </w:tc>
        <w:tc>
          <w:tcPr>
            <w:tcW w:w="1180" w:type="dxa"/>
            <w:tcBorders>
              <w:top w:val="nil"/>
              <w:left w:val="nil"/>
              <w:bottom w:val="single" w:color="auto" w:sz="4" w:space="0"/>
              <w:right w:val="single" w:color="auto" w:sz="4" w:space="0"/>
            </w:tcBorders>
            <w:shd w:val="clear" w:color="auto" w:fill="auto"/>
            <w:noWrap/>
            <w:vAlign w:val="center"/>
          </w:tcPr>
          <w:p w14:paraId="08D01E9E">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69D17045">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2810539E">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07F8329D">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72F19708">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908" w:type="dxa"/>
            <w:tcBorders>
              <w:top w:val="nil"/>
              <w:left w:val="nil"/>
              <w:bottom w:val="single" w:color="auto" w:sz="4" w:space="0"/>
              <w:right w:val="single" w:color="auto" w:sz="4" w:space="0"/>
            </w:tcBorders>
            <w:shd w:val="clear" w:color="auto" w:fill="auto"/>
            <w:noWrap/>
            <w:vAlign w:val="center"/>
          </w:tcPr>
          <w:p w14:paraId="4663AB4E">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6AAD5A1E">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01D02B3D">
        <w:tblPrEx>
          <w:tblCellMar>
            <w:top w:w="0" w:type="dxa"/>
            <w:left w:w="108" w:type="dxa"/>
            <w:bottom w:w="0" w:type="dxa"/>
            <w:right w:w="108" w:type="dxa"/>
          </w:tblCellMar>
        </w:tblPrEx>
        <w:trPr>
          <w:trHeight w:val="450"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F72380">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2080506</w:t>
            </w:r>
          </w:p>
        </w:tc>
        <w:tc>
          <w:tcPr>
            <w:tcW w:w="1985" w:type="dxa"/>
            <w:tcBorders>
              <w:top w:val="nil"/>
              <w:left w:val="nil"/>
              <w:bottom w:val="single" w:color="auto" w:sz="4" w:space="0"/>
              <w:right w:val="single" w:color="auto" w:sz="4" w:space="0"/>
            </w:tcBorders>
            <w:shd w:val="clear" w:color="auto" w:fill="auto"/>
            <w:noWrap/>
            <w:vAlign w:val="center"/>
          </w:tcPr>
          <w:p w14:paraId="1549F1AC">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机关事业单位职业年金缴费支出</w:t>
            </w:r>
          </w:p>
        </w:tc>
        <w:tc>
          <w:tcPr>
            <w:tcW w:w="1180" w:type="dxa"/>
            <w:tcBorders>
              <w:top w:val="nil"/>
              <w:left w:val="nil"/>
              <w:bottom w:val="single" w:color="auto" w:sz="4" w:space="0"/>
              <w:right w:val="single" w:color="auto" w:sz="4" w:space="0"/>
            </w:tcBorders>
            <w:shd w:val="clear" w:color="auto" w:fill="auto"/>
            <w:noWrap w:val="0"/>
            <w:vAlign w:val="center"/>
          </w:tcPr>
          <w:p w14:paraId="184C77E7">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31.22</w:t>
            </w:r>
          </w:p>
        </w:tc>
        <w:tc>
          <w:tcPr>
            <w:tcW w:w="1180" w:type="dxa"/>
            <w:tcBorders>
              <w:top w:val="nil"/>
              <w:left w:val="nil"/>
              <w:bottom w:val="single" w:color="auto" w:sz="4" w:space="0"/>
              <w:right w:val="single" w:color="auto" w:sz="4" w:space="0"/>
            </w:tcBorders>
            <w:shd w:val="clear" w:color="auto" w:fill="auto"/>
            <w:noWrap w:val="0"/>
            <w:vAlign w:val="center"/>
          </w:tcPr>
          <w:p w14:paraId="6B210BC0">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31.22</w:t>
            </w:r>
          </w:p>
        </w:tc>
        <w:tc>
          <w:tcPr>
            <w:tcW w:w="1180" w:type="dxa"/>
            <w:tcBorders>
              <w:top w:val="nil"/>
              <w:left w:val="nil"/>
              <w:bottom w:val="single" w:color="auto" w:sz="4" w:space="0"/>
              <w:right w:val="single" w:color="auto" w:sz="4" w:space="0"/>
            </w:tcBorders>
            <w:shd w:val="clear" w:color="auto" w:fill="auto"/>
            <w:noWrap w:val="0"/>
            <w:vAlign w:val="center"/>
          </w:tcPr>
          <w:p w14:paraId="0E175519">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31.22</w:t>
            </w:r>
          </w:p>
        </w:tc>
        <w:tc>
          <w:tcPr>
            <w:tcW w:w="1180" w:type="dxa"/>
            <w:tcBorders>
              <w:top w:val="nil"/>
              <w:left w:val="nil"/>
              <w:bottom w:val="single" w:color="auto" w:sz="4" w:space="0"/>
              <w:right w:val="single" w:color="auto" w:sz="4" w:space="0"/>
            </w:tcBorders>
            <w:shd w:val="clear" w:color="auto" w:fill="auto"/>
            <w:noWrap/>
            <w:vAlign w:val="center"/>
          </w:tcPr>
          <w:p w14:paraId="1251C74A">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65DF76AC">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08F06202">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17B2ECDD">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6AEBD5CD">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908" w:type="dxa"/>
            <w:tcBorders>
              <w:top w:val="nil"/>
              <w:left w:val="nil"/>
              <w:bottom w:val="single" w:color="auto" w:sz="4" w:space="0"/>
              <w:right w:val="single" w:color="auto" w:sz="4" w:space="0"/>
            </w:tcBorders>
            <w:shd w:val="clear" w:color="auto" w:fill="auto"/>
            <w:noWrap/>
            <w:vAlign w:val="center"/>
          </w:tcPr>
          <w:p w14:paraId="766D0FB2">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26278BC2">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1A8DA56C">
        <w:tblPrEx>
          <w:tblCellMar>
            <w:top w:w="0" w:type="dxa"/>
            <w:left w:w="108" w:type="dxa"/>
            <w:bottom w:w="0" w:type="dxa"/>
            <w:right w:w="108" w:type="dxa"/>
          </w:tblCellMar>
        </w:tblPrEx>
        <w:trPr>
          <w:trHeight w:val="450"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9684C">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210</w:t>
            </w:r>
          </w:p>
        </w:tc>
        <w:tc>
          <w:tcPr>
            <w:tcW w:w="1985" w:type="dxa"/>
            <w:tcBorders>
              <w:top w:val="nil"/>
              <w:left w:val="nil"/>
              <w:bottom w:val="single" w:color="auto" w:sz="4" w:space="0"/>
              <w:right w:val="single" w:color="auto" w:sz="4" w:space="0"/>
            </w:tcBorders>
            <w:shd w:val="clear" w:color="auto" w:fill="auto"/>
            <w:noWrap/>
            <w:vAlign w:val="center"/>
          </w:tcPr>
          <w:p w14:paraId="08B01CDE">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卫生健康支出</w:t>
            </w:r>
          </w:p>
        </w:tc>
        <w:tc>
          <w:tcPr>
            <w:tcW w:w="1180" w:type="dxa"/>
            <w:tcBorders>
              <w:top w:val="nil"/>
              <w:left w:val="nil"/>
              <w:bottom w:val="single" w:color="auto" w:sz="4" w:space="0"/>
              <w:right w:val="single" w:color="auto" w:sz="4" w:space="0"/>
            </w:tcBorders>
            <w:shd w:val="clear" w:color="auto" w:fill="auto"/>
            <w:noWrap w:val="0"/>
            <w:vAlign w:val="center"/>
          </w:tcPr>
          <w:p w14:paraId="30C7736C">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106.80</w:t>
            </w:r>
          </w:p>
        </w:tc>
        <w:tc>
          <w:tcPr>
            <w:tcW w:w="1180" w:type="dxa"/>
            <w:tcBorders>
              <w:top w:val="nil"/>
              <w:left w:val="nil"/>
              <w:bottom w:val="single" w:color="auto" w:sz="4" w:space="0"/>
              <w:right w:val="single" w:color="auto" w:sz="4" w:space="0"/>
            </w:tcBorders>
            <w:shd w:val="clear" w:color="auto" w:fill="auto"/>
            <w:noWrap w:val="0"/>
            <w:vAlign w:val="center"/>
          </w:tcPr>
          <w:p w14:paraId="7961D264">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106.80</w:t>
            </w:r>
          </w:p>
        </w:tc>
        <w:tc>
          <w:tcPr>
            <w:tcW w:w="1180" w:type="dxa"/>
            <w:tcBorders>
              <w:top w:val="nil"/>
              <w:left w:val="nil"/>
              <w:bottom w:val="single" w:color="auto" w:sz="4" w:space="0"/>
              <w:right w:val="single" w:color="auto" w:sz="4" w:space="0"/>
            </w:tcBorders>
            <w:shd w:val="clear" w:color="auto" w:fill="auto"/>
            <w:noWrap w:val="0"/>
            <w:vAlign w:val="center"/>
          </w:tcPr>
          <w:p w14:paraId="6448A088">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106.80</w:t>
            </w:r>
          </w:p>
        </w:tc>
        <w:tc>
          <w:tcPr>
            <w:tcW w:w="1180" w:type="dxa"/>
            <w:tcBorders>
              <w:top w:val="nil"/>
              <w:left w:val="nil"/>
              <w:bottom w:val="single" w:color="auto" w:sz="4" w:space="0"/>
              <w:right w:val="single" w:color="auto" w:sz="4" w:space="0"/>
            </w:tcBorders>
            <w:shd w:val="clear" w:color="auto" w:fill="auto"/>
            <w:noWrap/>
            <w:vAlign w:val="center"/>
          </w:tcPr>
          <w:p w14:paraId="417AF126">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1CB05413">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03B7383C">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6EAB8395">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137EE863">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908" w:type="dxa"/>
            <w:tcBorders>
              <w:top w:val="nil"/>
              <w:left w:val="nil"/>
              <w:bottom w:val="single" w:color="auto" w:sz="4" w:space="0"/>
              <w:right w:val="single" w:color="auto" w:sz="4" w:space="0"/>
            </w:tcBorders>
            <w:shd w:val="clear" w:color="auto" w:fill="auto"/>
            <w:noWrap/>
            <w:vAlign w:val="center"/>
          </w:tcPr>
          <w:p w14:paraId="32EFF698">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7A10806E">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3857335F">
        <w:tblPrEx>
          <w:tblCellMar>
            <w:top w:w="0" w:type="dxa"/>
            <w:left w:w="108" w:type="dxa"/>
            <w:bottom w:w="0" w:type="dxa"/>
            <w:right w:w="108" w:type="dxa"/>
          </w:tblCellMar>
        </w:tblPrEx>
        <w:trPr>
          <w:trHeight w:val="450"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7BB474">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21011</w:t>
            </w:r>
          </w:p>
        </w:tc>
        <w:tc>
          <w:tcPr>
            <w:tcW w:w="1985" w:type="dxa"/>
            <w:tcBorders>
              <w:top w:val="nil"/>
              <w:left w:val="nil"/>
              <w:bottom w:val="single" w:color="auto" w:sz="4" w:space="0"/>
              <w:right w:val="single" w:color="auto" w:sz="4" w:space="0"/>
            </w:tcBorders>
            <w:shd w:val="clear" w:color="auto" w:fill="auto"/>
            <w:noWrap/>
            <w:vAlign w:val="center"/>
          </w:tcPr>
          <w:p w14:paraId="1B8C9780">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行政事业单位医疗</w:t>
            </w:r>
          </w:p>
        </w:tc>
        <w:tc>
          <w:tcPr>
            <w:tcW w:w="1180" w:type="dxa"/>
            <w:tcBorders>
              <w:top w:val="nil"/>
              <w:left w:val="nil"/>
              <w:bottom w:val="single" w:color="auto" w:sz="4" w:space="0"/>
              <w:right w:val="single" w:color="auto" w:sz="4" w:space="0"/>
            </w:tcBorders>
            <w:shd w:val="clear" w:color="auto" w:fill="auto"/>
            <w:noWrap w:val="0"/>
            <w:vAlign w:val="center"/>
          </w:tcPr>
          <w:p w14:paraId="4FB36CF7">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106.80</w:t>
            </w:r>
          </w:p>
        </w:tc>
        <w:tc>
          <w:tcPr>
            <w:tcW w:w="1180" w:type="dxa"/>
            <w:tcBorders>
              <w:top w:val="nil"/>
              <w:left w:val="nil"/>
              <w:bottom w:val="single" w:color="auto" w:sz="4" w:space="0"/>
              <w:right w:val="single" w:color="auto" w:sz="4" w:space="0"/>
            </w:tcBorders>
            <w:shd w:val="clear" w:color="auto" w:fill="auto"/>
            <w:noWrap w:val="0"/>
            <w:vAlign w:val="center"/>
          </w:tcPr>
          <w:p w14:paraId="68D5CE03">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106.80</w:t>
            </w:r>
          </w:p>
        </w:tc>
        <w:tc>
          <w:tcPr>
            <w:tcW w:w="1180" w:type="dxa"/>
            <w:tcBorders>
              <w:top w:val="nil"/>
              <w:left w:val="nil"/>
              <w:bottom w:val="single" w:color="auto" w:sz="4" w:space="0"/>
              <w:right w:val="single" w:color="auto" w:sz="4" w:space="0"/>
            </w:tcBorders>
            <w:shd w:val="clear" w:color="auto" w:fill="auto"/>
            <w:noWrap w:val="0"/>
            <w:vAlign w:val="center"/>
          </w:tcPr>
          <w:p w14:paraId="1F3BFA31">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106.80</w:t>
            </w:r>
          </w:p>
        </w:tc>
        <w:tc>
          <w:tcPr>
            <w:tcW w:w="1180" w:type="dxa"/>
            <w:tcBorders>
              <w:top w:val="nil"/>
              <w:left w:val="nil"/>
              <w:bottom w:val="single" w:color="auto" w:sz="4" w:space="0"/>
              <w:right w:val="single" w:color="auto" w:sz="4" w:space="0"/>
            </w:tcBorders>
            <w:shd w:val="clear" w:color="auto" w:fill="auto"/>
            <w:noWrap/>
            <w:vAlign w:val="center"/>
          </w:tcPr>
          <w:p w14:paraId="345FAA2D">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690429C7">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2E88D55A">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5A89B7B5">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60296CBF">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908" w:type="dxa"/>
            <w:tcBorders>
              <w:top w:val="nil"/>
              <w:left w:val="nil"/>
              <w:bottom w:val="single" w:color="auto" w:sz="4" w:space="0"/>
              <w:right w:val="single" w:color="auto" w:sz="4" w:space="0"/>
            </w:tcBorders>
            <w:shd w:val="clear" w:color="auto" w:fill="auto"/>
            <w:noWrap/>
            <w:vAlign w:val="center"/>
          </w:tcPr>
          <w:p w14:paraId="7C443233">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12B41607">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51072E63">
        <w:tblPrEx>
          <w:tblCellMar>
            <w:top w:w="0" w:type="dxa"/>
            <w:left w:w="108" w:type="dxa"/>
            <w:bottom w:w="0" w:type="dxa"/>
            <w:right w:w="108" w:type="dxa"/>
          </w:tblCellMar>
        </w:tblPrEx>
        <w:trPr>
          <w:trHeight w:val="480"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642C27">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2101101</w:t>
            </w:r>
          </w:p>
        </w:tc>
        <w:tc>
          <w:tcPr>
            <w:tcW w:w="1985" w:type="dxa"/>
            <w:tcBorders>
              <w:top w:val="nil"/>
              <w:left w:val="nil"/>
              <w:bottom w:val="single" w:color="auto" w:sz="4" w:space="0"/>
              <w:right w:val="single" w:color="auto" w:sz="4" w:space="0"/>
            </w:tcBorders>
            <w:shd w:val="clear" w:color="auto" w:fill="auto"/>
            <w:noWrap/>
            <w:vAlign w:val="center"/>
          </w:tcPr>
          <w:p w14:paraId="6D0EDD3F">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行政单位医疗</w:t>
            </w:r>
          </w:p>
        </w:tc>
        <w:tc>
          <w:tcPr>
            <w:tcW w:w="1180" w:type="dxa"/>
            <w:tcBorders>
              <w:top w:val="nil"/>
              <w:left w:val="nil"/>
              <w:bottom w:val="single" w:color="auto" w:sz="4" w:space="0"/>
              <w:right w:val="single" w:color="auto" w:sz="4" w:space="0"/>
            </w:tcBorders>
            <w:shd w:val="clear" w:color="auto" w:fill="auto"/>
            <w:noWrap w:val="0"/>
            <w:vAlign w:val="center"/>
          </w:tcPr>
          <w:p w14:paraId="6F659432">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106.80</w:t>
            </w:r>
          </w:p>
        </w:tc>
        <w:tc>
          <w:tcPr>
            <w:tcW w:w="1180" w:type="dxa"/>
            <w:tcBorders>
              <w:top w:val="nil"/>
              <w:left w:val="nil"/>
              <w:bottom w:val="single" w:color="auto" w:sz="4" w:space="0"/>
              <w:right w:val="single" w:color="auto" w:sz="4" w:space="0"/>
            </w:tcBorders>
            <w:shd w:val="clear" w:color="auto" w:fill="auto"/>
            <w:noWrap w:val="0"/>
            <w:vAlign w:val="center"/>
          </w:tcPr>
          <w:p w14:paraId="5DE84774">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106.80</w:t>
            </w:r>
          </w:p>
        </w:tc>
        <w:tc>
          <w:tcPr>
            <w:tcW w:w="1180" w:type="dxa"/>
            <w:tcBorders>
              <w:top w:val="nil"/>
              <w:left w:val="nil"/>
              <w:bottom w:val="single" w:color="auto" w:sz="4" w:space="0"/>
              <w:right w:val="single" w:color="auto" w:sz="4" w:space="0"/>
            </w:tcBorders>
            <w:shd w:val="clear" w:color="auto" w:fill="auto"/>
            <w:noWrap w:val="0"/>
            <w:vAlign w:val="center"/>
          </w:tcPr>
          <w:p w14:paraId="268A047F">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106.80</w:t>
            </w:r>
          </w:p>
        </w:tc>
        <w:tc>
          <w:tcPr>
            <w:tcW w:w="1180" w:type="dxa"/>
            <w:tcBorders>
              <w:top w:val="nil"/>
              <w:left w:val="nil"/>
              <w:bottom w:val="single" w:color="auto" w:sz="4" w:space="0"/>
              <w:right w:val="single" w:color="auto" w:sz="4" w:space="0"/>
            </w:tcBorders>
            <w:shd w:val="clear" w:color="auto" w:fill="auto"/>
            <w:noWrap/>
            <w:vAlign w:val="center"/>
          </w:tcPr>
          <w:p w14:paraId="302671CA">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00EB4ACB">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27D153B2">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35556623">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6C9E7D01">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908" w:type="dxa"/>
            <w:tcBorders>
              <w:top w:val="nil"/>
              <w:left w:val="nil"/>
              <w:bottom w:val="single" w:color="auto" w:sz="4" w:space="0"/>
              <w:right w:val="single" w:color="auto" w:sz="4" w:space="0"/>
            </w:tcBorders>
            <w:shd w:val="clear" w:color="auto" w:fill="auto"/>
            <w:noWrap/>
            <w:vAlign w:val="center"/>
          </w:tcPr>
          <w:p w14:paraId="067C2372">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060FB476">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49507320">
        <w:tblPrEx>
          <w:tblCellMar>
            <w:top w:w="0" w:type="dxa"/>
            <w:left w:w="108" w:type="dxa"/>
            <w:bottom w:w="0" w:type="dxa"/>
            <w:right w:w="108" w:type="dxa"/>
          </w:tblCellMar>
        </w:tblPrEx>
        <w:trPr>
          <w:trHeight w:val="480"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3B19F">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212</w:t>
            </w:r>
          </w:p>
        </w:tc>
        <w:tc>
          <w:tcPr>
            <w:tcW w:w="1985" w:type="dxa"/>
            <w:tcBorders>
              <w:top w:val="nil"/>
              <w:left w:val="nil"/>
              <w:bottom w:val="single" w:color="auto" w:sz="4" w:space="0"/>
              <w:right w:val="single" w:color="auto" w:sz="4" w:space="0"/>
            </w:tcBorders>
            <w:shd w:val="clear" w:color="auto" w:fill="auto"/>
            <w:noWrap/>
            <w:vAlign w:val="center"/>
          </w:tcPr>
          <w:p w14:paraId="225EA9A2">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城乡社区支出</w:t>
            </w:r>
          </w:p>
        </w:tc>
        <w:tc>
          <w:tcPr>
            <w:tcW w:w="1180" w:type="dxa"/>
            <w:tcBorders>
              <w:top w:val="nil"/>
              <w:left w:val="nil"/>
              <w:bottom w:val="single" w:color="auto" w:sz="4" w:space="0"/>
              <w:right w:val="single" w:color="auto" w:sz="4" w:space="0"/>
            </w:tcBorders>
            <w:shd w:val="clear" w:color="auto" w:fill="auto"/>
            <w:noWrap w:val="0"/>
            <w:vAlign w:val="center"/>
          </w:tcPr>
          <w:p w14:paraId="72CA12BB">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7,747.84</w:t>
            </w:r>
          </w:p>
        </w:tc>
        <w:tc>
          <w:tcPr>
            <w:tcW w:w="1180" w:type="dxa"/>
            <w:tcBorders>
              <w:top w:val="nil"/>
              <w:left w:val="nil"/>
              <w:bottom w:val="single" w:color="auto" w:sz="4" w:space="0"/>
              <w:right w:val="single" w:color="auto" w:sz="4" w:space="0"/>
            </w:tcBorders>
            <w:shd w:val="clear" w:color="auto" w:fill="auto"/>
            <w:noWrap w:val="0"/>
            <w:vAlign w:val="center"/>
          </w:tcPr>
          <w:p w14:paraId="713D77BF">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7,747.84</w:t>
            </w:r>
          </w:p>
        </w:tc>
        <w:tc>
          <w:tcPr>
            <w:tcW w:w="1180" w:type="dxa"/>
            <w:tcBorders>
              <w:top w:val="nil"/>
              <w:left w:val="nil"/>
              <w:bottom w:val="single" w:color="auto" w:sz="4" w:space="0"/>
              <w:right w:val="single" w:color="auto" w:sz="4" w:space="0"/>
            </w:tcBorders>
            <w:shd w:val="clear" w:color="auto" w:fill="auto"/>
            <w:noWrap w:val="0"/>
            <w:vAlign w:val="center"/>
          </w:tcPr>
          <w:p w14:paraId="61B6BDD2">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7,747.84</w:t>
            </w:r>
          </w:p>
        </w:tc>
        <w:tc>
          <w:tcPr>
            <w:tcW w:w="1180" w:type="dxa"/>
            <w:tcBorders>
              <w:top w:val="nil"/>
              <w:left w:val="nil"/>
              <w:bottom w:val="single" w:color="auto" w:sz="4" w:space="0"/>
              <w:right w:val="single" w:color="auto" w:sz="4" w:space="0"/>
            </w:tcBorders>
            <w:shd w:val="clear" w:color="auto" w:fill="auto"/>
            <w:noWrap/>
            <w:vAlign w:val="center"/>
          </w:tcPr>
          <w:p w14:paraId="18684F9C">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4786DE37">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765BD571">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064BA349">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559AA666">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908" w:type="dxa"/>
            <w:tcBorders>
              <w:top w:val="nil"/>
              <w:left w:val="nil"/>
              <w:bottom w:val="single" w:color="auto" w:sz="4" w:space="0"/>
              <w:right w:val="single" w:color="auto" w:sz="4" w:space="0"/>
            </w:tcBorders>
            <w:shd w:val="clear" w:color="auto" w:fill="auto"/>
            <w:noWrap/>
            <w:vAlign w:val="center"/>
          </w:tcPr>
          <w:p w14:paraId="6DB30064">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5EE3DEDA">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02457488">
        <w:tblPrEx>
          <w:tblCellMar>
            <w:top w:w="0" w:type="dxa"/>
            <w:left w:w="108" w:type="dxa"/>
            <w:bottom w:w="0" w:type="dxa"/>
            <w:right w:w="108" w:type="dxa"/>
          </w:tblCellMar>
        </w:tblPrEx>
        <w:trPr>
          <w:trHeight w:val="480"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3926AD">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21201</w:t>
            </w:r>
          </w:p>
        </w:tc>
        <w:tc>
          <w:tcPr>
            <w:tcW w:w="1985" w:type="dxa"/>
            <w:tcBorders>
              <w:top w:val="nil"/>
              <w:left w:val="nil"/>
              <w:bottom w:val="single" w:color="auto" w:sz="4" w:space="0"/>
              <w:right w:val="single" w:color="auto" w:sz="4" w:space="0"/>
            </w:tcBorders>
            <w:shd w:val="clear" w:color="auto" w:fill="auto"/>
            <w:noWrap/>
            <w:vAlign w:val="center"/>
          </w:tcPr>
          <w:p w14:paraId="1592FBE5">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城乡社区管理事务</w:t>
            </w:r>
          </w:p>
        </w:tc>
        <w:tc>
          <w:tcPr>
            <w:tcW w:w="1180" w:type="dxa"/>
            <w:tcBorders>
              <w:top w:val="nil"/>
              <w:left w:val="nil"/>
              <w:bottom w:val="single" w:color="auto" w:sz="4" w:space="0"/>
              <w:right w:val="single" w:color="auto" w:sz="4" w:space="0"/>
            </w:tcBorders>
            <w:shd w:val="clear" w:color="auto" w:fill="auto"/>
            <w:noWrap w:val="0"/>
            <w:vAlign w:val="center"/>
          </w:tcPr>
          <w:p w14:paraId="1B9ABCA0">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526.10</w:t>
            </w:r>
          </w:p>
        </w:tc>
        <w:tc>
          <w:tcPr>
            <w:tcW w:w="1180" w:type="dxa"/>
            <w:tcBorders>
              <w:top w:val="nil"/>
              <w:left w:val="nil"/>
              <w:bottom w:val="single" w:color="auto" w:sz="4" w:space="0"/>
              <w:right w:val="single" w:color="auto" w:sz="4" w:space="0"/>
            </w:tcBorders>
            <w:shd w:val="clear" w:color="auto" w:fill="auto"/>
            <w:noWrap w:val="0"/>
            <w:vAlign w:val="center"/>
          </w:tcPr>
          <w:p w14:paraId="5D58E375">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526.10</w:t>
            </w:r>
          </w:p>
        </w:tc>
        <w:tc>
          <w:tcPr>
            <w:tcW w:w="1180" w:type="dxa"/>
            <w:tcBorders>
              <w:top w:val="nil"/>
              <w:left w:val="nil"/>
              <w:bottom w:val="single" w:color="auto" w:sz="4" w:space="0"/>
              <w:right w:val="single" w:color="auto" w:sz="4" w:space="0"/>
            </w:tcBorders>
            <w:shd w:val="clear" w:color="auto" w:fill="auto"/>
            <w:noWrap w:val="0"/>
            <w:vAlign w:val="center"/>
          </w:tcPr>
          <w:p w14:paraId="59A66C3B">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526.10</w:t>
            </w:r>
          </w:p>
        </w:tc>
        <w:tc>
          <w:tcPr>
            <w:tcW w:w="1180" w:type="dxa"/>
            <w:tcBorders>
              <w:top w:val="nil"/>
              <w:left w:val="nil"/>
              <w:bottom w:val="single" w:color="auto" w:sz="4" w:space="0"/>
              <w:right w:val="single" w:color="auto" w:sz="4" w:space="0"/>
            </w:tcBorders>
            <w:shd w:val="clear" w:color="auto" w:fill="auto"/>
            <w:noWrap/>
            <w:vAlign w:val="center"/>
          </w:tcPr>
          <w:p w14:paraId="52C03624">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0BFD286C">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60B27CC0">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2C61BA99">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0D978881">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908" w:type="dxa"/>
            <w:tcBorders>
              <w:top w:val="nil"/>
              <w:left w:val="nil"/>
              <w:bottom w:val="single" w:color="auto" w:sz="4" w:space="0"/>
              <w:right w:val="single" w:color="auto" w:sz="4" w:space="0"/>
            </w:tcBorders>
            <w:shd w:val="clear" w:color="auto" w:fill="auto"/>
            <w:noWrap/>
            <w:vAlign w:val="center"/>
          </w:tcPr>
          <w:p w14:paraId="3B718226">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5DE89162">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4C80C4A6">
        <w:tblPrEx>
          <w:tblCellMar>
            <w:top w:w="0" w:type="dxa"/>
            <w:left w:w="108" w:type="dxa"/>
            <w:bottom w:w="0" w:type="dxa"/>
            <w:right w:w="108" w:type="dxa"/>
          </w:tblCellMar>
        </w:tblPrEx>
        <w:trPr>
          <w:trHeight w:val="480"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01E7C">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2120101</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4E474E">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行政运行</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F382A2">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526.10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6F6737">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526.10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D157A6">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526.10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C59FE0">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EB9645">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B39216">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830301">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1C6F3">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353F7B">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B48E5E">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60319999">
        <w:tblPrEx>
          <w:tblCellMar>
            <w:top w:w="0" w:type="dxa"/>
            <w:left w:w="108" w:type="dxa"/>
            <w:bottom w:w="0" w:type="dxa"/>
            <w:right w:w="108" w:type="dxa"/>
          </w:tblCellMar>
        </w:tblPrEx>
        <w:trPr>
          <w:trHeight w:val="480"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5FEC73">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21205</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45ACF39B">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城乡社区环境卫生</w:t>
            </w:r>
          </w:p>
        </w:tc>
        <w:tc>
          <w:tcPr>
            <w:tcW w:w="1180" w:type="dxa"/>
            <w:tcBorders>
              <w:top w:val="single" w:color="auto" w:sz="4" w:space="0"/>
              <w:left w:val="nil"/>
              <w:bottom w:val="single" w:color="auto" w:sz="4" w:space="0"/>
              <w:right w:val="single" w:color="auto" w:sz="4" w:space="0"/>
            </w:tcBorders>
            <w:shd w:val="clear" w:color="auto" w:fill="auto"/>
            <w:noWrap/>
            <w:vAlign w:val="center"/>
          </w:tcPr>
          <w:p w14:paraId="3EDF08FC">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7221.74</w:t>
            </w:r>
          </w:p>
        </w:tc>
        <w:tc>
          <w:tcPr>
            <w:tcW w:w="1180" w:type="dxa"/>
            <w:tcBorders>
              <w:top w:val="single" w:color="auto" w:sz="4" w:space="0"/>
              <w:left w:val="nil"/>
              <w:bottom w:val="single" w:color="auto" w:sz="4" w:space="0"/>
              <w:right w:val="single" w:color="auto" w:sz="4" w:space="0"/>
            </w:tcBorders>
            <w:shd w:val="clear" w:color="auto" w:fill="auto"/>
            <w:noWrap/>
            <w:vAlign w:val="center"/>
          </w:tcPr>
          <w:p w14:paraId="3F70A8EC">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7221.74</w:t>
            </w:r>
          </w:p>
        </w:tc>
        <w:tc>
          <w:tcPr>
            <w:tcW w:w="1180" w:type="dxa"/>
            <w:tcBorders>
              <w:top w:val="single" w:color="auto" w:sz="4" w:space="0"/>
              <w:left w:val="nil"/>
              <w:bottom w:val="single" w:color="auto" w:sz="4" w:space="0"/>
              <w:right w:val="single" w:color="auto" w:sz="4" w:space="0"/>
            </w:tcBorders>
            <w:shd w:val="clear" w:color="auto" w:fill="auto"/>
            <w:noWrap/>
            <w:vAlign w:val="center"/>
          </w:tcPr>
          <w:p w14:paraId="5B6530BE">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7221.74</w:t>
            </w:r>
          </w:p>
        </w:tc>
        <w:tc>
          <w:tcPr>
            <w:tcW w:w="1180" w:type="dxa"/>
            <w:tcBorders>
              <w:top w:val="single" w:color="auto" w:sz="4" w:space="0"/>
              <w:left w:val="nil"/>
              <w:bottom w:val="single" w:color="auto" w:sz="4" w:space="0"/>
              <w:right w:val="single" w:color="auto" w:sz="4" w:space="0"/>
            </w:tcBorders>
            <w:shd w:val="clear" w:color="auto" w:fill="auto"/>
            <w:noWrap/>
            <w:vAlign w:val="center"/>
          </w:tcPr>
          <w:p w14:paraId="3101F4ED">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single" w:color="auto" w:sz="4" w:space="0"/>
              <w:left w:val="nil"/>
              <w:bottom w:val="single" w:color="auto" w:sz="4" w:space="0"/>
              <w:right w:val="single" w:color="auto" w:sz="4" w:space="0"/>
            </w:tcBorders>
            <w:shd w:val="clear" w:color="auto" w:fill="auto"/>
            <w:noWrap/>
            <w:vAlign w:val="center"/>
          </w:tcPr>
          <w:p w14:paraId="3ED53A8C">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single" w:color="auto" w:sz="4" w:space="0"/>
              <w:left w:val="nil"/>
              <w:bottom w:val="single" w:color="auto" w:sz="4" w:space="0"/>
              <w:right w:val="single" w:color="auto" w:sz="4" w:space="0"/>
            </w:tcBorders>
            <w:shd w:val="clear" w:color="auto" w:fill="auto"/>
            <w:noWrap/>
            <w:vAlign w:val="center"/>
          </w:tcPr>
          <w:p w14:paraId="0729A7D0">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single" w:color="auto" w:sz="4" w:space="0"/>
              <w:left w:val="nil"/>
              <w:bottom w:val="single" w:color="auto" w:sz="4" w:space="0"/>
              <w:right w:val="single" w:color="auto" w:sz="4" w:space="0"/>
            </w:tcBorders>
            <w:shd w:val="clear" w:color="auto" w:fill="auto"/>
            <w:noWrap/>
            <w:vAlign w:val="center"/>
          </w:tcPr>
          <w:p w14:paraId="287826BF">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single" w:color="auto" w:sz="4" w:space="0"/>
              <w:left w:val="nil"/>
              <w:bottom w:val="single" w:color="auto" w:sz="4" w:space="0"/>
              <w:right w:val="single" w:color="auto" w:sz="4" w:space="0"/>
            </w:tcBorders>
            <w:shd w:val="clear" w:color="auto" w:fill="auto"/>
            <w:noWrap/>
            <w:vAlign w:val="center"/>
          </w:tcPr>
          <w:p w14:paraId="35482C76">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908" w:type="dxa"/>
            <w:tcBorders>
              <w:top w:val="single" w:color="auto" w:sz="4" w:space="0"/>
              <w:left w:val="nil"/>
              <w:bottom w:val="single" w:color="auto" w:sz="4" w:space="0"/>
              <w:right w:val="single" w:color="auto" w:sz="4" w:space="0"/>
            </w:tcBorders>
            <w:shd w:val="clear" w:color="auto" w:fill="auto"/>
            <w:noWrap/>
            <w:vAlign w:val="center"/>
          </w:tcPr>
          <w:p w14:paraId="47F0B777">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single" w:color="auto" w:sz="4" w:space="0"/>
              <w:left w:val="nil"/>
              <w:bottom w:val="single" w:color="auto" w:sz="4" w:space="0"/>
              <w:right w:val="single" w:color="auto" w:sz="4" w:space="0"/>
            </w:tcBorders>
            <w:shd w:val="clear" w:color="auto" w:fill="auto"/>
            <w:noWrap/>
            <w:vAlign w:val="center"/>
          </w:tcPr>
          <w:p w14:paraId="0374A10A">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18C71720">
        <w:tblPrEx>
          <w:tblCellMar>
            <w:top w:w="0" w:type="dxa"/>
            <w:left w:w="108" w:type="dxa"/>
            <w:bottom w:w="0" w:type="dxa"/>
            <w:right w:w="108" w:type="dxa"/>
          </w:tblCellMar>
        </w:tblPrEx>
        <w:trPr>
          <w:trHeight w:val="480"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CBC1C">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2120501</w:t>
            </w:r>
          </w:p>
        </w:tc>
        <w:tc>
          <w:tcPr>
            <w:tcW w:w="1985" w:type="dxa"/>
            <w:tcBorders>
              <w:top w:val="nil"/>
              <w:left w:val="nil"/>
              <w:bottom w:val="single" w:color="auto" w:sz="4" w:space="0"/>
              <w:right w:val="single" w:color="auto" w:sz="4" w:space="0"/>
            </w:tcBorders>
            <w:shd w:val="clear" w:color="auto" w:fill="auto"/>
            <w:noWrap/>
            <w:vAlign w:val="center"/>
          </w:tcPr>
          <w:p w14:paraId="565B8971">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城乡社区环境卫生</w:t>
            </w:r>
          </w:p>
        </w:tc>
        <w:tc>
          <w:tcPr>
            <w:tcW w:w="1180" w:type="dxa"/>
            <w:tcBorders>
              <w:top w:val="nil"/>
              <w:left w:val="nil"/>
              <w:bottom w:val="single" w:color="auto" w:sz="4" w:space="0"/>
              <w:right w:val="single" w:color="auto" w:sz="4" w:space="0"/>
            </w:tcBorders>
            <w:shd w:val="clear" w:color="auto" w:fill="auto"/>
            <w:noWrap/>
            <w:vAlign w:val="center"/>
          </w:tcPr>
          <w:p w14:paraId="431DB736">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7221.74</w:t>
            </w:r>
          </w:p>
        </w:tc>
        <w:tc>
          <w:tcPr>
            <w:tcW w:w="1180" w:type="dxa"/>
            <w:tcBorders>
              <w:top w:val="nil"/>
              <w:left w:val="nil"/>
              <w:bottom w:val="single" w:color="auto" w:sz="4" w:space="0"/>
              <w:right w:val="single" w:color="auto" w:sz="4" w:space="0"/>
            </w:tcBorders>
            <w:shd w:val="clear" w:color="auto" w:fill="auto"/>
            <w:noWrap/>
            <w:vAlign w:val="center"/>
          </w:tcPr>
          <w:p w14:paraId="10C7F11D">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7221.74</w:t>
            </w:r>
          </w:p>
        </w:tc>
        <w:tc>
          <w:tcPr>
            <w:tcW w:w="1180" w:type="dxa"/>
            <w:tcBorders>
              <w:top w:val="nil"/>
              <w:left w:val="nil"/>
              <w:bottom w:val="single" w:color="auto" w:sz="4" w:space="0"/>
              <w:right w:val="single" w:color="auto" w:sz="4" w:space="0"/>
            </w:tcBorders>
            <w:shd w:val="clear" w:color="auto" w:fill="auto"/>
            <w:noWrap/>
            <w:vAlign w:val="center"/>
          </w:tcPr>
          <w:p w14:paraId="2256B967">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7221.74</w:t>
            </w:r>
          </w:p>
        </w:tc>
        <w:tc>
          <w:tcPr>
            <w:tcW w:w="1180" w:type="dxa"/>
            <w:tcBorders>
              <w:top w:val="nil"/>
              <w:left w:val="nil"/>
              <w:bottom w:val="single" w:color="auto" w:sz="4" w:space="0"/>
              <w:right w:val="single" w:color="auto" w:sz="4" w:space="0"/>
            </w:tcBorders>
            <w:shd w:val="clear" w:color="auto" w:fill="auto"/>
            <w:noWrap/>
            <w:vAlign w:val="center"/>
          </w:tcPr>
          <w:p w14:paraId="497438E9">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7BEF6940">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6AB408E4">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188FE1E5">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70164099">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908" w:type="dxa"/>
            <w:tcBorders>
              <w:top w:val="nil"/>
              <w:left w:val="nil"/>
              <w:bottom w:val="single" w:color="auto" w:sz="4" w:space="0"/>
              <w:right w:val="single" w:color="auto" w:sz="4" w:space="0"/>
            </w:tcBorders>
            <w:shd w:val="clear" w:color="auto" w:fill="auto"/>
            <w:noWrap/>
            <w:vAlign w:val="center"/>
          </w:tcPr>
          <w:p w14:paraId="654C4EEE">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73BD4F09">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2CF7D763">
        <w:tblPrEx>
          <w:tblCellMar>
            <w:top w:w="0" w:type="dxa"/>
            <w:left w:w="108" w:type="dxa"/>
            <w:bottom w:w="0" w:type="dxa"/>
            <w:right w:w="108" w:type="dxa"/>
          </w:tblCellMar>
        </w:tblPrEx>
        <w:trPr>
          <w:trHeight w:val="480"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B99513">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213</w:t>
            </w:r>
          </w:p>
        </w:tc>
        <w:tc>
          <w:tcPr>
            <w:tcW w:w="1985" w:type="dxa"/>
            <w:tcBorders>
              <w:top w:val="nil"/>
              <w:left w:val="nil"/>
              <w:bottom w:val="single" w:color="auto" w:sz="4" w:space="0"/>
              <w:right w:val="single" w:color="auto" w:sz="4" w:space="0"/>
            </w:tcBorders>
            <w:shd w:val="clear" w:color="auto" w:fill="auto"/>
            <w:noWrap/>
            <w:vAlign w:val="center"/>
          </w:tcPr>
          <w:p w14:paraId="5D3BDDB8">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农林水支出</w:t>
            </w:r>
          </w:p>
        </w:tc>
        <w:tc>
          <w:tcPr>
            <w:tcW w:w="1180" w:type="dxa"/>
            <w:tcBorders>
              <w:top w:val="nil"/>
              <w:left w:val="nil"/>
              <w:bottom w:val="single" w:color="auto" w:sz="4" w:space="0"/>
              <w:right w:val="single" w:color="auto" w:sz="4" w:space="0"/>
            </w:tcBorders>
            <w:shd w:val="clear" w:color="auto" w:fill="auto"/>
            <w:noWrap/>
            <w:vAlign w:val="center"/>
          </w:tcPr>
          <w:p w14:paraId="4A88311E">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697</w:t>
            </w:r>
          </w:p>
        </w:tc>
        <w:tc>
          <w:tcPr>
            <w:tcW w:w="1180" w:type="dxa"/>
            <w:tcBorders>
              <w:top w:val="nil"/>
              <w:left w:val="nil"/>
              <w:bottom w:val="single" w:color="auto" w:sz="4" w:space="0"/>
              <w:right w:val="single" w:color="auto" w:sz="4" w:space="0"/>
            </w:tcBorders>
            <w:shd w:val="clear" w:color="auto" w:fill="auto"/>
            <w:noWrap/>
            <w:vAlign w:val="center"/>
          </w:tcPr>
          <w:p w14:paraId="4EF7C5C0">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697</w:t>
            </w:r>
          </w:p>
        </w:tc>
        <w:tc>
          <w:tcPr>
            <w:tcW w:w="1180" w:type="dxa"/>
            <w:tcBorders>
              <w:top w:val="nil"/>
              <w:left w:val="nil"/>
              <w:bottom w:val="single" w:color="auto" w:sz="4" w:space="0"/>
              <w:right w:val="single" w:color="auto" w:sz="4" w:space="0"/>
            </w:tcBorders>
            <w:shd w:val="clear" w:color="auto" w:fill="auto"/>
            <w:noWrap/>
            <w:vAlign w:val="center"/>
          </w:tcPr>
          <w:p w14:paraId="495D9C99">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697</w:t>
            </w:r>
          </w:p>
        </w:tc>
        <w:tc>
          <w:tcPr>
            <w:tcW w:w="1180" w:type="dxa"/>
            <w:tcBorders>
              <w:top w:val="nil"/>
              <w:left w:val="nil"/>
              <w:bottom w:val="single" w:color="auto" w:sz="4" w:space="0"/>
              <w:right w:val="single" w:color="auto" w:sz="4" w:space="0"/>
            </w:tcBorders>
            <w:shd w:val="clear" w:color="auto" w:fill="auto"/>
            <w:noWrap/>
            <w:vAlign w:val="center"/>
          </w:tcPr>
          <w:p w14:paraId="7EE54959">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2BD4BEF2">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1B29612B">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66C598D2">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6AC9923C">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908" w:type="dxa"/>
            <w:tcBorders>
              <w:top w:val="nil"/>
              <w:left w:val="nil"/>
              <w:bottom w:val="single" w:color="auto" w:sz="4" w:space="0"/>
              <w:right w:val="single" w:color="auto" w:sz="4" w:space="0"/>
            </w:tcBorders>
            <w:shd w:val="clear" w:color="auto" w:fill="auto"/>
            <w:noWrap/>
            <w:vAlign w:val="center"/>
          </w:tcPr>
          <w:p w14:paraId="3C919DDD">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436CB2D7">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3ED3ED2E">
        <w:tblPrEx>
          <w:tblCellMar>
            <w:top w:w="0" w:type="dxa"/>
            <w:left w:w="108" w:type="dxa"/>
            <w:bottom w:w="0" w:type="dxa"/>
            <w:right w:w="108" w:type="dxa"/>
          </w:tblCellMar>
        </w:tblPrEx>
        <w:trPr>
          <w:trHeight w:val="480"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2F80A2">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21307</w:t>
            </w:r>
          </w:p>
        </w:tc>
        <w:tc>
          <w:tcPr>
            <w:tcW w:w="1985" w:type="dxa"/>
            <w:tcBorders>
              <w:top w:val="nil"/>
              <w:left w:val="nil"/>
              <w:bottom w:val="single" w:color="auto" w:sz="4" w:space="0"/>
              <w:right w:val="single" w:color="auto" w:sz="4" w:space="0"/>
            </w:tcBorders>
            <w:shd w:val="clear" w:color="auto" w:fill="auto"/>
            <w:noWrap/>
            <w:vAlign w:val="center"/>
          </w:tcPr>
          <w:p w14:paraId="1AAA2B1D">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农村综合改革</w:t>
            </w:r>
          </w:p>
        </w:tc>
        <w:tc>
          <w:tcPr>
            <w:tcW w:w="1180" w:type="dxa"/>
            <w:tcBorders>
              <w:top w:val="nil"/>
              <w:left w:val="nil"/>
              <w:bottom w:val="single" w:color="auto" w:sz="4" w:space="0"/>
              <w:right w:val="single" w:color="auto" w:sz="4" w:space="0"/>
            </w:tcBorders>
            <w:shd w:val="clear" w:color="auto" w:fill="auto"/>
            <w:noWrap/>
            <w:vAlign w:val="center"/>
          </w:tcPr>
          <w:p w14:paraId="61DE9CAD">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697</w:t>
            </w:r>
          </w:p>
        </w:tc>
        <w:tc>
          <w:tcPr>
            <w:tcW w:w="1180" w:type="dxa"/>
            <w:tcBorders>
              <w:top w:val="nil"/>
              <w:left w:val="nil"/>
              <w:bottom w:val="single" w:color="auto" w:sz="4" w:space="0"/>
              <w:right w:val="single" w:color="auto" w:sz="4" w:space="0"/>
            </w:tcBorders>
            <w:shd w:val="clear" w:color="auto" w:fill="auto"/>
            <w:noWrap/>
            <w:vAlign w:val="center"/>
          </w:tcPr>
          <w:p w14:paraId="5CACB1BB">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697</w:t>
            </w:r>
          </w:p>
        </w:tc>
        <w:tc>
          <w:tcPr>
            <w:tcW w:w="1180" w:type="dxa"/>
            <w:tcBorders>
              <w:top w:val="nil"/>
              <w:left w:val="nil"/>
              <w:bottom w:val="single" w:color="auto" w:sz="4" w:space="0"/>
              <w:right w:val="single" w:color="auto" w:sz="4" w:space="0"/>
            </w:tcBorders>
            <w:shd w:val="clear" w:color="auto" w:fill="auto"/>
            <w:noWrap/>
            <w:vAlign w:val="center"/>
          </w:tcPr>
          <w:p w14:paraId="3BC8F090">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697</w:t>
            </w:r>
          </w:p>
        </w:tc>
        <w:tc>
          <w:tcPr>
            <w:tcW w:w="1180" w:type="dxa"/>
            <w:tcBorders>
              <w:top w:val="nil"/>
              <w:left w:val="nil"/>
              <w:bottom w:val="single" w:color="auto" w:sz="4" w:space="0"/>
              <w:right w:val="single" w:color="auto" w:sz="4" w:space="0"/>
            </w:tcBorders>
            <w:shd w:val="clear" w:color="auto" w:fill="auto"/>
            <w:noWrap/>
            <w:vAlign w:val="center"/>
          </w:tcPr>
          <w:p w14:paraId="39DBAFC5">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69186C7E">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526EB65A">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4311DFB9">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31B860A6">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908" w:type="dxa"/>
            <w:tcBorders>
              <w:top w:val="nil"/>
              <w:left w:val="nil"/>
              <w:bottom w:val="single" w:color="auto" w:sz="4" w:space="0"/>
              <w:right w:val="single" w:color="auto" w:sz="4" w:space="0"/>
            </w:tcBorders>
            <w:shd w:val="clear" w:color="auto" w:fill="auto"/>
            <w:noWrap/>
            <w:vAlign w:val="center"/>
          </w:tcPr>
          <w:p w14:paraId="15BE6CE4">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73F8AF35">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36030AE2">
        <w:tblPrEx>
          <w:tblCellMar>
            <w:top w:w="0" w:type="dxa"/>
            <w:left w:w="108" w:type="dxa"/>
            <w:bottom w:w="0" w:type="dxa"/>
            <w:right w:w="108" w:type="dxa"/>
          </w:tblCellMar>
        </w:tblPrEx>
        <w:trPr>
          <w:trHeight w:val="480"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76101D">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2130705</w:t>
            </w:r>
          </w:p>
        </w:tc>
        <w:tc>
          <w:tcPr>
            <w:tcW w:w="1985" w:type="dxa"/>
            <w:tcBorders>
              <w:top w:val="nil"/>
              <w:left w:val="nil"/>
              <w:bottom w:val="single" w:color="auto" w:sz="4" w:space="0"/>
              <w:right w:val="single" w:color="auto" w:sz="4" w:space="0"/>
            </w:tcBorders>
            <w:shd w:val="clear" w:color="auto" w:fill="auto"/>
            <w:noWrap/>
            <w:vAlign w:val="center"/>
          </w:tcPr>
          <w:p w14:paraId="04CEF7DE">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对村民委员会和村党支部的补助</w:t>
            </w:r>
          </w:p>
        </w:tc>
        <w:tc>
          <w:tcPr>
            <w:tcW w:w="1180" w:type="dxa"/>
            <w:tcBorders>
              <w:top w:val="nil"/>
              <w:left w:val="nil"/>
              <w:bottom w:val="single" w:color="auto" w:sz="4" w:space="0"/>
              <w:right w:val="single" w:color="auto" w:sz="4" w:space="0"/>
            </w:tcBorders>
            <w:shd w:val="clear" w:color="auto" w:fill="auto"/>
            <w:noWrap/>
            <w:vAlign w:val="center"/>
          </w:tcPr>
          <w:p w14:paraId="7F657F78">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697</w:t>
            </w:r>
          </w:p>
        </w:tc>
        <w:tc>
          <w:tcPr>
            <w:tcW w:w="1180" w:type="dxa"/>
            <w:tcBorders>
              <w:top w:val="nil"/>
              <w:left w:val="nil"/>
              <w:bottom w:val="single" w:color="auto" w:sz="4" w:space="0"/>
              <w:right w:val="single" w:color="auto" w:sz="4" w:space="0"/>
            </w:tcBorders>
            <w:shd w:val="clear" w:color="auto" w:fill="auto"/>
            <w:noWrap/>
            <w:vAlign w:val="center"/>
          </w:tcPr>
          <w:p w14:paraId="3E00B620">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697</w:t>
            </w:r>
          </w:p>
        </w:tc>
        <w:tc>
          <w:tcPr>
            <w:tcW w:w="1180" w:type="dxa"/>
            <w:tcBorders>
              <w:top w:val="nil"/>
              <w:left w:val="nil"/>
              <w:bottom w:val="single" w:color="auto" w:sz="4" w:space="0"/>
              <w:right w:val="single" w:color="auto" w:sz="4" w:space="0"/>
            </w:tcBorders>
            <w:shd w:val="clear" w:color="auto" w:fill="auto"/>
            <w:noWrap/>
            <w:vAlign w:val="center"/>
          </w:tcPr>
          <w:p w14:paraId="15BE8900">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697</w:t>
            </w:r>
          </w:p>
        </w:tc>
        <w:tc>
          <w:tcPr>
            <w:tcW w:w="1180" w:type="dxa"/>
            <w:tcBorders>
              <w:top w:val="nil"/>
              <w:left w:val="nil"/>
              <w:bottom w:val="single" w:color="auto" w:sz="4" w:space="0"/>
              <w:right w:val="single" w:color="auto" w:sz="4" w:space="0"/>
            </w:tcBorders>
            <w:shd w:val="clear" w:color="auto" w:fill="auto"/>
            <w:noWrap/>
            <w:vAlign w:val="center"/>
          </w:tcPr>
          <w:p w14:paraId="733D28E0">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71383714">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65FDD815">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51C5D6A3">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49946464">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908" w:type="dxa"/>
            <w:tcBorders>
              <w:top w:val="nil"/>
              <w:left w:val="nil"/>
              <w:bottom w:val="single" w:color="auto" w:sz="4" w:space="0"/>
              <w:right w:val="single" w:color="auto" w:sz="4" w:space="0"/>
            </w:tcBorders>
            <w:shd w:val="clear" w:color="auto" w:fill="auto"/>
            <w:noWrap/>
            <w:vAlign w:val="center"/>
          </w:tcPr>
          <w:p w14:paraId="438483AB">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5CF18FA3">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1DB6797C">
        <w:tblPrEx>
          <w:tblCellMar>
            <w:top w:w="0" w:type="dxa"/>
            <w:left w:w="108" w:type="dxa"/>
            <w:bottom w:w="0" w:type="dxa"/>
            <w:right w:w="108" w:type="dxa"/>
          </w:tblCellMar>
        </w:tblPrEx>
        <w:trPr>
          <w:trHeight w:val="480"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46685C">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221</w:t>
            </w:r>
          </w:p>
        </w:tc>
        <w:tc>
          <w:tcPr>
            <w:tcW w:w="1985" w:type="dxa"/>
            <w:tcBorders>
              <w:top w:val="nil"/>
              <w:left w:val="nil"/>
              <w:bottom w:val="single" w:color="auto" w:sz="4" w:space="0"/>
              <w:right w:val="single" w:color="auto" w:sz="4" w:space="0"/>
            </w:tcBorders>
            <w:shd w:val="clear" w:color="auto" w:fill="auto"/>
            <w:noWrap/>
            <w:vAlign w:val="center"/>
          </w:tcPr>
          <w:p w14:paraId="30F6E544">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住房保障支出</w:t>
            </w:r>
          </w:p>
        </w:tc>
        <w:tc>
          <w:tcPr>
            <w:tcW w:w="1180" w:type="dxa"/>
            <w:tcBorders>
              <w:top w:val="nil"/>
              <w:left w:val="nil"/>
              <w:bottom w:val="single" w:color="auto" w:sz="4" w:space="0"/>
              <w:right w:val="single" w:color="auto" w:sz="4" w:space="0"/>
            </w:tcBorders>
            <w:shd w:val="clear" w:color="auto" w:fill="auto"/>
            <w:noWrap/>
            <w:vAlign w:val="center"/>
          </w:tcPr>
          <w:p w14:paraId="2340B74A">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46.82</w:t>
            </w:r>
          </w:p>
        </w:tc>
        <w:tc>
          <w:tcPr>
            <w:tcW w:w="1180" w:type="dxa"/>
            <w:tcBorders>
              <w:top w:val="nil"/>
              <w:left w:val="nil"/>
              <w:bottom w:val="single" w:color="auto" w:sz="4" w:space="0"/>
              <w:right w:val="single" w:color="auto" w:sz="4" w:space="0"/>
            </w:tcBorders>
            <w:shd w:val="clear" w:color="auto" w:fill="auto"/>
            <w:noWrap/>
            <w:vAlign w:val="center"/>
          </w:tcPr>
          <w:p w14:paraId="1271451E">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46.82</w:t>
            </w:r>
          </w:p>
        </w:tc>
        <w:tc>
          <w:tcPr>
            <w:tcW w:w="1180" w:type="dxa"/>
            <w:tcBorders>
              <w:top w:val="nil"/>
              <w:left w:val="nil"/>
              <w:bottom w:val="single" w:color="auto" w:sz="4" w:space="0"/>
              <w:right w:val="single" w:color="auto" w:sz="4" w:space="0"/>
            </w:tcBorders>
            <w:shd w:val="clear" w:color="auto" w:fill="auto"/>
            <w:noWrap/>
            <w:vAlign w:val="center"/>
          </w:tcPr>
          <w:p w14:paraId="71A48720">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46.82</w:t>
            </w:r>
          </w:p>
        </w:tc>
        <w:tc>
          <w:tcPr>
            <w:tcW w:w="1180" w:type="dxa"/>
            <w:tcBorders>
              <w:top w:val="nil"/>
              <w:left w:val="nil"/>
              <w:bottom w:val="single" w:color="auto" w:sz="4" w:space="0"/>
              <w:right w:val="single" w:color="auto" w:sz="4" w:space="0"/>
            </w:tcBorders>
            <w:shd w:val="clear" w:color="auto" w:fill="auto"/>
            <w:noWrap/>
            <w:vAlign w:val="center"/>
          </w:tcPr>
          <w:p w14:paraId="129186EE">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58AFD13E">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22AD600E">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1C5CD996">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55C42638">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908" w:type="dxa"/>
            <w:tcBorders>
              <w:top w:val="nil"/>
              <w:left w:val="nil"/>
              <w:bottom w:val="single" w:color="auto" w:sz="4" w:space="0"/>
              <w:right w:val="single" w:color="auto" w:sz="4" w:space="0"/>
            </w:tcBorders>
            <w:shd w:val="clear" w:color="auto" w:fill="auto"/>
            <w:noWrap/>
            <w:vAlign w:val="center"/>
          </w:tcPr>
          <w:p w14:paraId="384A6C78">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0DF30D7E">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1D8BDD83">
        <w:tblPrEx>
          <w:tblCellMar>
            <w:top w:w="0" w:type="dxa"/>
            <w:left w:w="108" w:type="dxa"/>
            <w:bottom w:w="0" w:type="dxa"/>
            <w:right w:w="108" w:type="dxa"/>
          </w:tblCellMar>
        </w:tblPrEx>
        <w:trPr>
          <w:trHeight w:val="480"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E3ECED">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22102</w:t>
            </w:r>
          </w:p>
        </w:tc>
        <w:tc>
          <w:tcPr>
            <w:tcW w:w="1985" w:type="dxa"/>
            <w:tcBorders>
              <w:top w:val="nil"/>
              <w:left w:val="nil"/>
              <w:bottom w:val="single" w:color="auto" w:sz="4" w:space="0"/>
              <w:right w:val="single" w:color="auto" w:sz="4" w:space="0"/>
            </w:tcBorders>
            <w:shd w:val="clear" w:color="auto" w:fill="auto"/>
            <w:noWrap/>
            <w:vAlign w:val="center"/>
          </w:tcPr>
          <w:p w14:paraId="11AA908D">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住房改革支出</w:t>
            </w:r>
          </w:p>
        </w:tc>
        <w:tc>
          <w:tcPr>
            <w:tcW w:w="1180" w:type="dxa"/>
            <w:tcBorders>
              <w:top w:val="nil"/>
              <w:left w:val="nil"/>
              <w:bottom w:val="single" w:color="auto" w:sz="4" w:space="0"/>
              <w:right w:val="single" w:color="auto" w:sz="4" w:space="0"/>
            </w:tcBorders>
            <w:shd w:val="clear" w:color="auto" w:fill="auto"/>
            <w:noWrap/>
            <w:vAlign w:val="center"/>
          </w:tcPr>
          <w:p w14:paraId="719575CC">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46.82</w:t>
            </w:r>
          </w:p>
        </w:tc>
        <w:tc>
          <w:tcPr>
            <w:tcW w:w="1180" w:type="dxa"/>
            <w:tcBorders>
              <w:top w:val="nil"/>
              <w:left w:val="nil"/>
              <w:bottom w:val="single" w:color="auto" w:sz="4" w:space="0"/>
              <w:right w:val="single" w:color="auto" w:sz="4" w:space="0"/>
            </w:tcBorders>
            <w:shd w:val="clear" w:color="auto" w:fill="auto"/>
            <w:noWrap/>
            <w:vAlign w:val="center"/>
          </w:tcPr>
          <w:p w14:paraId="6C2D4E72">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46.82</w:t>
            </w:r>
          </w:p>
        </w:tc>
        <w:tc>
          <w:tcPr>
            <w:tcW w:w="1180" w:type="dxa"/>
            <w:tcBorders>
              <w:top w:val="nil"/>
              <w:left w:val="nil"/>
              <w:bottom w:val="single" w:color="auto" w:sz="4" w:space="0"/>
              <w:right w:val="single" w:color="auto" w:sz="4" w:space="0"/>
            </w:tcBorders>
            <w:shd w:val="clear" w:color="auto" w:fill="auto"/>
            <w:noWrap/>
            <w:vAlign w:val="center"/>
          </w:tcPr>
          <w:p w14:paraId="2C54EE15">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46.82</w:t>
            </w:r>
          </w:p>
        </w:tc>
        <w:tc>
          <w:tcPr>
            <w:tcW w:w="1180" w:type="dxa"/>
            <w:tcBorders>
              <w:top w:val="nil"/>
              <w:left w:val="nil"/>
              <w:bottom w:val="single" w:color="auto" w:sz="4" w:space="0"/>
              <w:right w:val="single" w:color="auto" w:sz="4" w:space="0"/>
            </w:tcBorders>
            <w:shd w:val="clear" w:color="auto" w:fill="auto"/>
            <w:noWrap/>
            <w:vAlign w:val="center"/>
          </w:tcPr>
          <w:p w14:paraId="1F562884">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43274EB4">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34C66D5F">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7FC0595F">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23DEE3C9">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908" w:type="dxa"/>
            <w:tcBorders>
              <w:top w:val="nil"/>
              <w:left w:val="nil"/>
              <w:bottom w:val="single" w:color="auto" w:sz="4" w:space="0"/>
              <w:right w:val="single" w:color="auto" w:sz="4" w:space="0"/>
            </w:tcBorders>
            <w:shd w:val="clear" w:color="auto" w:fill="auto"/>
            <w:noWrap/>
            <w:vAlign w:val="center"/>
          </w:tcPr>
          <w:p w14:paraId="2A04C9A4">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16D8E827">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205DF1E7">
        <w:tblPrEx>
          <w:tblCellMar>
            <w:top w:w="0" w:type="dxa"/>
            <w:left w:w="108" w:type="dxa"/>
            <w:bottom w:w="0" w:type="dxa"/>
            <w:right w:w="108" w:type="dxa"/>
          </w:tblCellMar>
        </w:tblPrEx>
        <w:trPr>
          <w:trHeight w:val="480" w:hRule="atLeast"/>
        </w:trPr>
        <w:tc>
          <w:tcPr>
            <w:tcW w:w="1149" w:type="dxa"/>
            <w:tcBorders>
              <w:top w:val="nil"/>
              <w:left w:val="single" w:color="auto" w:sz="4" w:space="0"/>
              <w:bottom w:val="single" w:color="auto" w:sz="4" w:space="0"/>
              <w:right w:val="single" w:color="000000" w:sz="4" w:space="0"/>
            </w:tcBorders>
            <w:shd w:val="clear" w:color="auto" w:fill="auto"/>
            <w:noWrap/>
            <w:vAlign w:val="center"/>
          </w:tcPr>
          <w:p w14:paraId="0F604DE5">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2210201</w:t>
            </w:r>
          </w:p>
        </w:tc>
        <w:tc>
          <w:tcPr>
            <w:tcW w:w="1985" w:type="dxa"/>
            <w:tcBorders>
              <w:top w:val="nil"/>
              <w:left w:val="nil"/>
              <w:bottom w:val="single" w:color="auto" w:sz="4" w:space="0"/>
              <w:right w:val="single" w:color="auto" w:sz="4" w:space="0"/>
            </w:tcBorders>
            <w:shd w:val="clear" w:color="auto" w:fill="auto"/>
            <w:noWrap/>
            <w:vAlign w:val="center"/>
          </w:tcPr>
          <w:p w14:paraId="3DC1BD11">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住房公积金</w:t>
            </w:r>
          </w:p>
        </w:tc>
        <w:tc>
          <w:tcPr>
            <w:tcW w:w="1180" w:type="dxa"/>
            <w:tcBorders>
              <w:top w:val="nil"/>
              <w:left w:val="nil"/>
              <w:bottom w:val="single" w:color="auto" w:sz="4" w:space="0"/>
              <w:right w:val="single" w:color="auto" w:sz="4" w:space="0"/>
            </w:tcBorders>
            <w:shd w:val="clear" w:color="auto" w:fill="auto"/>
            <w:noWrap/>
            <w:vAlign w:val="center"/>
          </w:tcPr>
          <w:p w14:paraId="167801DA">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46.82</w:t>
            </w:r>
          </w:p>
        </w:tc>
        <w:tc>
          <w:tcPr>
            <w:tcW w:w="1180" w:type="dxa"/>
            <w:tcBorders>
              <w:top w:val="nil"/>
              <w:left w:val="nil"/>
              <w:bottom w:val="single" w:color="auto" w:sz="4" w:space="0"/>
              <w:right w:val="single" w:color="auto" w:sz="4" w:space="0"/>
            </w:tcBorders>
            <w:shd w:val="clear" w:color="auto" w:fill="auto"/>
            <w:noWrap/>
            <w:vAlign w:val="center"/>
          </w:tcPr>
          <w:p w14:paraId="2CA05DA8">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46.82</w:t>
            </w:r>
          </w:p>
        </w:tc>
        <w:tc>
          <w:tcPr>
            <w:tcW w:w="1180" w:type="dxa"/>
            <w:tcBorders>
              <w:top w:val="nil"/>
              <w:left w:val="nil"/>
              <w:bottom w:val="single" w:color="auto" w:sz="4" w:space="0"/>
              <w:right w:val="single" w:color="auto" w:sz="4" w:space="0"/>
            </w:tcBorders>
            <w:shd w:val="clear" w:color="auto" w:fill="auto"/>
            <w:noWrap/>
            <w:vAlign w:val="center"/>
          </w:tcPr>
          <w:p w14:paraId="6A4FCAAF">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46.82</w:t>
            </w:r>
          </w:p>
        </w:tc>
        <w:tc>
          <w:tcPr>
            <w:tcW w:w="1180" w:type="dxa"/>
            <w:tcBorders>
              <w:top w:val="nil"/>
              <w:left w:val="nil"/>
              <w:bottom w:val="single" w:color="auto" w:sz="4" w:space="0"/>
              <w:right w:val="single" w:color="auto" w:sz="4" w:space="0"/>
            </w:tcBorders>
            <w:shd w:val="clear" w:color="auto" w:fill="auto"/>
            <w:noWrap/>
            <w:vAlign w:val="center"/>
          </w:tcPr>
          <w:p w14:paraId="72110F9C">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0F5AFB5E">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22A6257C">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2B7BBC4A">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72906B8D">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908" w:type="dxa"/>
            <w:tcBorders>
              <w:top w:val="nil"/>
              <w:left w:val="nil"/>
              <w:bottom w:val="single" w:color="auto" w:sz="4" w:space="0"/>
              <w:right w:val="single" w:color="auto" w:sz="4" w:space="0"/>
            </w:tcBorders>
            <w:shd w:val="clear" w:color="auto" w:fill="auto"/>
            <w:noWrap/>
            <w:vAlign w:val="center"/>
          </w:tcPr>
          <w:p w14:paraId="63F4A08C">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180" w:type="dxa"/>
            <w:tcBorders>
              <w:top w:val="nil"/>
              <w:left w:val="nil"/>
              <w:bottom w:val="single" w:color="auto" w:sz="4" w:space="0"/>
              <w:right w:val="single" w:color="auto" w:sz="4" w:space="0"/>
            </w:tcBorders>
            <w:shd w:val="clear" w:color="auto" w:fill="auto"/>
            <w:noWrap/>
            <w:vAlign w:val="center"/>
          </w:tcPr>
          <w:p w14:paraId="399DF30E">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bl>
    <w:p w14:paraId="45D8991D">
      <w:pPr>
        <w:autoSpaceDE w:val="0"/>
        <w:autoSpaceDN w:val="0"/>
        <w:adjustRightInd w:val="0"/>
        <w:spacing w:line="560" w:lineRule="exact"/>
        <w:ind w:firstLine="600" w:firstLineChars="200"/>
        <w:jc w:val="left"/>
        <w:rPr>
          <w:rFonts w:hint="eastAsia" w:ascii="仿宋_GB2312" w:hAnsi="仿宋_GB2312" w:eastAsia="仿宋_GB2312" w:cs="仿宋_GB2312"/>
          <w:sz w:val="30"/>
          <w:szCs w:val="30"/>
        </w:rPr>
      </w:pPr>
    </w:p>
    <w:p w14:paraId="6FEAEE81">
      <w:pPr>
        <w:autoSpaceDE w:val="0"/>
        <w:autoSpaceDN w:val="0"/>
        <w:adjustRightInd w:val="0"/>
        <w:spacing w:line="560" w:lineRule="exact"/>
        <w:ind w:firstLine="600" w:firstLineChars="200"/>
        <w:jc w:val="left"/>
        <w:rPr>
          <w:rFonts w:hint="eastAsia" w:ascii="仿宋_GB2312" w:hAnsi="仿宋_GB2312" w:eastAsia="仿宋_GB2312" w:cs="仿宋_GB2312"/>
          <w:sz w:val="30"/>
          <w:szCs w:val="30"/>
        </w:rPr>
      </w:pPr>
    </w:p>
    <w:p w14:paraId="3A185F30">
      <w:pPr>
        <w:autoSpaceDE w:val="0"/>
        <w:autoSpaceDN w:val="0"/>
        <w:adjustRightInd w:val="0"/>
        <w:spacing w:line="560" w:lineRule="exact"/>
        <w:ind w:firstLine="600" w:firstLineChars="200"/>
        <w:jc w:val="left"/>
        <w:rPr>
          <w:rFonts w:hint="eastAsia" w:ascii="仿宋_GB2312" w:hAnsi="仿宋_GB2312" w:eastAsia="仿宋_GB2312" w:cs="仿宋_GB2312"/>
          <w:sz w:val="30"/>
          <w:szCs w:val="30"/>
        </w:rPr>
      </w:pPr>
    </w:p>
    <w:p w14:paraId="2A259573">
      <w:pPr>
        <w:autoSpaceDE w:val="0"/>
        <w:autoSpaceDN w:val="0"/>
        <w:adjustRightInd w:val="0"/>
        <w:spacing w:line="560" w:lineRule="exact"/>
        <w:ind w:firstLine="600" w:firstLineChars="200"/>
        <w:jc w:val="left"/>
        <w:rPr>
          <w:rFonts w:hint="eastAsia" w:ascii="仿宋_GB2312" w:hAnsi="仿宋_GB2312" w:eastAsia="仿宋_GB2312" w:cs="仿宋_GB2312"/>
          <w:sz w:val="30"/>
          <w:szCs w:val="30"/>
        </w:rPr>
      </w:pPr>
    </w:p>
    <w:p w14:paraId="6FD3F016">
      <w:pPr>
        <w:autoSpaceDE w:val="0"/>
        <w:autoSpaceDN w:val="0"/>
        <w:adjustRightInd w:val="0"/>
        <w:spacing w:line="560" w:lineRule="exact"/>
        <w:ind w:firstLine="600" w:firstLineChars="200"/>
        <w:jc w:val="left"/>
        <w:rPr>
          <w:rFonts w:hint="eastAsia" w:ascii="仿宋_GB2312" w:hAnsi="仿宋_GB2312" w:eastAsia="仿宋_GB2312" w:cs="仿宋_GB2312"/>
          <w:sz w:val="30"/>
          <w:szCs w:val="30"/>
        </w:rPr>
      </w:pPr>
    </w:p>
    <w:p w14:paraId="7DA35198">
      <w:pPr>
        <w:autoSpaceDE w:val="0"/>
        <w:autoSpaceDN w:val="0"/>
        <w:adjustRightInd w:val="0"/>
        <w:spacing w:line="560" w:lineRule="exact"/>
        <w:jc w:val="left"/>
        <w:rPr>
          <w:rFonts w:hint="eastAsia" w:ascii="仿宋_GB2312" w:hAnsi="仿宋_GB2312" w:eastAsia="仿宋_GB2312" w:cs="仿宋_GB2312"/>
          <w:sz w:val="30"/>
          <w:szCs w:val="30"/>
        </w:rPr>
      </w:pPr>
    </w:p>
    <w:tbl>
      <w:tblPr>
        <w:tblStyle w:val="8"/>
        <w:tblW w:w="14940" w:type="dxa"/>
        <w:tblInd w:w="93" w:type="dxa"/>
        <w:tblLayout w:type="autofit"/>
        <w:tblCellMar>
          <w:top w:w="0" w:type="dxa"/>
          <w:left w:w="108" w:type="dxa"/>
          <w:bottom w:w="0" w:type="dxa"/>
          <w:right w:w="108" w:type="dxa"/>
        </w:tblCellMar>
      </w:tblPr>
      <w:tblGrid>
        <w:gridCol w:w="1260"/>
        <w:gridCol w:w="3160"/>
        <w:gridCol w:w="1720"/>
        <w:gridCol w:w="1760"/>
        <w:gridCol w:w="1760"/>
        <w:gridCol w:w="1760"/>
        <w:gridCol w:w="1760"/>
        <w:gridCol w:w="1760"/>
      </w:tblGrid>
      <w:tr w14:paraId="115E93F6">
        <w:tblPrEx>
          <w:tblCellMar>
            <w:top w:w="0" w:type="dxa"/>
            <w:left w:w="108" w:type="dxa"/>
            <w:bottom w:w="0" w:type="dxa"/>
            <w:right w:w="108" w:type="dxa"/>
          </w:tblCellMar>
        </w:tblPrEx>
        <w:trPr>
          <w:trHeight w:val="465" w:hRule="atLeast"/>
        </w:trPr>
        <w:tc>
          <w:tcPr>
            <w:tcW w:w="1260" w:type="dxa"/>
            <w:tcBorders>
              <w:top w:val="nil"/>
              <w:left w:val="nil"/>
              <w:bottom w:val="nil"/>
              <w:right w:val="nil"/>
            </w:tcBorders>
            <w:shd w:val="clear" w:color="auto" w:fill="auto"/>
            <w:noWrap/>
            <w:vAlign w:val="center"/>
          </w:tcPr>
          <w:p w14:paraId="0397FB29">
            <w:pPr>
              <w:widowControl/>
              <w:jc w:val="left"/>
              <w:rPr>
                <w:kern w:val="0"/>
                <w:sz w:val="22"/>
                <w:szCs w:val="22"/>
              </w:rPr>
            </w:pPr>
            <w:r>
              <w:rPr>
                <w:rFonts w:hint="eastAsia" w:ascii="方正仿宋简体" w:hAnsi="方正仿宋简体" w:eastAsia="方正仿宋简体" w:cs="方正仿宋简体"/>
                <w:kern w:val="0"/>
                <w:sz w:val="24"/>
                <w:szCs w:val="24"/>
              </w:rPr>
              <w:t>附表1-3</w:t>
            </w:r>
          </w:p>
        </w:tc>
        <w:tc>
          <w:tcPr>
            <w:tcW w:w="3160" w:type="dxa"/>
            <w:tcBorders>
              <w:top w:val="nil"/>
              <w:left w:val="nil"/>
              <w:bottom w:val="nil"/>
              <w:right w:val="nil"/>
            </w:tcBorders>
            <w:shd w:val="clear" w:color="auto" w:fill="auto"/>
            <w:noWrap/>
            <w:vAlign w:val="center"/>
          </w:tcPr>
          <w:p w14:paraId="0FE18E81">
            <w:pPr>
              <w:widowControl/>
              <w:jc w:val="right"/>
              <w:rPr>
                <w:kern w:val="0"/>
                <w:sz w:val="22"/>
                <w:szCs w:val="22"/>
              </w:rPr>
            </w:pPr>
          </w:p>
        </w:tc>
        <w:tc>
          <w:tcPr>
            <w:tcW w:w="1720" w:type="dxa"/>
            <w:tcBorders>
              <w:top w:val="nil"/>
              <w:left w:val="nil"/>
              <w:bottom w:val="nil"/>
              <w:right w:val="nil"/>
            </w:tcBorders>
            <w:shd w:val="clear" w:color="auto" w:fill="auto"/>
            <w:noWrap/>
            <w:vAlign w:val="center"/>
          </w:tcPr>
          <w:p w14:paraId="741F0B40">
            <w:pPr>
              <w:widowControl/>
              <w:jc w:val="right"/>
              <w:rPr>
                <w:kern w:val="0"/>
                <w:sz w:val="22"/>
                <w:szCs w:val="22"/>
              </w:rPr>
            </w:pPr>
          </w:p>
        </w:tc>
        <w:tc>
          <w:tcPr>
            <w:tcW w:w="1760" w:type="dxa"/>
            <w:tcBorders>
              <w:top w:val="nil"/>
              <w:left w:val="nil"/>
              <w:bottom w:val="nil"/>
              <w:right w:val="nil"/>
            </w:tcBorders>
            <w:shd w:val="clear" w:color="auto" w:fill="auto"/>
            <w:noWrap/>
            <w:vAlign w:val="center"/>
          </w:tcPr>
          <w:p w14:paraId="705CD3BA">
            <w:pPr>
              <w:widowControl/>
              <w:jc w:val="right"/>
              <w:rPr>
                <w:kern w:val="0"/>
                <w:sz w:val="22"/>
                <w:szCs w:val="22"/>
              </w:rPr>
            </w:pPr>
          </w:p>
        </w:tc>
        <w:tc>
          <w:tcPr>
            <w:tcW w:w="1760" w:type="dxa"/>
            <w:tcBorders>
              <w:top w:val="nil"/>
              <w:left w:val="nil"/>
              <w:bottom w:val="nil"/>
              <w:right w:val="nil"/>
            </w:tcBorders>
            <w:shd w:val="clear" w:color="auto" w:fill="auto"/>
            <w:noWrap/>
            <w:vAlign w:val="center"/>
          </w:tcPr>
          <w:p w14:paraId="6641ECD6">
            <w:pPr>
              <w:widowControl/>
              <w:jc w:val="right"/>
              <w:rPr>
                <w:kern w:val="0"/>
                <w:sz w:val="22"/>
                <w:szCs w:val="22"/>
              </w:rPr>
            </w:pPr>
          </w:p>
        </w:tc>
        <w:tc>
          <w:tcPr>
            <w:tcW w:w="1760" w:type="dxa"/>
            <w:tcBorders>
              <w:top w:val="nil"/>
              <w:left w:val="nil"/>
              <w:bottom w:val="nil"/>
              <w:right w:val="nil"/>
            </w:tcBorders>
            <w:shd w:val="clear" w:color="auto" w:fill="auto"/>
            <w:noWrap/>
            <w:vAlign w:val="center"/>
          </w:tcPr>
          <w:p w14:paraId="380F6273">
            <w:pPr>
              <w:widowControl/>
              <w:jc w:val="right"/>
              <w:rPr>
                <w:kern w:val="0"/>
                <w:sz w:val="22"/>
                <w:szCs w:val="22"/>
              </w:rPr>
            </w:pPr>
          </w:p>
        </w:tc>
        <w:tc>
          <w:tcPr>
            <w:tcW w:w="1760" w:type="dxa"/>
            <w:tcBorders>
              <w:top w:val="nil"/>
              <w:left w:val="nil"/>
              <w:bottom w:val="nil"/>
              <w:right w:val="nil"/>
            </w:tcBorders>
            <w:shd w:val="clear" w:color="auto" w:fill="auto"/>
            <w:noWrap/>
            <w:vAlign w:val="center"/>
          </w:tcPr>
          <w:p w14:paraId="75FD976B">
            <w:pPr>
              <w:widowControl/>
              <w:jc w:val="right"/>
              <w:rPr>
                <w:kern w:val="0"/>
                <w:sz w:val="22"/>
                <w:szCs w:val="22"/>
              </w:rPr>
            </w:pPr>
          </w:p>
        </w:tc>
        <w:tc>
          <w:tcPr>
            <w:tcW w:w="1760" w:type="dxa"/>
            <w:tcBorders>
              <w:top w:val="nil"/>
              <w:left w:val="nil"/>
              <w:bottom w:val="nil"/>
              <w:right w:val="nil"/>
            </w:tcBorders>
            <w:shd w:val="clear" w:color="auto" w:fill="auto"/>
            <w:noWrap/>
            <w:vAlign w:val="center"/>
          </w:tcPr>
          <w:p w14:paraId="61BE2F26">
            <w:pPr>
              <w:widowControl/>
              <w:jc w:val="right"/>
              <w:rPr>
                <w:kern w:val="0"/>
                <w:sz w:val="22"/>
                <w:szCs w:val="22"/>
              </w:rPr>
            </w:pPr>
          </w:p>
        </w:tc>
      </w:tr>
      <w:tr w14:paraId="4DEB19DF">
        <w:tblPrEx>
          <w:tblCellMar>
            <w:top w:w="0" w:type="dxa"/>
            <w:left w:w="108" w:type="dxa"/>
            <w:bottom w:w="0" w:type="dxa"/>
            <w:right w:w="108" w:type="dxa"/>
          </w:tblCellMar>
        </w:tblPrEx>
        <w:trPr>
          <w:trHeight w:val="465" w:hRule="atLeast"/>
        </w:trPr>
        <w:tc>
          <w:tcPr>
            <w:tcW w:w="14940" w:type="dxa"/>
            <w:gridSpan w:val="8"/>
            <w:tcBorders>
              <w:top w:val="nil"/>
              <w:left w:val="nil"/>
              <w:bottom w:val="nil"/>
              <w:right w:val="nil"/>
            </w:tcBorders>
            <w:shd w:val="clear" w:color="auto" w:fill="auto"/>
            <w:noWrap/>
            <w:vAlign w:val="center"/>
          </w:tcPr>
          <w:p w14:paraId="1B57B8D0">
            <w:pPr>
              <w:widowControl/>
              <w:jc w:val="center"/>
              <w:rPr>
                <w:color w:val="000000"/>
                <w:kern w:val="0"/>
                <w:sz w:val="36"/>
                <w:szCs w:val="36"/>
              </w:rPr>
            </w:pPr>
            <w:r>
              <w:rPr>
                <w:rStyle w:val="11"/>
                <w:rFonts w:hint="eastAsia" w:ascii="方正小标宋简体" w:hAnsi="方正小标宋简体" w:eastAsia="方正小标宋简体" w:cs="方正小标宋简体"/>
                <w:color w:val="000000"/>
                <w:sz w:val="44"/>
                <w:szCs w:val="44"/>
                <w:u w:val="none"/>
              </w:rPr>
              <w:t>单位预算支出总表</w:t>
            </w:r>
          </w:p>
        </w:tc>
      </w:tr>
      <w:tr w14:paraId="60678109">
        <w:tblPrEx>
          <w:tblCellMar>
            <w:top w:w="0" w:type="dxa"/>
            <w:left w:w="108" w:type="dxa"/>
            <w:bottom w:w="0" w:type="dxa"/>
            <w:right w:w="108" w:type="dxa"/>
          </w:tblCellMar>
        </w:tblPrEx>
        <w:trPr>
          <w:trHeight w:val="495" w:hRule="atLeast"/>
        </w:trPr>
        <w:tc>
          <w:tcPr>
            <w:tcW w:w="7900" w:type="dxa"/>
            <w:gridSpan w:val="4"/>
            <w:tcBorders>
              <w:top w:val="nil"/>
              <w:left w:val="nil"/>
              <w:bottom w:val="single" w:color="auto" w:sz="4" w:space="0"/>
              <w:right w:val="nil"/>
            </w:tcBorders>
            <w:shd w:val="clear" w:color="000000" w:fill="FFFFFF"/>
            <w:noWrap/>
            <w:vAlign w:val="center"/>
          </w:tcPr>
          <w:p w14:paraId="5122A6FB">
            <w:pPr>
              <w:widowControl/>
              <w:jc w:val="left"/>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color w:val="000000"/>
                <w:kern w:val="0"/>
                <w:sz w:val="24"/>
                <w:szCs w:val="24"/>
              </w:rPr>
              <w:t>656002遵化市环境卫生管理中心</w:t>
            </w:r>
          </w:p>
        </w:tc>
        <w:tc>
          <w:tcPr>
            <w:tcW w:w="3520" w:type="dxa"/>
            <w:gridSpan w:val="2"/>
            <w:tcBorders>
              <w:top w:val="nil"/>
              <w:left w:val="nil"/>
              <w:bottom w:val="nil"/>
              <w:right w:val="nil"/>
            </w:tcBorders>
            <w:shd w:val="clear" w:color="000000" w:fill="FFFFFF"/>
            <w:noWrap/>
            <w:vAlign w:val="center"/>
          </w:tcPr>
          <w:p w14:paraId="1747D25B">
            <w:pPr>
              <w:widowControl/>
              <w:jc w:val="left"/>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color w:val="000000"/>
                <w:kern w:val="0"/>
                <w:sz w:val="24"/>
                <w:szCs w:val="24"/>
              </w:rPr>
              <w:t>预算年度：2022</w:t>
            </w:r>
          </w:p>
          <w:p w14:paraId="380FE1DA">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3520" w:type="dxa"/>
            <w:gridSpan w:val="2"/>
            <w:tcBorders>
              <w:top w:val="nil"/>
              <w:left w:val="nil"/>
              <w:bottom w:val="nil"/>
              <w:right w:val="nil"/>
            </w:tcBorders>
            <w:shd w:val="clear" w:color="000000" w:fill="FFFFFF"/>
            <w:noWrap/>
            <w:vAlign w:val="center"/>
          </w:tcPr>
          <w:p w14:paraId="4386B242">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p w14:paraId="43893076">
            <w:pPr>
              <w:widowControl/>
              <w:jc w:val="right"/>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color w:val="000000"/>
                <w:kern w:val="0"/>
                <w:sz w:val="24"/>
                <w:szCs w:val="24"/>
              </w:rPr>
              <w:t>单位：万元</w:t>
            </w:r>
          </w:p>
        </w:tc>
      </w:tr>
      <w:tr w14:paraId="20F58F64">
        <w:tblPrEx>
          <w:tblCellMar>
            <w:top w:w="0" w:type="dxa"/>
            <w:left w:w="108" w:type="dxa"/>
            <w:bottom w:w="0" w:type="dxa"/>
            <w:right w:w="108" w:type="dxa"/>
          </w:tblCellMar>
        </w:tblPrEx>
        <w:trPr>
          <w:trHeight w:val="450" w:hRule="atLeast"/>
        </w:trPr>
        <w:tc>
          <w:tcPr>
            <w:tcW w:w="442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5DBDFAB">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科目</w:t>
            </w:r>
          </w:p>
        </w:tc>
        <w:tc>
          <w:tcPr>
            <w:tcW w:w="1720" w:type="dxa"/>
            <w:vMerge w:val="restart"/>
            <w:tcBorders>
              <w:top w:val="nil"/>
              <w:left w:val="single" w:color="auto" w:sz="4" w:space="0"/>
              <w:bottom w:val="single" w:color="000000" w:sz="4" w:space="0"/>
              <w:right w:val="single" w:color="auto" w:sz="4" w:space="0"/>
            </w:tcBorders>
            <w:shd w:val="clear" w:color="auto" w:fill="auto"/>
            <w:noWrap w:val="0"/>
            <w:vAlign w:val="center"/>
          </w:tcPr>
          <w:p w14:paraId="1D3B948B">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本年支出合计</w:t>
            </w:r>
          </w:p>
        </w:tc>
        <w:tc>
          <w:tcPr>
            <w:tcW w:w="1760" w:type="dxa"/>
            <w:vMerge w:val="restart"/>
            <w:tcBorders>
              <w:top w:val="nil"/>
              <w:left w:val="single" w:color="auto" w:sz="4" w:space="0"/>
              <w:bottom w:val="single" w:color="auto" w:sz="4" w:space="0"/>
              <w:right w:val="single" w:color="auto" w:sz="4" w:space="0"/>
            </w:tcBorders>
            <w:shd w:val="clear" w:color="auto" w:fill="auto"/>
            <w:noWrap w:val="0"/>
            <w:vAlign w:val="center"/>
          </w:tcPr>
          <w:p w14:paraId="3F67A32E">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47D96C81">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项目支出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77E1A7D">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经营支出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7EE7CFE">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上缴上级支出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0A25BCEE">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对附属单位补助支出</w:t>
            </w:r>
          </w:p>
        </w:tc>
      </w:tr>
      <w:tr w14:paraId="41425DFF">
        <w:tblPrEx>
          <w:tblCellMar>
            <w:top w:w="0" w:type="dxa"/>
            <w:left w:w="108" w:type="dxa"/>
            <w:bottom w:w="0" w:type="dxa"/>
            <w:right w:w="108" w:type="dxa"/>
          </w:tblCellMar>
        </w:tblPrEx>
        <w:trPr>
          <w:trHeight w:val="810" w:hRule="atLeast"/>
        </w:trPr>
        <w:tc>
          <w:tcPr>
            <w:tcW w:w="126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C812289">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功能分类科目编码</w:t>
            </w:r>
          </w:p>
        </w:tc>
        <w:tc>
          <w:tcPr>
            <w:tcW w:w="3160" w:type="dxa"/>
            <w:tcBorders>
              <w:top w:val="nil"/>
              <w:left w:val="nil"/>
              <w:bottom w:val="single" w:color="auto" w:sz="4" w:space="0"/>
              <w:right w:val="single" w:color="auto" w:sz="4" w:space="0"/>
            </w:tcBorders>
            <w:shd w:val="clear" w:color="000000" w:fill="FFFFFF"/>
            <w:noWrap w:val="0"/>
            <w:vAlign w:val="center"/>
          </w:tcPr>
          <w:p w14:paraId="5EC90F79">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科目名称</w:t>
            </w:r>
          </w:p>
        </w:tc>
        <w:tc>
          <w:tcPr>
            <w:tcW w:w="1720" w:type="dxa"/>
            <w:vMerge w:val="continue"/>
            <w:tcBorders>
              <w:top w:val="nil"/>
              <w:left w:val="single" w:color="auto" w:sz="4" w:space="0"/>
              <w:bottom w:val="single" w:color="000000" w:sz="4" w:space="0"/>
              <w:right w:val="single" w:color="auto" w:sz="4" w:space="0"/>
            </w:tcBorders>
            <w:noWrap w:val="0"/>
            <w:vAlign w:val="center"/>
          </w:tcPr>
          <w:p w14:paraId="71138321">
            <w:pPr>
              <w:widowControl/>
              <w:jc w:val="left"/>
              <w:rPr>
                <w:rFonts w:hint="eastAsia" w:ascii="方正仿宋简体" w:hAnsi="方正仿宋简体" w:eastAsia="方正仿宋简体" w:cs="方正仿宋简体"/>
                <w:b w:val="0"/>
                <w:bCs w:val="0"/>
                <w:kern w:val="0"/>
                <w:sz w:val="24"/>
                <w:szCs w:val="24"/>
              </w:rPr>
            </w:pPr>
          </w:p>
        </w:tc>
        <w:tc>
          <w:tcPr>
            <w:tcW w:w="1760" w:type="dxa"/>
            <w:vMerge w:val="continue"/>
            <w:tcBorders>
              <w:top w:val="nil"/>
              <w:left w:val="single" w:color="auto" w:sz="4" w:space="0"/>
              <w:bottom w:val="single" w:color="auto" w:sz="4" w:space="0"/>
              <w:right w:val="single" w:color="auto" w:sz="4" w:space="0"/>
            </w:tcBorders>
            <w:noWrap w:val="0"/>
            <w:vAlign w:val="center"/>
          </w:tcPr>
          <w:p w14:paraId="48EB6FF2">
            <w:pPr>
              <w:widowControl/>
              <w:jc w:val="left"/>
              <w:rPr>
                <w:rFonts w:hint="eastAsia" w:ascii="方正仿宋简体" w:hAnsi="方正仿宋简体" w:eastAsia="方正仿宋简体" w:cs="方正仿宋简体"/>
                <w:b w:val="0"/>
                <w:bCs w:val="0"/>
                <w:kern w:val="0"/>
                <w:sz w:val="24"/>
                <w:szCs w:val="24"/>
              </w:rPr>
            </w:pPr>
          </w:p>
        </w:tc>
        <w:tc>
          <w:tcPr>
            <w:tcW w:w="1760" w:type="dxa"/>
            <w:vMerge w:val="continue"/>
            <w:tcBorders>
              <w:top w:val="single" w:color="auto" w:sz="4" w:space="0"/>
              <w:left w:val="single" w:color="auto" w:sz="4" w:space="0"/>
              <w:bottom w:val="single" w:color="auto" w:sz="4" w:space="0"/>
              <w:right w:val="single" w:color="auto" w:sz="4" w:space="0"/>
            </w:tcBorders>
            <w:noWrap w:val="0"/>
            <w:vAlign w:val="center"/>
          </w:tcPr>
          <w:p w14:paraId="211B14BA">
            <w:pPr>
              <w:widowControl/>
              <w:jc w:val="left"/>
              <w:rPr>
                <w:rFonts w:hint="eastAsia" w:ascii="方正仿宋简体" w:hAnsi="方正仿宋简体" w:eastAsia="方正仿宋简体" w:cs="方正仿宋简体"/>
                <w:b w:val="0"/>
                <w:bCs w:val="0"/>
                <w:kern w:val="0"/>
                <w:sz w:val="24"/>
                <w:szCs w:val="24"/>
              </w:rPr>
            </w:pPr>
          </w:p>
        </w:tc>
        <w:tc>
          <w:tcPr>
            <w:tcW w:w="1760" w:type="dxa"/>
            <w:vMerge w:val="continue"/>
            <w:tcBorders>
              <w:top w:val="single" w:color="auto" w:sz="4" w:space="0"/>
              <w:left w:val="single" w:color="auto" w:sz="4" w:space="0"/>
              <w:bottom w:val="single" w:color="auto" w:sz="4" w:space="0"/>
              <w:right w:val="single" w:color="auto" w:sz="4" w:space="0"/>
            </w:tcBorders>
            <w:noWrap w:val="0"/>
            <w:vAlign w:val="center"/>
          </w:tcPr>
          <w:p w14:paraId="54129796">
            <w:pPr>
              <w:widowControl/>
              <w:jc w:val="left"/>
              <w:rPr>
                <w:rFonts w:hint="eastAsia" w:ascii="方正仿宋简体" w:hAnsi="方正仿宋简体" w:eastAsia="方正仿宋简体" w:cs="方正仿宋简体"/>
                <w:b w:val="0"/>
                <w:bCs w:val="0"/>
                <w:kern w:val="0"/>
                <w:sz w:val="24"/>
                <w:szCs w:val="24"/>
              </w:rPr>
            </w:pPr>
          </w:p>
        </w:tc>
        <w:tc>
          <w:tcPr>
            <w:tcW w:w="1760" w:type="dxa"/>
            <w:vMerge w:val="continue"/>
            <w:tcBorders>
              <w:top w:val="single" w:color="auto" w:sz="4" w:space="0"/>
              <w:left w:val="single" w:color="auto" w:sz="4" w:space="0"/>
              <w:bottom w:val="single" w:color="auto" w:sz="4" w:space="0"/>
              <w:right w:val="single" w:color="auto" w:sz="4" w:space="0"/>
            </w:tcBorders>
            <w:noWrap w:val="0"/>
            <w:vAlign w:val="center"/>
          </w:tcPr>
          <w:p w14:paraId="3DD496B6">
            <w:pPr>
              <w:widowControl/>
              <w:jc w:val="left"/>
              <w:rPr>
                <w:rFonts w:hint="eastAsia" w:ascii="方正仿宋简体" w:hAnsi="方正仿宋简体" w:eastAsia="方正仿宋简体" w:cs="方正仿宋简体"/>
                <w:b w:val="0"/>
                <w:bCs w:val="0"/>
                <w:kern w:val="0"/>
                <w:sz w:val="24"/>
                <w:szCs w:val="24"/>
              </w:rPr>
            </w:pPr>
          </w:p>
        </w:tc>
        <w:tc>
          <w:tcPr>
            <w:tcW w:w="1760" w:type="dxa"/>
            <w:vMerge w:val="continue"/>
            <w:tcBorders>
              <w:top w:val="single" w:color="auto" w:sz="4" w:space="0"/>
              <w:left w:val="single" w:color="auto" w:sz="4" w:space="0"/>
              <w:bottom w:val="single" w:color="auto" w:sz="4" w:space="0"/>
              <w:right w:val="single" w:color="auto" w:sz="4" w:space="0"/>
            </w:tcBorders>
            <w:noWrap w:val="0"/>
            <w:vAlign w:val="center"/>
          </w:tcPr>
          <w:p w14:paraId="29E397CD">
            <w:pPr>
              <w:widowControl/>
              <w:jc w:val="left"/>
              <w:rPr>
                <w:rFonts w:hint="eastAsia" w:ascii="方正仿宋简体" w:hAnsi="方正仿宋简体" w:eastAsia="方正仿宋简体" w:cs="方正仿宋简体"/>
                <w:b w:val="0"/>
                <w:bCs w:val="0"/>
                <w:kern w:val="0"/>
                <w:sz w:val="24"/>
                <w:szCs w:val="24"/>
              </w:rPr>
            </w:pPr>
          </w:p>
        </w:tc>
      </w:tr>
      <w:tr w14:paraId="59EBEDE4">
        <w:tblPrEx>
          <w:tblCellMar>
            <w:top w:w="0" w:type="dxa"/>
            <w:left w:w="108" w:type="dxa"/>
            <w:bottom w:w="0" w:type="dxa"/>
            <w:right w:w="108" w:type="dxa"/>
          </w:tblCellMar>
        </w:tblPrEx>
        <w:trPr>
          <w:trHeight w:val="450" w:hRule="atLeast"/>
        </w:trPr>
        <w:tc>
          <w:tcPr>
            <w:tcW w:w="44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69E7E11">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合计</w:t>
            </w:r>
          </w:p>
        </w:tc>
        <w:tc>
          <w:tcPr>
            <w:tcW w:w="1720" w:type="dxa"/>
            <w:tcBorders>
              <w:top w:val="nil"/>
              <w:left w:val="nil"/>
              <w:bottom w:val="single" w:color="auto" w:sz="4" w:space="0"/>
              <w:right w:val="single" w:color="auto" w:sz="4" w:space="0"/>
            </w:tcBorders>
            <w:shd w:val="clear" w:color="auto" w:fill="auto"/>
            <w:noWrap/>
            <w:vAlign w:val="center"/>
          </w:tcPr>
          <w:p w14:paraId="660379BF">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xml:space="preserve">8693.13 </w:t>
            </w:r>
          </w:p>
        </w:tc>
        <w:tc>
          <w:tcPr>
            <w:tcW w:w="1760" w:type="dxa"/>
            <w:tcBorders>
              <w:top w:val="nil"/>
              <w:left w:val="nil"/>
              <w:bottom w:val="single" w:color="auto" w:sz="4" w:space="0"/>
              <w:right w:val="single" w:color="auto" w:sz="4" w:space="0"/>
            </w:tcBorders>
            <w:shd w:val="clear" w:color="auto" w:fill="auto"/>
            <w:noWrap/>
            <w:vAlign w:val="center"/>
          </w:tcPr>
          <w:p w14:paraId="04719A3B">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xml:space="preserve">774.39 </w:t>
            </w:r>
          </w:p>
        </w:tc>
        <w:tc>
          <w:tcPr>
            <w:tcW w:w="1760" w:type="dxa"/>
            <w:tcBorders>
              <w:top w:val="nil"/>
              <w:left w:val="nil"/>
              <w:bottom w:val="single" w:color="auto" w:sz="4" w:space="0"/>
              <w:right w:val="single" w:color="auto" w:sz="4" w:space="0"/>
            </w:tcBorders>
            <w:shd w:val="clear" w:color="auto" w:fill="auto"/>
            <w:noWrap/>
            <w:vAlign w:val="center"/>
          </w:tcPr>
          <w:p w14:paraId="674DC6D2">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xml:space="preserve">7918.74 </w:t>
            </w:r>
          </w:p>
        </w:tc>
        <w:tc>
          <w:tcPr>
            <w:tcW w:w="1760" w:type="dxa"/>
            <w:tcBorders>
              <w:top w:val="nil"/>
              <w:left w:val="nil"/>
              <w:bottom w:val="single" w:color="auto" w:sz="4" w:space="0"/>
              <w:right w:val="single" w:color="auto" w:sz="4" w:space="0"/>
            </w:tcBorders>
            <w:shd w:val="clear" w:color="auto" w:fill="auto"/>
            <w:noWrap/>
            <w:vAlign w:val="center"/>
          </w:tcPr>
          <w:p w14:paraId="54AE844E">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5DFF5C3E">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49570CAF">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03B63AF4">
        <w:tblPrEx>
          <w:tblCellMar>
            <w:top w:w="0" w:type="dxa"/>
            <w:left w:w="108" w:type="dxa"/>
            <w:bottom w:w="0" w:type="dxa"/>
            <w:right w:w="108" w:type="dxa"/>
          </w:tblCellMar>
        </w:tblPrEx>
        <w:trPr>
          <w:trHeight w:val="450" w:hRule="atLeast"/>
        </w:trPr>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009C14">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208</w:t>
            </w:r>
          </w:p>
        </w:tc>
        <w:tc>
          <w:tcPr>
            <w:tcW w:w="3160" w:type="dxa"/>
            <w:tcBorders>
              <w:top w:val="nil"/>
              <w:left w:val="nil"/>
              <w:bottom w:val="single" w:color="auto" w:sz="4" w:space="0"/>
              <w:right w:val="single" w:color="auto" w:sz="4" w:space="0"/>
            </w:tcBorders>
            <w:shd w:val="clear" w:color="auto" w:fill="auto"/>
            <w:noWrap/>
            <w:vAlign w:val="center"/>
          </w:tcPr>
          <w:p w14:paraId="79A42BB3">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社会保障和就业支出</w:t>
            </w:r>
          </w:p>
        </w:tc>
        <w:tc>
          <w:tcPr>
            <w:tcW w:w="1720" w:type="dxa"/>
            <w:tcBorders>
              <w:top w:val="nil"/>
              <w:left w:val="nil"/>
              <w:bottom w:val="single" w:color="auto" w:sz="4" w:space="0"/>
              <w:right w:val="single" w:color="auto" w:sz="4" w:space="0"/>
            </w:tcBorders>
            <w:shd w:val="clear" w:color="auto" w:fill="auto"/>
            <w:noWrap w:val="0"/>
            <w:vAlign w:val="center"/>
          </w:tcPr>
          <w:p w14:paraId="237F15A4">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94.67</w:t>
            </w:r>
          </w:p>
        </w:tc>
        <w:tc>
          <w:tcPr>
            <w:tcW w:w="1760" w:type="dxa"/>
            <w:tcBorders>
              <w:top w:val="nil"/>
              <w:left w:val="nil"/>
              <w:bottom w:val="single" w:color="auto" w:sz="4" w:space="0"/>
              <w:right w:val="single" w:color="auto" w:sz="4" w:space="0"/>
            </w:tcBorders>
            <w:shd w:val="clear" w:color="auto" w:fill="auto"/>
            <w:noWrap w:val="0"/>
            <w:vAlign w:val="center"/>
          </w:tcPr>
          <w:p w14:paraId="3E0B120D">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94.67</w:t>
            </w:r>
          </w:p>
        </w:tc>
        <w:tc>
          <w:tcPr>
            <w:tcW w:w="1760" w:type="dxa"/>
            <w:tcBorders>
              <w:top w:val="nil"/>
              <w:left w:val="nil"/>
              <w:bottom w:val="single" w:color="auto" w:sz="4" w:space="0"/>
              <w:right w:val="single" w:color="auto" w:sz="4" w:space="0"/>
            </w:tcBorders>
            <w:shd w:val="clear" w:color="auto" w:fill="auto"/>
            <w:noWrap/>
            <w:vAlign w:val="center"/>
          </w:tcPr>
          <w:p w14:paraId="5AE160FA">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5FDF6118">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48A85057">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529BFAA0">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2D589344">
        <w:tblPrEx>
          <w:tblCellMar>
            <w:top w:w="0" w:type="dxa"/>
            <w:left w:w="108" w:type="dxa"/>
            <w:bottom w:w="0" w:type="dxa"/>
            <w:right w:w="108" w:type="dxa"/>
          </w:tblCellMar>
        </w:tblPrEx>
        <w:trPr>
          <w:trHeight w:val="450" w:hRule="atLeast"/>
        </w:trPr>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6DDA24">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20805</w:t>
            </w:r>
          </w:p>
        </w:tc>
        <w:tc>
          <w:tcPr>
            <w:tcW w:w="3160" w:type="dxa"/>
            <w:tcBorders>
              <w:top w:val="nil"/>
              <w:left w:val="nil"/>
              <w:bottom w:val="single" w:color="auto" w:sz="4" w:space="0"/>
              <w:right w:val="single" w:color="auto" w:sz="4" w:space="0"/>
            </w:tcBorders>
            <w:shd w:val="clear" w:color="auto" w:fill="auto"/>
            <w:noWrap/>
            <w:vAlign w:val="center"/>
          </w:tcPr>
          <w:p w14:paraId="2262282B">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行政事业单位养老支出</w:t>
            </w:r>
          </w:p>
        </w:tc>
        <w:tc>
          <w:tcPr>
            <w:tcW w:w="1720" w:type="dxa"/>
            <w:tcBorders>
              <w:top w:val="nil"/>
              <w:left w:val="nil"/>
              <w:bottom w:val="single" w:color="auto" w:sz="4" w:space="0"/>
              <w:right w:val="single" w:color="auto" w:sz="4" w:space="0"/>
            </w:tcBorders>
            <w:shd w:val="clear" w:color="auto" w:fill="auto"/>
            <w:noWrap w:val="0"/>
            <w:vAlign w:val="center"/>
          </w:tcPr>
          <w:p w14:paraId="0B00ABAA">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94.67</w:t>
            </w:r>
          </w:p>
        </w:tc>
        <w:tc>
          <w:tcPr>
            <w:tcW w:w="1760" w:type="dxa"/>
            <w:tcBorders>
              <w:top w:val="nil"/>
              <w:left w:val="nil"/>
              <w:bottom w:val="single" w:color="auto" w:sz="4" w:space="0"/>
              <w:right w:val="single" w:color="auto" w:sz="4" w:space="0"/>
            </w:tcBorders>
            <w:shd w:val="clear" w:color="auto" w:fill="auto"/>
            <w:noWrap w:val="0"/>
            <w:vAlign w:val="center"/>
          </w:tcPr>
          <w:p w14:paraId="10BEED68">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94.67</w:t>
            </w:r>
          </w:p>
        </w:tc>
        <w:tc>
          <w:tcPr>
            <w:tcW w:w="1760" w:type="dxa"/>
            <w:tcBorders>
              <w:top w:val="nil"/>
              <w:left w:val="nil"/>
              <w:bottom w:val="single" w:color="auto" w:sz="4" w:space="0"/>
              <w:right w:val="single" w:color="auto" w:sz="4" w:space="0"/>
            </w:tcBorders>
            <w:shd w:val="clear" w:color="auto" w:fill="auto"/>
            <w:noWrap/>
            <w:vAlign w:val="center"/>
          </w:tcPr>
          <w:p w14:paraId="2411D43F">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02C4CE5E">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49F56E48">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1CCE0794">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643C94A1">
        <w:tblPrEx>
          <w:tblCellMar>
            <w:top w:w="0" w:type="dxa"/>
            <w:left w:w="108" w:type="dxa"/>
            <w:bottom w:w="0" w:type="dxa"/>
            <w:right w:w="108" w:type="dxa"/>
          </w:tblCellMar>
        </w:tblPrEx>
        <w:trPr>
          <w:trHeight w:val="450" w:hRule="atLeast"/>
        </w:trPr>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F951BD">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2080505</w:t>
            </w:r>
          </w:p>
        </w:tc>
        <w:tc>
          <w:tcPr>
            <w:tcW w:w="3160" w:type="dxa"/>
            <w:tcBorders>
              <w:top w:val="nil"/>
              <w:left w:val="nil"/>
              <w:bottom w:val="single" w:color="auto" w:sz="4" w:space="0"/>
              <w:right w:val="single" w:color="auto" w:sz="4" w:space="0"/>
            </w:tcBorders>
            <w:shd w:val="clear" w:color="auto" w:fill="auto"/>
            <w:noWrap/>
            <w:vAlign w:val="center"/>
          </w:tcPr>
          <w:p w14:paraId="0D651880">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机关事业单位基本养老保险缴费支出</w:t>
            </w:r>
          </w:p>
        </w:tc>
        <w:tc>
          <w:tcPr>
            <w:tcW w:w="1720" w:type="dxa"/>
            <w:tcBorders>
              <w:top w:val="nil"/>
              <w:left w:val="nil"/>
              <w:bottom w:val="single" w:color="auto" w:sz="4" w:space="0"/>
              <w:right w:val="single" w:color="auto" w:sz="4" w:space="0"/>
            </w:tcBorders>
            <w:shd w:val="clear" w:color="auto" w:fill="auto"/>
            <w:noWrap w:val="0"/>
            <w:vAlign w:val="center"/>
          </w:tcPr>
          <w:p w14:paraId="57144886">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63.45</w:t>
            </w:r>
          </w:p>
        </w:tc>
        <w:tc>
          <w:tcPr>
            <w:tcW w:w="1760" w:type="dxa"/>
            <w:tcBorders>
              <w:top w:val="nil"/>
              <w:left w:val="nil"/>
              <w:bottom w:val="single" w:color="auto" w:sz="4" w:space="0"/>
              <w:right w:val="single" w:color="auto" w:sz="4" w:space="0"/>
            </w:tcBorders>
            <w:shd w:val="clear" w:color="auto" w:fill="auto"/>
            <w:noWrap w:val="0"/>
            <w:vAlign w:val="center"/>
          </w:tcPr>
          <w:p w14:paraId="24903396">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63.45</w:t>
            </w:r>
          </w:p>
        </w:tc>
        <w:tc>
          <w:tcPr>
            <w:tcW w:w="1760" w:type="dxa"/>
            <w:tcBorders>
              <w:top w:val="nil"/>
              <w:left w:val="nil"/>
              <w:bottom w:val="single" w:color="auto" w:sz="4" w:space="0"/>
              <w:right w:val="single" w:color="auto" w:sz="4" w:space="0"/>
            </w:tcBorders>
            <w:shd w:val="clear" w:color="auto" w:fill="auto"/>
            <w:noWrap/>
            <w:vAlign w:val="center"/>
          </w:tcPr>
          <w:p w14:paraId="79D12D4C">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7D835E04">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7A1D149C">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11F3026B">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701D04B0">
        <w:tblPrEx>
          <w:tblCellMar>
            <w:top w:w="0" w:type="dxa"/>
            <w:left w:w="108" w:type="dxa"/>
            <w:bottom w:w="0" w:type="dxa"/>
            <w:right w:w="108" w:type="dxa"/>
          </w:tblCellMar>
        </w:tblPrEx>
        <w:trPr>
          <w:trHeight w:val="450" w:hRule="atLeast"/>
        </w:trPr>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1C353F">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2080506</w:t>
            </w:r>
          </w:p>
        </w:tc>
        <w:tc>
          <w:tcPr>
            <w:tcW w:w="3160" w:type="dxa"/>
            <w:tcBorders>
              <w:top w:val="nil"/>
              <w:left w:val="nil"/>
              <w:bottom w:val="single" w:color="auto" w:sz="4" w:space="0"/>
              <w:right w:val="single" w:color="auto" w:sz="4" w:space="0"/>
            </w:tcBorders>
            <w:shd w:val="clear" w:color="auto" w:fill="auto"/>
            <w:noWrap/>
            <w:vAlign w:val="center"/>
          </w:tcPr>
          <w:p w14:paraId="19F1C34C">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机关事业单位职业年金缴费支出</w:t>
            </w:r>
          </w:p>
        </w:tc>
        <w:tc>
          <w:tcPr>
            <w:tcW w:w="1720" w:type="dxa"/>
            <w:tcBorders>
              <w:top w:val="nil"/>
              <w:left w:val="nil"/>
              <w:bottom w:val="single" w:color="auto" w:sz="4" w:space="0"/>
              <w:right w:val="single" w:color="auto" w:sz="4" w:space="0"/>
            </w:tcBorders>
            <w:shd w:val="clear" w:color="auto" w:fill="auto"/>
            <w:noWrap w:val="0"/>
            <w:vAlign w:val="center"/>
          </w:tcPr>
          <w:p w14:paraId="07021E20">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31.22</w:t>
            </w:r>
          </w:p>
        </w:tc>
        <w:tc>
          <w:tcPr>
            <w:tcW w:w="1760" w:type="dxa"/>
            <w:tcBorders>
              <w:top w:val="nil"/>
              <w:left w:val="nil"/>
              <w:bottom w:val="single" w:color="auto" w:sz="4" w:space="0"/>
              <w:right w:val="single" w:color="auto" w:sz="4" w:space="0"/>
            </w:tcBorders>
            <w:shd w:val="clear" w:color="auto" w:fill="auto"/>
            <w:noWrap w:val="0"/>
            <w:vAlign w:val="center"/>
          </w:tcPr>
          <w:p w14:paraId="43B0038D">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31.22</w:t>
            </w:r>
          </w:p>
        </w:tc>
        <w:tc>
          <w:tcPr>
            <w:tcW w:w="1760" w:type="dxa"/>
            <w:tcBorders>
              <w:top w:val="nil"/>
              <w:left w:val="nil"/>
              <w:bottom w:val="single" w:color="auto" w:sz="4" w:space="0"/>
              <w:right w:val="single" w:color="auto" w:sz="4" w:space="0"/>
            </w:tcBorders>
            <w:shd w:val="clear" w:color="auto" w:fill="auto"/>
            <w:noWrap/>
            <w:vAlign w:val="center"/>
          </w:tcPr>
          <w:p w14:paraId="562351C3">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39495396">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05A26322">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26C66DC0">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33076B20">
        <w:tblPrEx>
          <w:tblCellMar>
            <w:top w:w="0" w:type="dxa"/>
            <w:left w:w="108" w:type="dxa"/>
            <w:bottom w:w="0" w:type="dxa"/>
            <w:right w:w="108" w:type="dxa"/>
          </w:tblCellMar>
        </w:tblPrEx>
        <w:trPr>
          <w:trHeight w:val="450" w:hRule="atLeast"/>
        </w:trPr>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FF7A6">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210</w:t>
            </w:r>
          </w:p>
        </w:tc>
        <w:tc>
          <w:tcPr>
            <w:tcW w:w="3160" w:type="dxa"/>
            <w:tcBorders>
              <w:top w:val="nil"/>
              <w:left w:val="nil"/>
              <w:bottom w:val="single" w:color="auto" w:sz="4" w:space="0"/>
              <w:right w:val="single" w:color="auto" w:sz="4" w:space="0"/>
            </w:tcBorders>
            <w:shd w:val="clear" w:color="auto" w:fill="auto"/>
            <w:noWrap/>
            <w:vAlign w:val="center"/>
          </w:tcPr>
          <w:p w14:paraId="40956635">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卫生健康支出</w:t>
            </w:r>
          </w:p>
        </w:tc>
        <w:tc>
          <w:tcPr>
            <w:tcW w:w="1720" w:type="dxa"/>
            <w:tcBorders>
              <w:top w:val="nil"/>
              <w:left w:val="nil"/>
              <w:bottom w:val="single" w:color="auto" w:sz="4" w:space="0"/>
              <w:right w:val="single" w:color="auto" w:sz="4" w:space="0"/>
            </w:tcBorders>
            <w:shd w:val="clear" w:color="auto" w:fill="auto"/>
            <w:noWrap w:val="0"/>
            <w:vAlign w:val="center"/>
          </w:tcPr>
          <w:p w14:paraId="70BC3396">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106.80</w:t>
            </w:r>
          </w:p>
        </w:tc>
        <w:tc>
          <w:tcPr>
            <w:tcW w:w="1760" w:type="dxa"/>
            <w:tcBorders>
              <w:top w:val="nil"/>
              <w:left w:val="nil"/>
              <w:bottom w:val="single" w:color="auto" w:sz="4" w:space="0"/>
              <w:right w:val="single" w:color="auto" w:sz="4" w:space="0"/>
            </w:tcBorders>
            <w:shd w:val="clear" w:color="auto" w:fill="auto"/>
            <w:noWrap w:val="0"/>
            <w:vAlign w:val="center"/>
          </w:tcPr>
          <w:p w14:paraId="1E7440CF">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106.80</w:t>
            </w:r>
          </w:p>
        </w:tc>
        <w:tc>
          <w:tcPr>
            <w:tcW w:w="1760" w:type="dxa"/>
            <w:tcBorders>
              <w:top w:val="nil"/>
              <w:left w:val="nil"/>
              <w:bottom w:val="single" w:color="auto" w:sz="4" w:space="0"/>
              <w:right w:val="single" w:color="auto" w:sz="4" w:space="0"/>
            </w:tcBorders>
            <w:shd w:val="clear" w:color="auto" w:fill="auto"/>
            <w:noWrap/>
            <w:vAlign w:val="center"/>
          </w:tcPr>
          <w:p w14:paraId="102A915A">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611B6CDE">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5EC44382">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0F3B5D38">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52F03AA8">
        <w:tblPrEx>
          <w:tblCellMar>
            <w:top w:w="0" w:type="dxa"/>
            <w:left w:w="108" w:type="dxa"/>
            <w:bottom w:w="0" w:type="dxa"/>
            <w:right w:w="108" w:type="dxa"/>
          </w:tblCellMar>
        </w:tblPrEx>
        <w:trPr>
          <w:trHeight w:val="450" w:hRule="atLeast"/>
        </w:trPr>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B57D5D">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21011</w:t>
            </w:r>
          </w:p>
        </w:tc>
        <w:tc>
          <w:tcPr>
            <w:tcW w:w="3160" w:type="dxa"/>
            <w:tcBorders>
              <w:top w:val="nil"/>
              <w:left w:val="nil"/>
              <w:bottom w:val="single" w:color="auto" w:sz="4" w:space="0"/>
              <w:right w:val="single" w:color="auto" w:sz="4" w:space="0"/>
            </w:tcBorders>
            <w:shd w:val="clear" w:color="auto" w:fill="auto"/>
            <w:noWrap/>
            <w:vAlign w:val="center"/>
          </w:tcPr>
          <w:p w14:paraId="464B3E04">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行政事业单位医疗</w:t>
            </w:r>
          </w:p>
        </w:tc>
        <w:tc>
          <w:tcPr>
            <w:tcW w:w="1720" w:type="dxa"/>
            <w:tcBorders>
              <w:top w:val="nil"/>
              <w:left w:val="nil"/>
              <w:bottom w:val="single" w:color="auto" w:sz="4" w:space="0"/>
              <w:right w:val="single" w:color="auto" w:sz="4" w:space="0"/>
            </w:tcBorders>
            <w:shd w:val="clear" w:color="auto" w:fill="auto"/>
            <w:noWrap w:val="0"/>
            <w:vAlign w:val="center"/>
          </w:tcPr>
          <w:p w14:paraId="339FA8C1">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106.80</w:t>
            </w:r>
          </w:p>
        </w:tc>
        <w:tc>
          <w:tcPr>
            <w:tcW w:w="1760" w:type="dxa"/>
            <w:tcBorders>
              <w:top w:val="nil"/>
              <w:left w:val="nil"/>
              <w:bottom w:val="single" w:color="auto" w:sz="4" w:space="0"/>
              <w:right w:val="single" w:color="auto" w:sz="4" w:space="0"/>
            </w:tcBorders>
            <w:shd w:val="clear" w:color="auto" w:fill="auto"/>
            <w:noWrap w:val="0"/>
            <w:vAlign w:val="center"/>
          </w:tcPr>
          <w:p w14:paraId="12019C37">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106.80</w:t>
            </w:r>
          </w:p>
        </w:tc>
        <w:tc>
          <w:tcPr>
            <w:tcW w:w="1760" w:type="dxa"/>
            <w:tcBorders>
              <w:top w:val="nil"/>
              <w:left w:val="nil"/>
              <w:bottom w:val="single" w:color="auto" w:sz="4" w:space="0"/>
              <w:right w:val="single" w:color="auto" w:sz="4" w:space="0"/>
            </w:tcBorders>
            <w:shd w:val="clear" w:color="auto" w:fill="auto"/>
            <w:noWrap/>
            <w:vAlign w:val="center"/>
          </w:tcPr>
          <w:p w14:paraId="72A81B46">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3B49AA3A">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0A86BF48">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5EEDD641">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7A40CA5A">
        <w:tblPrEx>
          <w:tblCellMar>
            <w:top w:w="0" w:type="dxa"/>
            <w:left w:w="108" w:type="dxa"/>
            <w:bottom w:w="0" w:type="dxa"/>
            <w:right w:w="108" w:type="dxa"/>
          </w:tblCellMar>
        </w:tblPrEx>
        <w:trPr>
          <w:trHeight w:val="450" w:hRule="atLeast"/>
        </w:trPr>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069D5D">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2101101</w:t>
            </w:r>
          </w:p>
        </w:tc>
        <w:tc>
          <w:tcPr>
            <w:tcW w:w="3160" w:type="dxa"/>
            <w:tcBorders>
              <w:top w:val="nil"/>
              <w:left w:val="nil"/>
              <w:bottom w:val="single" w:color="auto" w:sz="4" w:space="0"/>
              <w:right w:val="single" w:color="auto" w:sz="4" w:space="0"/>
            </w:tcBorders>
            <w:shd w:val="clear" w:color="auto" w:fill="auto"/>
            <w:noWrap/>
            <w:vAlign w:val="center"/>
          </w:tcPr>
          <w:p w14:paraId="502865BF">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行政单位医疗</w:t>
            </w:r>
          </w:p>
        </w:tc>
        <w:tc>
          <w:tcPr>
            <w:tcW w:w="1720" w:type="dxa"/>
            <w:tcBorders>
              <w:top w:val="nil"/>
              <w:left w:val="nil"/>
              <w:bottom w:val="single" w:color="auto" w:sz="4" w:space="0"/>
              <w:right w:val="single" w:color="auto" w:sz="4" w:space="0"/>
            </w:tcBorders>
            <w:shd w:val="clear" w:color="auto" w:fill="auto"/>
            <w:noWrap w:val="0"/>
            <w:vAlign w:val="center"/>
          </w:tcPr>
          <w:p w14:paraId="7117AA48">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106.80</w:t>
            </w:r>
          </w:p>
        </w:tc>
        <w:tc>
          <w:tcPr>
            <w:tcW w:w="1760" w:type="dxa"/>
            <w:tcBorders>
              <w:top w:val="nil"/>
              <w:left w:val="nil"/>
              <w:bottom w:val="single" w:color="auto" w:sz="4" w:space="0"/>
              <w:right w:val="single" w:color="auto" w:sz="4" w:space="0"/>
            </w:tcBorders>
            <w:shd w:val="clear" w:color="auto" w:fill="auto"/>
            <w:noWrap w:val="0"/>
            <w:vAlign w:val="center"/>
          </w:tcPr>
          <w:p w14:paraId="0C065CC9">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106.80</w:t>
            </w:r>
          </w:p>
        </w:tc>
        <w:tc>
          <w:tcPr>
            <w:tcW w:w="1760" w:type="dxa"/>
            <w:tcBorders>
              <w:top w:val="nil"/>
              <w:left w:val="nil"/>
              <w:bottom w:val="single" w:color="auto" w:sz="4" w:space="0"/>
              <w:right w:val="single" w:color="auto" w:sz="4" w:space="0"/>
            </w:tcBorders>
            <w:shd w:val="clear" w:color="auto" w:fill="auto"/>
            <w:noWrap/>
            <w:vAlign w:val="center"/>
          </w:tcPr>
          <w:p w14:paraId="1A50C928">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4B30CEFF">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0F83EF1C">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7B69087D">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44266342">
        <w:tblPrEx>
          <w:tblCellMar>
            <w:top w:w="0" w:type="dxa"/>
            <w:left w:w="108" w:type="dxa"/>
            <w:bottom w:w="0" w:type="dxa"/>
            <w:right w:w="108" w:type="dxa"/>
          </w:tblCellMar>
        </w:tblPrEx>
        <w:trPr>
          <w:trHeight w:val="450" w:hRule="atLeast"/>
        </w:trPr>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A9A63">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212</w:t>
            </w:r>
          </w:p>
        </w:tc>
        <w:tc>
          <w:tcPr>
            <w:tcW w:w="3160" w:type="dxa"/>
            <w:tcBorders>
              <w:top w:val="nil"/>
              <w:left w:val="nil"/>
              <w:bottom w:val="single" w:color="auto" w:sz="4" w:space="0"/>
              <w:right w:val="single" w:color="auto" w:sz="4" w:space="0"/>
            </w:tcBorders>
            <w:shd w:val="clear" w:color="auto" w:fill="auto"/>
            <w:noWrap/>
            <w:vAlign w:val="center"/>
          </w:tcPr>
          <w:p w14:paraId="2A7726F2">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城乡社区支出</w:t>
            </w:r>
          </w:p>
        </w:tc>
        <w:tc>
          <w:tcPr>
            <w:tcW w:w="1720" w:type="dxa"/>
            <w:tcBorders>
              <w:top w:val="nil"/>
              <w:left w:val="nil"/>
              <w:bottom w:val="single" w:color="auto" w:sz="4" w:space="0"/>
              <w:right w:val="single" w:color="auto" w:sz="4" w:space="0"/>
            </w:tcBorders>
            <w:shd w:val="clear" w:color="auto" w:fill="auto"/>
            <w:noWrap w:val="0"/>
            <w:vAlign w:val="center"/>
          </w:tcPr>
          <w:p w14:paraId="0F8B296C">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7,747.84</w:t>
            </w:r>
          </w:p>
        </w:tc>
        <w:tc>
          <w:tcPr>
            <w:tcW w:w="1760" w:type="dxa"/>
            <w:tcBorders>
              <w:top w:val="nil"/>
              <w:left w:val="nil"/>
              <w:bottom w:val="single" w:color="auto" w:sz="4" w:space="0"/>
              <w:right w:val="single" w:color="auto" w:sz="4" w:space="0"/>
            </w:tcBorders>
            <w:shd w:val="clear" w:color="auto" w:fill="auto"/>
            <w:noWrap w:val="0"/>
            <w:vAlign w:val="center"/>
          </w:tcPr>
          <w:p w14:paraId="55EF04EB">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526.10</w:t>
            </w:r>
          </w:p>
        </w:tc>
        <w:tc>
          <w:tcPr>
            <w:tcW w:w="1760" w:type="dxa"/>
            <w:tcBorders>
              <w:top w:val="nil"/>
              <w:left w:val="nil"/>
              <w:bottom w:val="single" w:color="auto" w:sz="4" w:space="0"/>
              <w:right w:val="single" w:color="auto" w:sz="4" w:space="0"/>
            </w:tcBorders>
            <w:shd w:val="clear" w:color="auto" w:fill="auto"/>
            <w:noWrap/>
            <w:vAlign w:val="center"/>
          </w:tcPr>
          <w:p w14:paraId="5739603D">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44024385">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45D1D55A">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6E0283A3">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3921E7D9">
        <w:tblPrEx>
          <w:tblCellMar>
            <w:top w:w="0" w:type="dxa"/>
            <w:left w:w="108" w:type="dxa"/>
            <w:bottom w:w="0" w:type="dxa"/>
            <w:right w:w="108" w:type="dxa"/>
          </w:tblCellMar>
        </w:tblPrEx>
        <w:trPr>
          <w:trHeight w:val="450" w:hRule="atLeast"/>
        </w:trPr>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BA7682">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21201</w:t>
            </w:r>
          </w:p>
        </w:tc>
        <w:tc>
          <w:tcPr>
            <w:tcW w:w="3160" w:type="dxa"/>
            <w:tcBorders>
              <w:top w:val="nil"/>
              <w:left w:val="nil"/>
              <w:bottom w:val="single" w:color="auto" w:sz="4" w:space="0"/>
              <w:right w:val="single" w:color="auto" w:sz="4" w:space="0"/>
            </w:tcBorders>
            <w:shd w:val="clear" w:color="auto" w:fill="auto"/>
            <w:noWrap/>
            <w:vAlign w:val="center"/>
          </w:tcPr>
          <w:p w14:paraId="423BDAD4">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城乡社区管理事务</w:t>
            </w:r>
          </w:p>
        </w:tc>
        <w:tc>
          <w:tcPr>
            <w:tcW w:w="1720" w:type="dxa"/>
            <w:tcBorders>
              <w:top w:val="nil"/>
              <w:left w:val="nil"/>
              <w:bottom w:val="single" w:color="auto" w:sz="4" w:space="0"/>
              <w:right w:val="single" w:color="auto" w:sz="4" w:space="0"/>
            </w:tcBorders>
            <w:shd w:val="clear" w:color="auto" w:fill="auto"/>
            <w:noWrap w:val="0"/>
            <w:vAlign w:val="center"/>
          </w:tcPr>
          <w:p w14:paraId="0CDCC2E0">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526.10</w:t>
            </w:r>
          </w:p>
        </w:tc>
        <w:tc>
          <w:tcPr>
            <w:tcW w:w="1760" w:type="dxa"/>
            <w:tcBorders>
              <w:top w:val="nil"/>
              <w:left w:val="nil"/>
              <w:bottom w:val="single" w:color="auto" w:sz="4" w:space="0"/>
              <w:right w:val="single" w:color="auto" w:sz="4" w:space="0"/>
            </w:tcBorders>
            <w:shd w:val="clear" w:color="auto" w:fill="auto"/>
            <w:noWrap w:val="0"/>
            <w:vAlign w:val="center"/>
          </w:tcPr>
          <w:p w14:paraId="1D65208E">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526.10</w:t>
            </w:r>
          </w:p>
        </w:tc>
        <w:tc>
          <w:tcPr>
            <w:tcW w:w="1760" w:type="dxa"/>
            <w:tcBorders>
              <w:top w:val="nil"/>
              <w:left w:val="nil"/>
              <w:bottom w:val="single" w:color="auto" w:sz="4" w:space="0"/>
              <w:right w:val="single" w:color="auto" w:sz="4" w:space="0"/>
            </w:tcBorders>
            <w:shd w:val="clear" w:color="auto" w:fill="auto"/>
            <w:noWrap/>
            <w:vAlign w:val="center"/>
          </w:tcPr>
          <w:p w14:paraId="5937330F">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0DB40527">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6FE98AD4">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087A74DA">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0AE115B2">
        <w:tblPrEx>
          <w:tblCellMar>
            <w:top w:w="0" w:type="dxa"/>
            <w:left w:w="108" w:type="dxa"/>
            <w:bottom w:w="0" w:type="dxa"/>
            <w:right w:w="108" w:type="dxa"/>
          </w:tblCellMar>
        </w:tblPrEx>
        <w:trPr>
          <w:trHeight w:val="450" w:hRule="atLeast"/>
        </w:trPr>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3955C6">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2120101</w:t>
            </w:r>
          </w:p>
        </w:tc>
        <w:tc>
          <w:tcPr>
            <w:tcW w:w="3160" w:type="dxa"/>
            <w:tcBorders>
              <w:top w:val="nil"/>
              <w:left w:val="nil"/>
              <w:bottom w:val="single" w:color="auto" w:sz="4" w:space="0"/>
              <w:right w:val="single" w:color="auto" w:sz="4" w:space="0"/>
            </w:tcBorders>
            <w:shd w:val="clear" w:color="auto" w:fill="auto"/>
            <w:noWrap/>
            <w:vAlign w:val="center"/>
          </w:tcPr>
          <w:p w14:paraId="51603936">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行政运行</w:t>
            </w:r>
          </w:p>
        </w:tc>
        <w:tc>
          <w:tcPr>
            <w:tcW w:w="1720" w:type="dxa"/>
            <w:tcBorders>
              <w:top w:val="nil"/>
              <w:left w:val="nil"/>
              <w:bottom w:val="single" w:color="auto" w:sz="4" w:space="0"/>
              <w:right w:val="single" w:color="auto" w:sz="4" w:space="0"/>
            </w:tcBorders>
            <w:shd w:val="clear" w:color="auto" w:fill="auto"/>
            <w:noWrap w:val="0"/>
            <w:vAlign w:val="center"/>
          </w:tcPr>
          <w:p w14:paraId="6ED6F1EC">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526.10</w:t>
            </w:r>
          </w:p>
        </w:tc>
        <w:tc>
          <w:tcPr>
            <w:tcW w:w="1760" w:type="dxa"/>
            <w:tcBorders>
              <w:top w:val="nil"/>
              <w:left w:val="nil"/>
              <w:bottom w:val="single" w:color="auto" w:sz="4" w:space="0"/>
              <w:right w:val="single" w:color="auto" w:sz="4" w:space="0"/>
            </w:tcBorders>
            <w:shd w:val="clear" w:color="auto" w:fill="auto"/>
            <w:noWrap w:val="0"/>
            <w:vAlign w:val="center"/>
          </w:tcPr>
          <w:p w14:paraId="5CD4CD64">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526.10</w:t>
            </w:r>
          </w:p>
        </w:tc>
        <w:tc>
          <w:tcPr>
            <w:tcW w:w="1760" w:type="dxa"/>
            <w:tcBorders>
              <w:top w:val="nil"/>
              <w:left w:val="nil"/>
              <w:bottom w:val="single" w:color="auto" w:sz="4" w:space="0"/>
              <w:right w:val="single" w:color="auto" w:sz="4" w:space="0"/>
            </w:tcBorders>
            <w:shd w:val="clear" w:color="auto" w:fill="auto"/>
            <w:noWrap/>
            <w:vAlign w:val="center"/>
          </w:tcPr>
          <w:p w14:paraId="2DAA854D">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23F8844C">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1E9E2553">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1A597F57">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60470041">
        <w:tblPrEx>
          <w:tblCellMar>
            <w:top w:w="0" w:type="dxa"/>
            <w:left w:w="108" w:type="dxa"/>
            <w:bottom w:w="0" w:type="dxa"/>
            <w:right w:w="108" w:type="dxa"/>
          </w:tblCellMar>
        </w:tblPrEx>
        <w:trPr>
          <w:trHeight w:val="450" w:hRule="atLeast"/>
        </w:trPr>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D98E82">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21205</w:t>
            </w:r>
          </w:p>
        </w:tc>
        <w:tc>
          <w:tcPr>
            <w:tcW w:w="3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571D53">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城乡社区环境卫生</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0C5D80">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7221.74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796D66">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D6C54">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7221.74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D4D992">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7B6CEB">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E5151">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1AE8FB3F">
        <w:tblPrEx>
          <w:tblCellMar>
            <w:top w:w="0" w:type="dxa"/>
            <w:left w:w="108" w:type="dxa"/>
            <w:bottom w:w="0" w:type="dxa"/>
            <w:right w:w="108" w:type="dxa"/>
          </w:tblCellMar>
        </w:tblPrEx>
        <w:trPr>
          <w:trHeight w:val="450" w:hRule="atLeast"/>
        </w:trPr>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3D4A3">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2120501</w:t>
            </w:r>
          </w:p>
        </w:tc>
        <w:tc>
          <w:tcPr>
            <w:tcW w:w="3160" w:type="dxa"/>
            <w:tcBorders>
              <w:top w:val="single" w:color="auto" w:sz="4" w:space="0"/>
              <w:left w:val="nil"/>
              <w:bottom w:val="single" w:color="auto" w:sz="4" w:space="0"/>
              <w:right w:val="single" w:color="auto" w:sz="4" w:space="0"/>
            </w:tcBorders>
            <w:shd w:val="clear" w:color="auto" w:fill="auto"/>
            <w:noWrap/>
            <w:vAlign w:val="center"/>
          </w:tcPr>
          <w:p w14:paraId="5B0D2AB5">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城乡社区环境卫生</w:t>
            </w:r>
          </w:p>
        </w:tc>
        <w:tc>
          <w:tcPr>
            <w:tcW w:w="1720" w:type="dxa"/>
            <w:tcBorders>
              <w:top w:val="single" w:color="auto" w:sz="4" w:space="0"/>
              <w:left w:val="nil"/>
              <w:bottom w:val="single" w:color="auto" w:sz="4" w:space="0"/>
              <w:right w:val="single" w:color="auto" w:sz="4" w:space="0"/>
            </w:tcBorders>
            <w:shd w:val="clear" w:color="auto" w:fill="auto"/>
            <w:noWrap/>
            <w:vAlign w:val="center"/>
          </w:tcPr>
          <w:p w14:paraId="617F69DB">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7221.74</w:t>
            </w:r>
          </w:p>
        </w:tc>
        <w:tc>
          <w:tcPr>
            <w:tcW w:w="1760" w:type="dxa"/>
            <w:tcBorders>
              <w:top w:val="single" w:color="auto" w:sz="4" w:space="0"/>
              <w:left w:val="nil"/>
              <w:bottom w:val="single" w:color="auto" w:sz="4" w:space="0"/>
              <w:right w:val="single" w:color="auto" w:sz="4" w:space="0"/>
            </w:tcBorders>
            <w:shd w:val="clear" w:color="auto" w:fill="auto"/>
            <w:noWrap/>
            <w:vAlign w:val="center"/>
          </w:tcPr>
          <w:p w14:paraId="0D513F02">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single" w:color="auto" w:sz="4" w:space="0"/>
              <w:left w:val="nil"/>
              <w:bottom w:val="single" w:color="auto" w:sz="4" w:space="0"/>
              <w:right w:val="single" w:color="auto" w:sz="4" w:space="0"/>
            </w:tcBorders>
            <w:shd w:val="clear" w:color="auto" w:fill="auto"/>
            <w:noWrap/>
            <w:vAlign w:val="center"/>
          </w:tcPr>
          <w:p w14:paraId="5E3440AF">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7221.74</w:t>
            </w:r>
          </w:p>
        </w:tc>
        <w:tc>
          <w:tcPr>
            <w:tcW w:w="1760" w:type="dxa"/>
            <w:tcBorders>
              <w:top w:val="single" w:color="auto" w:sz="4" w:space="0"/>
              <w:left w:val="nil"/>
              <w:bottom w:val="single" w:color="auto" w:sz="4" w:space="0"/>
              <w:right w:val="single" w:color="auto" w:sz="4" w:space="0"/>
            </w:tcBorders>
            <w:shd w:val="clear" w:color="auto" w:fill="auto"/>
            <w:noWrap/>
            <w:vAlign w:val="center"/>
          </w:tcPr>
          <w:p w14:paraId="240B89B5">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single" w:color="auto" w:sz="4" w:space="0"/>
              <w:left w:val="nil"/>
              <w:bottom w:val="single" w:color="auto" w:sz="4" w:space="0"/>
              <w:right w:val="single" w:color="auto" w:sz="4" w:space="0"/>
            </w:tcBorders>
            <w:shd w:val="clear" w:color="auto" w:fill="auto"/>
            <w:noWrap/>
            <w:vAlign w:val="center"/>
          </w:tcPr>
          <w:p w14:paraId="30B609C3">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single" w:color="auto" w:sz="4" w:space="0"/>
              <w:left w:val="nil"/>
              <w:bottom w:val="single" w:color="auto" w:sz="4" w:space="0"/>
              <w:right w:val="single" w:color="auto" w:sz="4" w:space="0"/>
            </w:tcBorders>
            <w:shd w:val="clear" w:color="auto" w:fill="auto"/>
            <w:noWrap/>
            <w:vAlign w:val="center"/>
          </w:tcPr>
          <w:p w14:paraId="7F747278">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55D5969C">
        <w:tblPrEx>
          <w:tblCellMar>
            <w:top w:w="0" w:type="dxa"/>
            <w:left w:w="108" w:type="dxa"/>
            <w:bottom w:w="0" w:type="dxa"/>
            <w:right w:w="108" w:type="dxa"/>
          </w:tblCellMar>
        </w:tblPrEx>
        <w:trPr>
          <w:trHeight w:val="450" w:hRule="atLeast"/>
        </w:trPr>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CA334B">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213</w:t>
            </w:r>
          </w:p>
        </w:tc>
        <w:tc>
          <w:tcPr>
            <w:tcW w:w="3160" w:type="dxa"/>
            <w:tcBorders>
              <w:top w:val="nil"/>
              <w:left w:val="nil"/>
              <w:bottom w:val="single" w:color="auto" w:sz="4" w:space="0"/>
              <w:right w:val="single" w:color="auto" w:sz="4" w:space="0"/>
            </w:tcBorders>
            <w:shd w:val="clear" w:color="auto" w:fill="auto"/>
            <w:noWrap/>
            <w:vAlign w:val="center"/>
          </w:tcPr>
          <w:p w14:paraId="473D179E">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农林水支出</w:t>
            </w:r>
          </w:p>
        </w:tc>
        <w:tc>
          <w:tcPr>
            <w:tcW w:w="1720" w:type="dxa"/>
            <w:tcBorders>
              <w:top w:val="nil"/>
              <w:left w:val="nil"/>
              <w:bottom w:val="single" w:color="auto" w:sz="4" w:space="0"/>
              <w:right w:val="single" w:color="auto" w:sz="4" w:space="0"/>
            </w:tcBorders>
            <w:shd w:val="clear" w:color="auto" w:fill="auto"/>
            <w:noWrap/>
            <w:vAlign w:val="center"/>
          </w:tcPr>
          <w:p w14:paraId="320EF16D">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697</w:t>
            </w:r>
          </w:p>
        </w:tc>
        <w:tc>
          <w:tcPr>
            <w:tcW w:w="1760" w:type="dxa"/>
            <w:tcBorders>
              <w:top w:val="nil"/>
              <w:left w:val="nil"/>
              <w:bottom w:val="single" w:color="auto" w:sz="4" w:space="0"/>
              <w:right w:val="single" w:color="auto" w:sz="4" w:space="0"/>
            </w:tcBorders>
            <w:shd w:val="clear" w:color="auto" w:fill="auto"/>
            <w:noWrap/>
            <w:vAlign w:val="center"/>
          </w:tcPr>
          <w:p w14:paraId="3A804ADA">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064BF01D">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697</w:t>
            </w:r>
          </w:p>
        </w:tc>
        <w:tc>
          <w:tcPr>
            <w:tcW w:w="1760" w:type="dxa"/>
            <w:tcBorders>
              <w:top w:val="nil"/>
              <w:left w:val="nil"/>
              <w:bottom w:val="single" w:color="auto" w:sz="4" w:space="0"/>
              <w:right w:val="single" w:color="auto" w:sz="4" w:space="0"/>
            </w:tcBorders>
            <w:shd w:val="clear" w:color="auto" w:fill="auto"/>
            <w:noWrap/>
            <w:vAlign w:val="center"/>
          </w:tcPr>
          <w:p w14:paraId="053C271A">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6088E567">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3FF1272C">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71376F20">
        <w:tblPrEx>
          <w:tblCellMar>
            <w:top w:w="0" w:type="dxa"/>
            <w:left w:w="108" w:type="dxa"/>
            <w:bottom w:w="0" w:type="dxa"/>
            <w:right w:w="108" w:type="dxa"/>
          </w:tblCellMar>
        </w:tblPrEx>
        <w:trPr>
          <w:trHeight w:val="450" w:hRule="atLeast"/>
        </w:trPr>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DC5C5">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21307</w:t>
            </w:r>
          </w:p>
        </w:tc>
        <w:tc>
          <w:tcPr>
            <w:tcW w:w="3160" w:type="dxa"/>
            <w:tcBorders>
              <w:top w:val="nil"/>
              <w:left w:val="nil"/>
              <w:bottom w:val="single" w:color="auto" w:sz="4" w:space="0"/>
              <w:right w:val="single" w:color="auto" w:sz="4" w:space="0"/>
            </w:tcBorders>
            <w:shd w:val="clear" w:color="auto" w:fill="auto"/>
            <w:noWrap/>
            <w:vAlign w:val="center"/>
          </w:tcPr>
          <w:p w14:paraId="036BCB67">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农村综合改革</w:t>
            </w:r>
          </w:p>
        </w:tc>
        <w:tc>
          <w:tcPr>
            <w:tcW w:w="1720" w:type="dxa"/>
            <w:tcBorders>
              <w:top w:val="nil"/>
              <w:left w:val="nil"/>
              <w:bottom w:val="single" w:color="auto" w:sz="4" w:space="0"/>
              <w:right w:val="single" w:color="auto" w:sz="4" w:space="0"/>
            </w:tcBorders>
            <w:shd w:val="clear" w:color="auto" w:fill="auto"/>
            <w:noWrap/>
            <w:vAlign w:val="center"/>
          </w:tcPr>
          <w:p w14:paraId="62CA7516">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697</w:t>
            </w:r>
          </w:p>
        </w:tc>
        <w:tc>
          <w:tcPr>
            <w:tcW w:w="1760" w:type="dxa"/>
            <w:tcBorders>
              <w:top w:val="nil"/>
              <w:left w:val="nil"/>
              <w:bottom w:val="single" w:color="auto" w:sz="4" w:space="0"/>
              <w:right w:val="single" w:color="auto" w:sz="4" w:space="0"/>
            </w:tcBorders>
            <w:shd w:val="clear" w:color="auto" w:fill="auto"/>
            <w:noWrap/>
            <w:vAlign w:val="center"/>
          </w:tcPr>
          <w:p w14:paraId="678BE94B">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48B0E08A">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697</w:t>
            </w:r>
          </w:p>
        </w:tc>
        <w:tc>
          <w:tcPr>
            <w:tcW w:w="1760" w:type="dxa"/>
            <w:tcBorders>
              <w:top w:val="nil"/>
              <w:left w:val="nil"/>
              <w:bottom w:val="single" w:color="auto" w:sz="4" w:space="0"/>
              <w:right w:val="single" w:color="auto" w:sz="4" w:space="0"/>
            </w:tcBorders>
            <w:shd w:val="clear" w:color="auto" w:fill="auto"/>
            <w:noWrap/>
            <w:vAlign w:val="center"/>
          </w:tcPr>
          <w:p w14:paraId="0FB911B2">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2FB65FE6">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149E17CE">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2F2BF504">
        <w:tblPrEx>
          <w:tblCellMar>
            <w:top w:w="0" w:type="dxa"/>
            <w:left w:w="108" w:type="dxa"/>
            <w:bottom w:w="0" w:type="dxa"/>
            <w:right w:w="108" w:type="dxa"/>
          </w:tblCellMar>
        </w:tblPrEx>
        <w:trPr>
          <w:trHeight w:val="450" w:hRule="atLeast"/>
        </w:trPr>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FD089">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2130705</w:t>
            </w:r>
          </w:p>
        </w:tc>
        <w:tc>
          <w:tcPr>
            <w:tcW w:w="3160" w:type="dxa"/>
            <w:tcBorders>
              <w:top w:val="nil"/>
              <w:left w:val="nil"/>
              <w:bottom w:val="single" w:color="auto" w:sz="4" w:space="0"/>
              <w:right w:val="single" w:color="auto" w:sz="4" w:space="0"/>
            </w:tcBorders>
            <w:shd w:val="clear" w:color="auto" w:fill="auto"/>
            <w:noWrap/>
            <w:vAlign w:val="center"/>
          </w:tcPr>
          <w:p w14:paraId="5EFEFE21">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对村民委员会和村党支部的补助</w:t>
            </w:r>
          </w:p>
        </w:tc>
        <w:tc>
          <w:tcPr>
            <w:tcW w:w="1720" w:type="dxa"/>
            <w:tcBorders>
              <w:top w:val="nil"/>
              <w:left w:val="nil"/>
              <w:bottom w:val="single" w:color="auto" w:sz="4" w:space="0"/>
              <w:right w:val="single" w:color="auto" w:sz="4" w:space="0"/>
            </w:tcBorders>
            <w:shd w:val="clear" w:color="auto" w:fill="auto"/>
            <w:noWrap/>
            <w:vAlign w:val="center"/>
          </w:tcPr>
          <w:p w14:paraId="44DCF4CF">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697</w:t>
            </w:r>
          </w:p>
        </w:tc>
        <w:tc>
          <w:tcPr>
            <w:tcW w:w="1760" w:type="dxa"/>
            <w:tcBorders>
              <w:top w:val="nil"/>
              <w:left w:val="nil"/>
              <w:bottom w:val="single" w:color="auto" w:sz="4" w:space="0"/>
              <w:right w:val="single" w:color="auto" w:sz="4" w:space="0"/>
            </w:tcBorders>
            <w:shd w:val="clear" w:color="auto" w:fill="auto"/>
            <w:noWrap/>
            <w:vAlign w:val="center"/>
          </w:tcPr>
          <w:p w14:paraId="28944083">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5B808FFB">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697</w:t>
            </w:r>
          </w:p>
        </w:tc>
        <w:tc>
          <w:tcPr>
            <w:tcW w:w="1760" w:type="dxa"/>
            <w:tcBorders>
              <w:top w:val="nil"/>
              <w:left w:val="nil"/>
              <w:bottom w:val="single" w:color="auto" w:sz="4" w:space="0"/>
              <w:right w:val="single" w:color="auto" w:sz="4" w:space="0"/>
            </w:tcBorders>
            <w:shd w:val="clear" w:color="auto" w:fill="auto"/>
            <w:noWrap/>
            <w:vAlign w:val="center"/>
          </w:tcPr>
          <w:p w14:paraId="72EA9235">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2242E622">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737F663B">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49DED415">
        <w:tblPrEx>
          <w:tblCellMar>
            <w:top w:w="0" w:type="dxa"/>
            <w:left w:w="108" w:type="dxa"/>
            <w:bottom w:w="0" w:type="dxa"/>
            <w:right w:w="108" w:type="dxa"/>
          </w:tblCellMar>
        </w:tblPrEx>
        <w:trPr>
          <w:trHeight w:val="450" w:hRule="atLeast"/>
        </w:trPr>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6BA4B3">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221</w:t>
            </w:r>
          </w:p>
        </w:tc>
        <w:tc>
          <w:tcPr>
            <w:tcW w:w="3160" w:type="dxa"/>
            <w:tcBorders>
              <w:top w:val="nil"/>
              <w:left w:val="nil"/>
              <w:bottom w:val="single" w:color="auto" w:sz="4" w:space="0"/>
              <w:right w:val="single" w:color="auto" w:sz="4" w:space="0"/>
            </w:tcBorders>
            <w:shd w:val="clear" w:color="auto" w:fill="auto"/>
            <w:noWrap/>
            <w:vAlign w:val="center"/>
          </w:tcPr>
          <w:p w14:paraId="02460BF3">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住房保障支出</w:t>
            </w:r>
          </w:p>
        </w:tc>
        <w:tc>
          <w:tcPr>
            <w:tcW w:w="1720" w:type="dxa"/>
            <w:tcBorders>
              <w:top w:val="nil"/>
              <w:left w:val="nil"/>
              <w:bottom w:val="single" w:color="auto" w:sz="4" w:space="0"/>
              <w:right w:val="single" w:color="auto" w:sz="4" w:space="0"/>
            </w:tcBorders>
            <w:shd w:val="clear" w:color="auto" w:fill="auto"/>
            <w:noWrap/>
            <w:vAlign w:val="center"/>
          </w:tcPr>
          <w:p w14:paraId="2C38A04D">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46.82</w:t>
            </w:r>
          </w:p>
        </w:tc>
        <w:tc>
          <w:tcPr>
            <w:tcW w:w="1760" w:type="dxa"/>
            <w:tcBorders>
              <w:top w:val="nil"/>
              <w:left w:val="nil"/>
              <w:bottom w:val="single" w:color="auto" w:sz="4" w:space="0"/>
              <w:right w:val="single" w:color="auto" w:sz="4" w:space="0"/>
            </w:tcBorders>
            <w:shd w:val="clear" w:color="auto" w:fill="auto"/>
            <w:noWrap/>
            <w:vAlign w:val="center"/>
          </w:tcPr>
          <w:p w14:paraId="5E06C7D7">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46.82</w:t>
            </w:r>
          </w:p>
        </w:tc>
        <w:tc>
          <w:tcPr>
            <w:tcW w:w="1760" w:type="dxa"/>
            <w:tcBorders>
              <w:top w:val="nil"/>
              <w:left w:val="nil"/>
              <w:bottom w:val="single" w:color="auto" w:sz="4" w:space="0"/>
              <w:right w:val="single" w:color="auto" w:sz="4" w:space="0"/>
            </w:tcBorders>
            <w:shd w:val="clear" w:color="auto" w:fill="auto"/>
            <w:noWrap/>
            <w:vAlign w:val="center"/>
          </w:tcPr>
          <w:p w14:paraId="3E53F29D">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758608C0">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2CD47C22">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222E9AFD">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7659F0F5">
        <w:tblPrEx>
          <w:tblCellMar>
            <w:top w:w="0" w:type="dxa"/>
            <w:left w:w="108" w:type="dxa"/>
            <w:bottom w:w="0" w:type="dxa"/>
            <w:right w:w="108" w:type="dxa"/>
          </w:tblCellMar>
        </w:tblPrEx>
        <w:trPr>
          <w:trHeight w:val="450" w:hRule="atLeast"/>
        </w:trPr>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7DFCD7">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22102</w:t>
            </w:r>
          </w:p>
        </w:tc>
        <w:tc>
          <w:tcPr>
            <w:tcW w:w="3160" w:type="dxa"/>
            <w:tcBorders>
              <w:top w:val="nil"/>
              <w:left w:val="nil"/>
              <w:bottom w:val="single" w:color="auto" w:sz="4" w:space="0"/>
              <w:right w:val="single" w:color="auto" w:sz="4" w:space="0"/>
            </w:tcBorders>
            <w:shd w:val="clear" w:color="auto" w:fill="auto"/>
            <w:noWrap/>
            <w:vAlign w:val="center"/>
          </w:tcPr>
          <w:p w14:paraId="07998693">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住房改革支出</w:t>
            </w:r>
          </w:p>
        </w:tc>
        <w:tc>
          <w:tcPr>
            <w:tcW w:w="1720" w:type="dxa"/>
            <w:tcBorders>
              <w:top w:val="nil"/>
              <w:left w:val="nil"/>
              <w:bottom w:val="single" w:color="auto" w:sz="4" w:space="0"/>
              <w:right w:val="single" w:color="auto" w:sz="4" w:space="0"/>
            </w:tcBorders>
            <w:shd w:val="clear" w:color="auto" w:fill="auto"/>
            <w:noWrap/>
            <w:vAlign w:val="center"/>
          </w:tcPr>
          <w:p w14:paraId="650EBC35">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46.82</w:t>
            </w:r>
          </w:p>
        </w:tc>
        <w:tc>
          <w:tcPr>
            <w:tcW w:w="1760" w:type="dxa"/>
            <w:tcBorders>
              <w:top w:val="nil"/>
              <w:left w:val="nil"/>
              <w:bottom w:val="single" w:color="auto" w:sz="4" w:space="0"/>
              <w:right w:val="single" w:color="auto" w:sz="4" w:space="0"/>
            </w:tcBorders>
            <w:shd w:val="clear" w:color="auto" w:fill="auto"/>
            <w:noWrap/>
            <w:vAlign w:val="center"/>
          </w:tcPr>
          <w:p w14:paraId="3D04C4E7">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46.82</w:t>
            </w:r>
          </w:p>
        </w:tc>
        <w:tc>
          <w:tcPr>
            <w:tcW w:w="1760" w:type="dxa"/>
            <w:tcBorders>
              <w:top w:val="nil"/>
              <w:left w:val="nil"/>
              <w:bottom w:val="single" w:color="auto" w:sz="4" w:space="0"/>
              <w:right w:val="single" w:color="auto" w:sz="4" w:space="0"/>
            </w:tcBorders>
            <w:shd w:val="clear" w:color="auto" w:fill="auto"/>
            <w:noWrap/>
            <w:vAlign w:val="center"/>
          </w:tcPr>
          <w:p w14:paraId="0724749F">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36603338">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44A922A1">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0AD6F764">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4A7C90F9">
        <w:tblPrEx>
          <w:tblCellMar>
            <w:top w:w="0" w:type="dxa"/>
            <w:left w:w="108" w:type="dxa"/>
            <w:bottom w:w="0" w:type="dxa"/>
            <w:right w:w="108" w:type="dxa"/>
          </w:tblCellMar>
        </w:tblPrEx>
        <w:trPr>
          <w:trHeight w:val="450" w:hRule="atLeast"/>
        </w:trPr>
        <w:tc>
          <w:tcPr>
            <w:tcW w:w="1260" w:type="dxa"/>
            <w:tcBorders>
              <w:top w:val="nil"/>
              <w:left w:val="single" w:color="auto" w:sz="4" w:space="0"/>
              <w:bottom w:val="single" w:color="auto" w:sz="4" w:space="0"/>
              <w:right w:val="single" w:color="000000" w:sz="4" w:space="0"/>
            </w:tcBorders>
            <w:shd w:val="clear" w:color="auto" w:fill="auto"/>
            <w:noWrap/>
            <w:vAlign w:val="center"/>
          </w:tcPr>
          <w:p w14:paraId="4DEB0F15">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2210201</w:t>
            </w:r>
          </w:p>
        </w:tc>
        <w:tc>
          <w:tcPr>
            <w:tcW w:w="3160" w:type="dxa"/>
            <w:tcBorders>
              <w:top w:val="nil"/>
              <w:left w:val="nil"/>
              <w:bottom w:val="single" w:color="auto" w:sz="4" w:space="0"/>
              <w:right w:val="single" w:color="auto" w:sz="4" w:space="0"/>
            </w:tcBorders>
            <w:shd w:val="clear" w:color="auto" w:fill="auto"/>
            <w:noWrap/>
            <w:vAlign w:val="center"/>
          </w:tcPr>
          <w:p w14:paraId="7A8FF0A8">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住房公积金</w:t>
            </w:r>
          </w:p>
        </w:tc>
        <w:tc>
          <w:tcPr>
            <w:tcW w:w="1720" w:type="dxa"/>
            <w:tcBorders>
              <w:top w:val="nil"/>
              <w:left w:val="nil"/>
              <w:bottom w:val="single" w:color="auto" w:sz="4" w:space="0"/>
              <w:right w:val="single" w:color="auto" w:sz="4" w:space="0"/>
            </w:tcBorders>
            <w:shd w:val="clear" w:color="auto" w:fill="auto"/>
            <w:noWrap/>
            <w:vAlign w:val="center"/>
          </w:tcPr>
          <w:p w14:paraId="4FD0604C">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46.82</w:t>
            </w:r>
          </w:p>
        </w:tc>
        <w:tc>
          <w:tcPr>
            <w:tcW w:w="1760" w:type="dxa"/>
            <w:tcBorders>
              <w:top w:val="nil"/>
              <w:left w:val="nil"/>
              <w:bottom w:val="single" w:color="auto" w:sz="4" w:space="0"/>
              <w:right w:val="single" w:color="auto" w:sz="4" w:space="0"/>
            </w:tcBorders>
            <w:shd w:val="clear" w:color="auto" w:fill="auto"/>
            <w:noWrap/>
            <w:vAlign w:val="center"/>
          </w:tcPr>
          <w:p w14:paraId="4CC54255">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46.82</w:t>
            </w:r>
          </w:p>
        </w:tc>
        <w:tc>
          <w:tcPr>
            <w:tcW w:w="1760" w:type="dxa"/>
            <w:tcBorders>
              <w:top w:val="nil"/>
              <w:left w:val="nil"/>
              <w:bottom w:val="single" w:color="auto" w:sz="4" w:space="0"/>
              <w:right w:val="single" w:color="auto" w:sz="4" w:space="0"/>
            </w:tcBorders>
            <w:shd w:val="clear" w:color="auto" w:fill="auto"/>
            <w:noWrap/>
            <w:vAlign w:val="center"/>
          </w:tcPr>
          <w:p w14:paraId="7C18D64B">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7A29C419">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1807A388">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760" w:type="dxa"/>
            <w:tcBorders>
              <w:top w:val="nil"/>
              <w:left w:val="nil"/>
              <w:bottom w:val="single" w:color="auto" w:sz="4" w:space="0"/>
              <w:right w:val="single" w:color="auto" w:sz="4" w:space="0"/>
            </w:tcBorders>
            <w:shd w:val="clear" w:color="auto" w:fill="auto"/>
            <w:noWrap/>
            <w:vAlign w:val="center"/>
          </w:tcPr>
          <w:p w14:paraId="2A9BCAC1">
            <w:pPr>
              <w:widowControl/>
              <w:jc w:val="righ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bl>
    <w:p w14:paraId="507207B3">
      <w:pPr>
        <w:autoSpaceDE w:val="0"/>
        <w:autoSpaceDN w:val="0"/>
        <w:adjustRightInd w:val="0"/>
        <w:spacing w:line="560" w:lineRule="exact"/>
        <w:jc w:val="left"/>
        <w:rPr>
          <w:rFonts w:hint="eastAsia" w:ascii="仿宋_GB2312" w:hAnsi="仿宋_GB2312" w:eastAsia="仿宋_GB2312" w:cs="仿宋_GB2312"/>
          <w:sz w:val="30"/>
          <w:szCs w:val="30"/>
        </w:rPr>
      </w:pPr>
    </w:p>
    <w:p w14:paraId="67F92D78">
      <w:pPr>
        <w:autoSpaceDE w:val="0"/>
        <w:autoSpaceDN w:val="0"/>
        <w:adjustRightInd w:val="0"/>
        <w:spacing w:line="560" w:lineRule="exact"/>
        <w:jc w:val="left"/>
        <w:rPr>
          <w:rFonts w:hint="eastAsia" w:ascii="仿宋_GB2312" w:hAnsi="仿宋_GB2312" w:eastAsia="仿宋_GB2312" w:cs="仿宋_GB2312"/>
          <w:sz w:val="30"/>
          <w:szCs w:val="30"/>
        </w:rPr>
      </w:pPr>
    </w:p>
    <w:p w14:paraId="1DEE0F53">
      <w:pPr>
        <w:autoSpaceDE w:val="0"/>
        <w:autoSpaceDN w:val="0"/>
        <w:adjustRightInd w:val="0"/>
        <w:spacing w:line="560" w:lineRule="exact"/>
        <w:jc w:val="left"/>
        <w:rPr>
          <w:rFonts w:hint="eastAsia" w:ascii="仿宋_GB2312" w:hAnsi="仿宋_GB2312" w:eastAsia="仿宋_GB2312" w:cs="仿宋_GB2312"/>
          <w:sz w:val="30"/>
          <w:szCs w:val="30"/>
        </w:rPr>
      </w:pPr>
    </w:p>
    <w:p w14:paraId="1ECC156E">
      <w:pPr>
        <w:autoSpaceDE w:val="0"/>
        <w:autoSpaceDN w:val="0"/>
        <w:adjustRightInd w:val="0"/>
        <w:spacing w:line="560" w:lineRule="exact"/>
        <w:jc w:val="left"/>
        <w:rPr>
          <w:rFonts w:hint="eastAsia" w:ascii="仿宋_GB2312" w:hAnsi="仿宋_GB2312" w:eastAsia="仿宋_GB2312" w:cs="仿宋_GB2312"/>
          <w:sz w:val="30"/>
          <w:szCs w:val="30"/>
        </w:rPr>
      </w:pPr>
    </w:p>
    <w:p w14:paraId="3DDA81B2">
      <w:pPr>
        <w:autoSpaceDE w:val="0"/>
        <w:autoSpaceDN w:val="0"/>
        <w:adjustRightInd w:val="0"/>
        <w:spacing w:line="560" w:lineRule="exact"/>
        <w:jc w:val="left"/>
        <w:rPr>
          <w:rFonts w:hint="eastAsia" w:ascii="仿宋_GB2312" w:hAnsi="仿宋_GB2312" w:eastAsia="仿宋_GB2312" w:cs="仿宋_GB2312"/>
          <w:sz w:val="30"/>
          <w:szCs w:val="30"/>
        </w:rPr>
      </w:pPr>
    </w:p>
    <w:p w14:paraId="728BA97A">
      <w:pPr>
        <w:autoSpaceDE w:val="0"/>
        <w:autoSpaceDN w:val="0"/>
        <w:adjustRightInd w:val="0"/>
        <w:spacing w:line="560" w:lineRule="exact"/>
        <w:jc w:val="left"/>
        <w:rPr>
          <w:rFonts w:hint="eastAsia" w:ascii="仿宋_GB2312" w:hAnsi="仿宋_GB2312" w:eastAsia="仿宋_GB2312" w:cs="仿宋_GB2312"/>
          <w:sz w:val="30"/>
          <w:szCs w:val="30"/>
        </w:rPr>
      </w:pPr>
    </w:p>
    <w:p w14:paraId="72F4263D">
      <w:pPr>
        <w:autoSpaceDE w:val="0"/>
        <w:autoSpaceDN w:val="0"/>
        <w:adjustRightInd w:val="0"/>
        <w:spacing w:line="560" w:lineRule="exact"/>
        <w:jc w:val="left"/>
        <w:rPr>
          <w:rFonts w:hint="eastAsia" w:ascii="仿宋_GB2312" w:hAnsi="仿宋_GB2312" w:eastAsia="仿宋_GB2312" w:cs="仿宋_GB2312"/>
          <w:sz w:val="30"/>
          <w:szCs w:val="30"/>
        </w:rPr>
      </w:pPr>
    </w:p>
    <w:p w14:paraId="186F2982">
      <w:pPr>
        <w:autoSpaceDE w:val="0"/>
        <w:autoSpaceDN w:val="0"/>
        <w:adjustRightInd w:val="0"/>
        <w:spacing w:line="560" w:lineRule="exact"/>
        <w:jc w:val="left"/>
        <w:rPr>
          <w:rFonts w:hint="eastAsia" w:ascii="仿宋_GB2312" w:hAnsi="仿宋_GB2312" w:eastAsia="仿宋_GB2312" w:cs="仿宋_GB2312"/>
          <w:sz w:val="30"/>
          <w:szCs w:val="30"/>
        </w:rPr>
      </w:pPr>
    </w:p>
    <w:p w14:paraId="4D02F352">
      <w:pPr>
        <w:autoSpaceDE w:val="0"/>
        <w:autoSpaceDN w:val="0"/>
        <w:adjustRightInd w:val="0"/>
        <w:spacing w:line="560" w:lineRule="exact"/>
        <w:jc w:val="left"/>
        <w:rPr>
          <w:rFonts w:hint="eastAsia" w:ascii="仿宋_GB2312" w:hAnsi="仿宋_GB2312" w:eastAsia="仿宋_GB2312" w:cs="仿宋_GB2312"/>
          <w:sz w:val="30"/>
          <w:szCs w:val="30"/>
        </w:rPr>
      </w:pPr>
    </w:p>
    <w:p w14:paraId="445FECD7">
      <w:pPr>
        <w:autoSpaceDE w:val="0"/>
        <w:autoSpaceDN w:val="0"/>
        <w:adjustRightInd w:val="0"/>
        <w:spacing w:line="560" w:lineRule="exact"/>
        <w:jc w:val="left"/>
        <w:rPr>
          <w:rFonts w:hint="eastAsia" w:ascii="仿宋_GB2312" w:hAnsi="仿宋_GB2312" w:eastAsia="仿宋_GB2312" w:cs="仿宋_GB2312"/>
          <w:sz w:val="30"/>
          <w:szCs w:val="30"/>
        </w:rPr>
      </w:pPr>
    </w:p>
    <w:tbl>
      <w:tblPr>
        <w:tblStyle w:val="8"/>
        <w:tblW w:w="15193" w:type="dxa"/>
        <w:tblInd w:w="91" w:type="dxa"/>
        <w:tblLayout w:type="fixed"/>
        <w:tblCellMar>
          <w:top w:w="0" w:type="dxa"/>
          <w:left w:w="108" w:type="dxa"/>
          <w:bottom w:w="0" w:type="dxa"/>
          <w:right w:w="108" w:type="dxa"/>
        </w:tblCellMar>
      </w:tblPr>
      <w:tblGrid>
        <w:gridCol w:w="2992"/>
        <w:gridCol w:w="1368"/>
        <w:gridCol w:w="191"/>
        <w:gridCol w:w="1689"/>
        <w:gridCol w:w="1713"/>
        <w:gridCol w:w="1276"/>
        <w:gridCol w:w="1311"/>
        <w:gridCol w:w="390"/>
        <w:gridCol w:w="1490"/>
        <w:gridCol w:w="273"/>
        <w:gridCol w:w="314"/>
        <w:gridCol w:w="70"/>
        <w:gridCol w:w="236"/>
        <w:gridCol w:w="1619"/>
        <w:gridCol w:w="261"/>
      </w:tblGrid>
      <w:tr w14:paraId="6C275C3A">
        <w:tblPrEx>
          <w:tblCellMar>
            <w:top w:w="0" w:type="dxa"/>
            <w:left w:w="108" w:type="dxa"/>
            <w:bottom w:w="0" w:type="dxa"/>
            <w:right w:w="108" w:type="dxa"/>
          </w:tblCellMar>
        </w:tblPrEx>
        <w:trPr>
          <w:trHeight w:val="360" w:hRule="atLeast"/>
        </w:trPr>
        <w:tc>
          <w:tcPr>
            <w:tcW w:w="4360" w:type="dxa"/>
            <w:gridSpan w:val="2"/>
            <w:tcBorders>
              <w:top w:val="nil"/>
              <w:left w:val="nil"/>
              <w:bottom w:val="nil"/>
              <w:right w:val="nil"/>
            </w:tcBorders>
            <w:shd w:val="clear" w:color="auto" w:fill="auto"/>
            <w:noWrap/>
            <w:vAlign w:val="center"/>
          </w:tcPr>
          <w:p w14:paraId="0F44AF31">
            <w:pPr>
              <w:widowControl/>
              <w:jc w:val="left"/>
              <w:rPr>
                <w:b/>
                <w:kern w:val="0"/>
                <w:sz w:val="22"/>
                <w:szCs w:val="22"/>
              </w:rPr>
            </w:pPr>
            <w:bookmarkStart w:id="25" w:name="RANGE!A1:G38"/>
            <w:r>
              <w:rPr>
                <w:rFonts w:hint="eastAsia" w:ascii="方正仿宋简体" w:hAnsi="方正仿宋简体" w:eastAsia="方正仿宋简体" w:cs="方正仿宋简体"/>
                <w:b w:val="0"/>
                <w:bCs/>
                <w:kern w:val="0"/>
                <w:sz w:val="24"/>
                <w:szCs w:val="24"/>
              </w:rPr>
              <w:t>附表1-4</w:t>
            </w:r>
            <w:bookmarkEnd w:id="25"/>
          </w:p>
        </w:tc>
        <w:tc>
          <w:tcPr>
            <w:tcW w:w="1880" w:type="dxa"/>
            <w:gridSpan w:val="2"/>
            <w:tcBorders>
              <w:top w:val="nil"/>
              <w:left w:val="nil"/>
              <w:bottom w:val="nil"/>
              <w:right w:val="nil"/>
            </w:tcBorders>
            <w:shd w:val="clear" w:color="auto" w:fill="auto"/>
            <w:noWrap/>
            <w:vAlign w:val="center"/>
          </w:tcPr>
          <w:p w14:paraId="15C12EF1">
            <w:pPr>
              <w:widowControl/>
              <w:jc w:val="right"/>
              <w:rPr>
                <w:b/>
                <w:kern w:val="0"/>
                <w:sz w:val="22"/>
                <w:szCs w:val="22"/>
              </w:rPr>
            </w:pPr>
          </w:p>
        </w:tc>
        <w:tc>
          <w:tcPr>
            <w:tcW w:w="4300" w:type="dxa"/>
            <w:gridSpan w:val="3"/>
            <w:tcBorders>
              <w:top w:val="nil"/>
              <w:left w:val="nil"/>
              <w:bottom w:val="nil"/>
              <w:right w:val="nil"/>
            </w:tcBorders>
            <w:shd w:val="clear" w:color="auto" w:fill="auto"/>
            <w:noWrap/>
            <w:vAlign w:val="center"/>
          </w:tcPr>
          <w:p w14:paraId="021468F9">
            <w:pPr>
              <w:widowControl/>
              <w:jc w:val="right"/>
              <w:rPr>
                <w:b/>
                <w:kern w:val="0"/>
                <w:sz w:val="22"/>
                <w:szCs w:val="22"/>
              </w:rPr>
            </w:pPr>
          </w:p>
        </w:tc>
        <w:tc>
          <w:tcPr>
            <w:tcW w:w="1880" w:type="dxa"/>
            <w:gridSpan w:val="2"/>
            <w:tcBorders>
              <w:top w:val="nil"/>
              <w:left w:val="nil"/>
              <w:bottom w:val="nil"/>
              <w:right w:val="nil"/>
            </w:tcBorders>
            <w:shd w:val="clear" w:color="auto" w:fill="auto"/>
            <w:noWrap/>
            <w:vAlign w:val="center"/>
          </w:tcPr>
          <w:p w14:paraId="491A500C">
            <w:pPr>
              <w:widowControl/>
              <w:jc w:val="right"/>
              <w:rPr>
                <w:b/>
                <w:kern w:val="0"/>
                <w:sz w:val="22"/>
                <w:szCs w:val="22"/>
              </w:rPr>
            </w:pPr>
          </w:p>
        </w:tc>
        <w:tc>
          <w:tcPr>
            <w:tcW w:w="657" w:type="dxa"/>
            <w:gridSpan w:val="3"/>
            <w:tcBorders>
              <w:top w:val="nil"/>
              <w:left w:val="nil"/>
              <w:bottom w:val="nil"/>
              <w:right w:val="nil"/>
            </w:tcBorders>
            <w:shd w:val="clear" w:color="auto" w:fill="auto"/>
            <w:noWrap/>
            <w:vAlign w:val="center"/>
          </w:tcPr>
          <w:p w14:paraId="7B2419CC">
            <w:pPr>
              <w:widowControl/>
              <w:jc w:val="right"/>
              <w:rPr>
                <w:b/>
                <w:kern w:val="0"/>
                <w:sz w:val="22"/>
                <w:szCs w:val="22"/>
              </w:rPr>
            </w:pPr>
          </w:p>
        </w:tc>
        <w:tc>
          <w:tcPr>
            <w:tcW w:w="236" w:type="dxa"/>
            <w:tcBorders>
              <w:top w:val="nil"/>
              <w:left w:val="nil"/>
              <w:bottom w:val="nil"/>
              <w:right w:val="nil"/>
            </w:tcBorders>
            <w:shd w:val="clear" w:color="auto" w:fill="auto"/>
            <w:noWrap/>
            <w:vAlign w:val="center"/>
          </w:tcPr>
          <w:p w14:paraId="202E3EFE">
            <w:pPr>
              <w:widowControl/>
              <w:jc w:val="right"/>
              <w:rPr>
                <w:b/>
                <w:kern w:val="0"/>
                <w:sz w:val="22"/>
                <w:szCs w:val="22"/>
              </w:rPr>
            </w:pPr>
          </w:p>
        </w:tc>
        <w:tc>
          <w:tcPr>
            <w:tcW w:w="1880" w:type="dxa"/>
            <w:gridSpan w:val="2"/>
            <w:tcBorders>
              <w:top w:val="nil"/>
              <w:left w:val="nil"/>
              <w:bottom w:val="nil"/>
              <w:right w:val="nil"/>
            </w:tcBorders>
            <w:shd w:val="clear" w:color="auto" w:fill="auto"/>
            <w:noWrap/>
            <w:vAlign w:val="center"/>
          </w:tcPr>
          <w:p w14:paraId="6C723E93">
            <w:pPr>
              <w:widowControl/>
              <w:jc w:val="right"/>
              <w:rPr>
                <w:b/>
                <w:kern w:val="0"/>
                <w:sz w:val="22"/>
                <w:szCs w:val="22"/>
              </w:rPr>
            </w:pPr>
          </w:p>
        </w:tc>
      </w:tr>
      <w:tr w14:paraId="61AA8A45">
        <w:tblPrEx>
          <w:tblCellMar>
            <w:top w:w="0" w:type="dxa"/>
            <w:left w:w="108" w:type="dxa"/>
            <w:bottom w:w="0" w:type="dxa"/>
            <w:right w:w="108" w:type="dxa"/>
          </w:tblCellMar>
        </w:tblPrEx>
        <w:trPr>
          <w:gridAfter w:val="1"/>
          <w:wAfter w:w="261" w:type="dxa"/>
          <w:trHeight w:val="360" w:hRule="atLeast"/>
        </w:trPr>
        <w:tc>
          <w:tcPr>
            <w:tcW w:w="14932" w:type="dxa"/>
            <w:gridSpan w:val="14"/>
            <w:tcBorders>
              <w:top w:val="nil"/>
              <w:left w:val="nil"/>
              <w:bottom w:val="nil"/>
              <w:right w:val="nil"/>
            </w:tcBorders>
            <w:shd w:val="clear" w:color="auto" w:fill="auto"/>
            <w:noWrap/>
            <w:vAlign w:val="center"/>
          </w:tcPr>
          <w:p w14:paraId="3B052984">
            <w:pPr>
              <w:widowControl/>
              <w:jc w:val="center"/>
              <w:rPr>
                <w:b/>
                <w:color w:val="000000"/>
                <w:kern w:val="0"/>
                <w:sz w:val="36"/>
                <w:szCs w:val="36"/>
              </w:rPr>
            </w:pPr>
            <w:r>
              <w:rPr>
                <w:rStyle w:val="11"/>
                <w:rFonts w:hint="eastAsia" w:ascii="方正小标宋简体" w:hAnsi="方正小标宋简体" w:eastAsia="方正小标宋简体" w:cs="方正小标宋简体"/>
                <w:color w:val="000000"/>
                <w:sz w:val="44"/>
                <w:szCs w:val="44"/>
                <w:u w:val="none"/>
              </w:rPr>
              <w:t>单位预算财政拨款收支总表</w:t>
            </w:r>
          </w:p>
        </w:tc>
      </w:tr>
      <w:tr w14:paraId="3F92AFEC">
        <w:tblPrEx>
          <w:tblCellMar>
            <w:top w:w="0" w:type="dxa"/>
            <w:left w:w="108" w:type="dxa"/>
            <w:bottom w:w="0" w:type="dxa"/>
            <w:right w:w="108" w:type="dxa"/>
          </w:tblCellMar>
        </w:tblPrEx>
        <w:trPr>
          <w:trHeight w:val="300" w:hRule="atLeast"/>
        </w:trPr>
        <w:tc>
          <w:tcPr>
            <w:tcW w:w="4551" w:type="dxa"/>
            <w:gridSpan w:val="3"/>
            <w:tcBorders>
              <w:top w:val="nil"/>
              <w:left w:val="nil"/>
              <w:bottom w:val="single" w:color="auto" w:sz="4" w:space="0"/>
              <w:right w:val="nil"/>
            </w:tcBorders>
            <w:shd w:val="clear" w:color="000000" w:fill="FFFFFF"/>
            <w:noWrap/>
            <w:vAlign w:val="center"/>
          </w:tcPr>
          <w:p w14:paraId="08D438D2">
            <w:pPr>
              <w:widowControl/>
              <w:jc w:val="left"/>
              <w:rPr>
                <w:rFonts w:hint="eastAsia" w:ascii="方正仿宋简体" w:hAnsi="方正仿宋简体" w:eastAsia="方正仿宋简体" w:cs="方正仿宋简体"/>
                <w:b w:val="0"/>
                <w:bCs/>
                <w:color w:val="000000"/>
                <w:kern w:val="0"/>
                <w:sz w:val="24"/>
                <w:szCs w:val="24"/>
              </w:rPr>
            </w:pPr>
            <w:r>
              <w:rPr>
                <w:rFonts w:hint="eastAsia" w:ascii="方正仿宋简体" w:hAnsi="方正仿宋简体" w:eastAsia="方正仿宋简体" w:cs="方正仿宋简体"/>
                <w:b w:val="0"/>
                <w:bCs/>
                <w:color w:val="000000"/>
                <w:kern w:val="0"/>
                <w:sz w:val="24"/>
                <w:szCs w:val="24"/>
              </w:rPr>
              <w:t>656002遵化市环境卫生管理中心</w:t>
            </w:r>
          </w:p>
        </w:tc>
        <w:tc>
          <w:tcPr>
            <w:tcW w:w="5989" w:type="dxa"/>
            <w:gridSpan w:val="4"/>
            <w:tcBorders>
              <w:top w:val="nil"/>
              <w:left w:val="nil"/>
              <w:bottom w:val="nil"/>
              <w:right w:val="nil"/>
            </w:tcBorders>
            <w:shd w:val="clear" w:color="000000" w:fill="FFFFFF"/>
            <w:noWrap/>
            <w:vAlign w:val="center"/>
          </w:tcPr>
          <w:p w14:paraId="27C4D467">
            <w:pPr>
              <w:widowControl/>
              <w:ind w:right="440"/>
              <w:rPr>
                <w:rFonts w:hint="eastAsia" w:ascii="方正仿宋简体" w:hAnsi="方正仿宋简体" w:eastAsia="方正仿宋简体" w:cs="方正仿宋简体"/>
                <w:b w:val="0"/>
                <w:bCs/>
                <w:color w:val="000000"/>
                <w:kern w:val="0"/>
                <w:sz w:val="24"/>
                <w:szCs w:val="24"/>
              </w:rPr>
            </w:pPr>
            <w:r>
              <w:rPr>
                <w:rFonts w:hint="eastAsia" w:ascii="方正仿宋简体" w:hAnsi="方正仿宋简体" w:eastAsia="方正仿宋简体" w:cs="方正仿宋简体"/>
                <w:b w:val="0"/>
                <w:bCs/>
                <w:color w:val="000000"/>
                <w:kern w:val="0"/>
                <w:sz w:val="24"/>
                <w:szCs w:val="24"/>
              </w:rPr>
              <w:t>预算年度：2022</w:t>
            </w:r>
          </w:p>
        </w:tc>
        <w:tc>
          <w:tcPr>
            <w:tcW w:w="2153" w:type="dxa"/>
            <w:gridSpan w:val="3"/>
            <w:tcBorders>
              <w:top w:val="nil"/>
              <w:left w:val="nil"/>
              <w:bottom w:val="nil"/>
              <w:right w:val="nil"/>
            </w:tcBorders>
            <w:shd w:val="clear" w:color="000000" w:fill="FFFFFF"/>
            <w:noWrap/>
            <w:vAlign w:val="center"/>
          </w:tcPr>
          <w:p w14:paraId="1A2B71AD">
            <w:pPr>
              <w:widowControl/>
              <w:jc w:val="righ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384" w:type="dxa"/>
            <w:gridSpan w:val="2"/>
            <w:tcBorders>
              <w:top w:val="nil"/>
              <w:left w:val="nil"/>
              <w:bottom w:val="nil"/>
              <w:right w:val="nil"/>
            </w:tcBorders>
            <w:shd w:val="clear" w:color="000000" w:fill="FFFFFF"/>
            <w:noWrap/>
            <w:vAlign w:val="center"/>
          </w:tcPr>
          <w:p w14:paraId="404E076A">
            <w:pPr>
              <w:widowControl/>
              <w:ind w:right="440"/>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236" w:type="dxa"/>
            <w:tcBorders>
              <w:top w:val="nil"/>
              <w:left w:val="nil"/>
              <w:bottom w:val="nil"/>
              <w:right w:val="nil"/>
            </w:tcBorders>
            <w:shd w:val="clear" w:color="000000" w:fill="FFFFFF"/>
            <w:noWrap/>
            <w:vAlign w:val="center"/>
          </w:tcPr>
          <w:p w14:paraId="3D7D6216">
            <w:pPr>
              <w:widowControl/>
              <w:jc w:val="righ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880" w:type="dxa"/>
            <w:gridSpan w:val="2"/>
            <w:tcBorders>
              <w:top w:val="nil"/>
              <w:left w:val="nil"/>
              <w:bottom w:val="nil"/>
              <w:right w:val="nil"/>
            </w:tcBorders>
            <w:shd w:val="clear" w:color="000000" w:fill="FFFFFF"/>
            <w:noWrap/>
            <w:vAlign w:val="center"/>
          </w:tcPr>
          <w:p w14:paraId="64FCCE20">
            <w:pPr>
              <w:widowControl/>
              <w:ind w:right="420"/>
              <w:rPr>
                <w:rFonts w:hint="eastAsia" w:ascii="方正仿宋简体" w:hAnsi="方正仿宋简体" w:eastAsia="方正仿宋简体" w:cs="方正仿宋简体"/>
                <w:b w:val="0"/>
                <w:bCs/>
                <w:color w:val="000000"/>
                <w:kern w:val="0"/>
                <w:sz w:val="24"/>
                <w:szCs w:val="24"/>
              </w:rPr>
            </w:pPr>
            <w:r>
              <w:rPr>
                <w:rFonts w:hint="eastAsia" w:ascii="方正仿宋简体" w:hAnsi="方正仿宋简体" w:eastAsia="方正仿宋简体" w:cs="方正仿宋简体"/>
                <w:b w:val="0"/>
                <w:bCs/>
                <w:color w:val="000000"/>
                <w:kern w:val="0"/>
                <w:sz w:val="24"/>
                <w:szCs w:val="24"/>
              </w:rPr>
              <w:t>单位：万元</w:t>
            </w:r>
          </w:p>
        </w:tc>
      </w:tr>
      <w:tr w14:paraId="530A423F">
        <w:tblPrEx>
          <w:tblCellMar>
            <w:top w:w="0" w:type="dxa"/>
            <w:left w:w="108" w:type="dxa"/>
            <w:bottom w:w="0" w:type="dxa"/>
            <w:right w:w="108" w:type="dxa"/>
          </w:tblCellMar>
        </w:tblPrEx>
        <w:trPr>
          <w:gridAfter w:val="1"/>
          <w:wAfter w:w="261" w:type="dxa"/>
          <w:trHeight w:val="395" w:hRule="atLeast"/>
        </w:trPr>
        <w:tc>
          <w:tcPr>
            <w:tcW w:w="4551"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BB033B5">
            <w:pPr>
              <w:widowControl/>
              <w:jc w:val="center"/>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收入</w:t>
            </w:r>
          </w:p>
        </w:tc>
        <w:tc>
          <w:tcPr>
            <w:tcW w:w="10381" w:type="dxa"/>
            <w:gridSpan w:val="11"/>
            <w:tcBorders>
              <w:top w:val="single" w:color="auto" w:sz="4" w:space="0"/>
              <w:left w:val="nil"/>
              <w:bottom w:val="single" w:color="auto" w:sz="4" w:space="0"/>
              <w:right w:val="single" w:color="auto" w:sz="4" w:space="0"/>
            </w:tcBorders>
            <w:shd w:val="clear" w:color="000000" w:fill="FFFFFF"/>
            <w:noWrap/>
            <w:vAlign w:val="center"/>
          </w:tcPr>
          <w:p w14:paraId="761E74AB">
            <w:pPr>
              <w:widowControl/>
              <w:ind w:left="-122" w:leftChars="-51" w:firstLine="115" w:firstLineChars="48"/>
              <w:jc w:val="center"/>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支出</w:t>
            </w:r>
          </w:p>
        </w:tc>
      </w:tr>
      <w:tr w14:paraId="3D6C97BF">
        <w:tblPrEx>
          <w:tblCellMar>
            <w:top w:w="0" w:type="dxa"/>
            <w:left w:w="108" w:type="dxa"/>
            <w:bottom w:w="0" w:type="dxa"/>
            <w:right w:w="108" w:type="dxa"/>
          </w:tblCellMar>
        </w:tblPrEx>
        <w:trPr>
          <w:gridAfter w:val="1"/>
          <w:wAfter w:w="261" w:type="dxa"/>
          <w:trHeight w:val="630" w:hRule="atLeast"/>
        </w:trPr>
        <w:tc>
          <w:tcPr>
            <w:tcW w:w="2992" w:type="dxa"/>
            <w:tcBorders>
              <w:top w:val="nil"/>
              <w:left w:val="single" w:color="auto" w:sz="4" w:space="0"/>
              <w:bottom w:val="single" w:color="auto" w:sz="4" w:space="0"/>
              <w:right w:val="single" w:color="auto" w:sz="4" w:space="0"/>
            </w:tcBorders>
            <w:shd w:val="clear" w:color="000000" w:fill="FFFFFF"/>
            <w:noWrap/>
            <w:vAlign w:val="center"/>
          </w:tcPr>
          <w:p w14:paraId="3C9D267F">
            <w:pPr>
              <w:widowControl/>
              <w:jc w:val="center"/>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项    目</w:t>
            </w:r>
          </w:p>
        </w:tc>
        <w:tc>
          <w:tcPr>
            <w:tcW w:w="1559" w:type="dxa"/>
            <w:gridSpan w:val="2"/>
            <w:tcBorders>
              <w:top w:val="nil"/>
              <w:left w:val="nil"/>
              <w:bottom w:val="single" w:color="auto" w:sz="4" w:space="0"/>
              <w:right w:val="single" w:color="auto" w:sz="4" w:space="0"/>
            </w:tcBorders>
            <w:shd w:val="clear" w:color="000000" w:fill="FFFFFF"/>
            <w:noWrap/>
            <w:vAlign w:val="center"/>
          </w:tcPr>
          <w:p w14:paraId="0D0D5E14">
            <w:pPr>
              <w:widowControl/>
              <w:jc w:val="center"/>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金额</w:t>
            </w:r>
          </w:p>
        </w:tc>
        <w:tc>
          <w:tcPr>
            <w:tcW w:w="3402" w:type="dxa"/>
            <w:gridSpan w:val="2"/>
            <w:tcBorders>
              <w:top w:val="nil"/>
              <w:left w:val="nil"/>
              <w:bottom w:val="single" w:color="auto" w:sz="4" w:space="0"/>
              <w:right w:val="single" w:color="auto" w:sz="4" w:space="0"/>
            </w:tcBorders>
            <w:shd w:val="clear" w:color="000000" w:fill="FFFFFF"/>
            <w:noWrap/>
            <w:vAlign w:val="center"/>
          </w:tcPr>
          <w:p w14:paraId="4FDE5962">
            <w:pPr>
              <w:widowControl/>
              <w:ind w:left="-122" w:leftChars="-51" w:firstLine="115" w:firstLineChars="48"/>
              <w:jc w:val="center"/>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项    目</w:t>
            </w:r>
          </w:p>
        </w:tc>
        <w:tc>
          <w:tcPr>
            <w:tcW w:w="1276" w:type="dxa"/>
            <w:tcBorders>
              <w:top w:val="nil"/>
              <w:left w:val="nil"/>
              <w:bottom w:val="single" w:color="auto" w:sz="4" w:space="0"/>
              <w:right w:val="single" w:color="auto" w:sz="4" w:space="0"/>
            </w:tcBorders>
            <w:shd w:val="clear" w:color="000000" w:fill="FFFFFF"/>
            <w:noWrap/>
            <w:vAlign w:val="center"/>
          </w:tcPr>
          <w:p w14:paraId="71B1EF4D">
            <w:pPr>
              <w:widowControl/>
              <w:ind w:left="-122" w:leftChars="-51" w:firstLine="115" w:firstLineChars="48"/>
              <w:jc w:val="center"/>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合计</w:t>
            </w:r>
          </w:p>
        </w:tc>
        <w:tc>
          <w:tcPr>
            <w:tcW w:w="1701" w:type="dxa"/>
            <w:gridSpan w:val="2"/>
            <w:tcBorders>
              <w:top w:val="nil"/>
              <w:left w:val="nil"/>
              <w:bottom w:val="single" w:color="auto" w:sz="4" w:space="0"/>
              <w:right w:val="single" w:color="auto" w:sz="4" w:space="0"/>
            </w:tcBorders>
            <w:shd w:val="clear" w:color="000000" w:fill="FFFFFF"/>
            <w:noWrap w:val="0"/>
            <w:vAlign w:val="center"/>
          </w:tcPr>
          <w:p w14:paraId="5FBED3B7">
            <w:pPr>
              <w:widowControl/>
              <w:ind w:left="-122" w:leftChars="-51" w:firstLine="115" w:firstLineChars="48"/>
              <w:jc w:val="center"/>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一般公共预算财政拨款</w:t>
            </w:r>
          </w:p>
        </w:tc>
        <w:tc>
          <w:tcPr>
            <w:tcW w:w="2077" w:type="dxa"/>
            <w:gridSpan w:val="3"/>
            <w:tcBorders>
              <w:top w:val="nil"/>
              <w:left w:val="nil"/>
              <w:bottom w:val="single" w:color="auto" w:sz="4" w:space="0"/>
              <w:right w:val="single" w:color="auto" w:sz="4" w:space="0"/>
            </w:tcBorders>
            <w:shd w:val="clear" w:color="000000" w:fill="FFFFFF"/>
            <w:noWrap w:val="0"/>
            <w:vAlign w:val="center"/>
          </w:tcPr>
          <w:p w14:paraId="67806D21">
            <w:pPr>
              <w:widowControl/>
              <w:ind w:left="-122" w:leftChars="-51" w:right="-298" w:rightChars="-124"/>
              <w:jc w:val="center"/>
              <w:rPr>
                <w:rFonts w:hint="eastAsia" w:ascii="方正仿宋简体" w:hAnsi="方正仿宋简体" w:eastAsia="方正仿宋简体" w:cs="方正仿宋简体"/>
                <w:b w:val="0"/>
                <w:bCs/>
                <w:kern w:val="0"/>
                <w:sz w:val="24"/>
                <w:szCs w:val="24"/>
                <w:lang w:eastAsia="zh-CN"/>
              </w:rPr>
            </w:pPr>
            <w:r>
              <w:rPr>
                <w:rFonts w:hint="eastAsia" w:ascii="方正仿宋简体" w:hAnsi="方正仿宋简体" w:eastAsia="方正仿宋简体" w:cs="方正仿宋简体"/>
                <w:b w:val="0"/>
                <w:bCs/>
                <w:kern w:val="0"/>
                <w:sz w:val="24"/>
                <w:szCs w:val="24"/>
                <w:lang w:eastAsia="zh-CN"/>
              </w:rPr>
              <w:t>政府性基金拨款</w:t>
            </w:r>
          </w:p>
        </w:tc>
        <w:tc>
          <w:tcPr>
            <w:tcW w:w="1925" w:type="dxa"/>
            <w:gridSpan w:val="3"/>
            <w:tcBorders>
              <w:top w:val="nil"/>
              <w:left w:val="nil"/>
              <w:bottom w:val="single" w:color="auto" w:sz="4" w:space="0"/>
              <w:right w:val="single" w:color="auto" w:sz="4" w:space="0"/>
            </w:tcBorders>
            <w:shd w:val="clear" w:color="000000" w:fill="FFFFFF"/>
            <w:noWrap w:val="0"/>
            <w:vAlign w:val="center"/>
          </w:tcPr>
          <w:p w14:paraId="043244AE">
            <w:pPr>
              <w:widowControl/>
              <w:ind w:left="-122" w:leftChars="-51" w:firstLine="115" w:firstLineChars="48"/>
              <w:jc w:val="center"/>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国有资本经营预算财政拨款</w:t>
            </w:r>
          </w:p>
        </w:tc>
      </w:tr>
      <w:tr w14:paraId="70331676">
        <w:tblPrEx>
          <w:tblCellMar>
            <w:top w:w="0" w:type="dxa"/>
            <w:left w:w="108" w:type="dxa"/>
            <w:bottom w:w="0" w:type="dxa"/>
            <w:right w:w="108" w:type="dxa"/>
          </w:tblCellMar>
        </w:tblPrEx>
        <w:trPr>
          <w:gridAfter w:val="1"/>
          <w:wAfter w:w="261" w:type="dxa"/>
          <w:trHeight w:val="289" w:hRule="atLeast"/>
        </w:trPr>
        <w:tc>
          <w:tcPr>
            <w:tcW w:w="2992" w:type="dxa"/>
            <w:tcBorders>
              <w:top w:val="nil"/>
              <w:left w:val="single" w:color="auto" w:sz="4" w:space="0"/>
              <w:bottom w:val="single" w:color="auto" w:sz="4" w:space="0"/>
              <w:right w:val="single" w:color="auto" w:sz="4" w:space="0"/>
            </w:tcBorders>
            <w:shd w:val="clear" w:color="auto" w:fill="auto"/>
            <w:noWrap/>
            <w:vAlign w:val="center"/>
          </w:tcPr>
          <w:p w14:paraId="648D6F2C">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一、一般公共预算财政拨款</w:t>
            </w:r>
          </w:p>
        </w:tc>
        <w:tc>
          <w:tcPr>
            <w:tcW w:w="1559" w:type="dxa"/>
            <w:gridSpan w:val="2"/>
            <w:tcBorders>
              <w:top w:val="nil"/>
              <w:left w:val="nil"/>
              <w:bottom w:val="single" w:color="auto" w:sz="4" w:space="0"/>
              <w:right w:val="single" w:color="auto" w:sz="4" w:space="0"/>
            </w:tcBorders>
            <w:shd w:val="clear" w:color="auto" w:fill="auto"/>
            <w:noWrap/>
            <w:vAlign w:val="center"/>
          </w:tcPr>
          <w:p w14:paraId="5C496178">
            <w:pPr>
              <w:widowControl/>
              <w:jc w:val="center"/>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8693.13</w:t>
            </w:r>
          </w:p>
        </w:tc>
        <w:tc>
          <w:tcPr>
            <w:tcW w:w="3402" w:type="dxa"/>
            <w:gridSpan w:val="2"/>
            <w:tcBorders>
              <w:top w:val="nil"/>
              <w:left w:val="nil"/>
              <w:bottom w:val="single" w:color="auto" w:sz="4" w:space="0"/>
              <w:right w:val="single" w:color="auto" w:sz="4" w:space="0"/>
            </w:tcBorders>
            <w:shd w:val="clear" w:color="000000" w:fill="FFFFFF"/>
            <w:noWrap/>
            <w:vAlign w:val="center"/>
          </w:tcPr>
          <w:p w14:paraId="205F6F79">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一、一般公共服务支出</w:t>
            </w:r>
          </w:p>
        </w:tc>
        <w:tc>
          <w:tcPr>
            <w:tcW w:w="1276" w:type="dxa"/>
            <w:tcBorders>
              <w:top w:val="nil"/>
              <w:left w:val="nil"/>
              <w:bottom w:val="single" w:color="auto" w:sz="4" w:space="0"/>
              <w:right w:val="single" w:color="auto" w:sz="4" w:space="0"/>
            </w:tcBorders>
            <w:shd w:val="clear" w:color="000000" w:fill="FFFFFF"/>
            <w:noWrap/>
            <w:vAlign w:val="center"/>
          </w:tcPr>
          <w:p w14:paraId="1081C018">
            <w:pPr>
              <w:widowControl/>
              <w:jc w:val="center"/>
              <w:rPr>
                <w:rFonts w:hint="eastAsia" w:ascii="方正仿宋简体" w:hAnsi="方正仿宋简体" w:eastAsia="方正仿宋简体" w:cs="方正仿宋简体"/>
                <w:b w:val="0"/>
                <w:bCs/>
                <w:kern w:val="0"/>
                <w:sz w:val="24"/>
                <w:szCs w:val="24"/>
              </w:rPr>
            </w:pPr>
          </w:p>
        </w:tc>
        <w:tc>
          <w:tcPr>
            <w:tcW w:w="1701" w:type="dxa"/>
            <w:gridSpan w:val="2"/>
            <w:tcBorders>
              <w:top w:val="nil"/>
              <w:left w:val="nil"/>
              <w:bottom w:val="single" w:color="auto" w:sz="4" w:space="0"/>
              <w:right w:val="single" w:color="auto" w:sz="4" w:space="0"/>
            </w:tcBorders>
            <w:shd w:val="clear" w:color="000000" w:fill="FFFFFF"/>
            <w:noWrap/>
            <w:vAlign w:val="center"/>
          </w:tcPr>
          <w:p w14:paraId="05112F0A">
            <w:pPr>
              <w:widowControl/>
              <w:jc w:val="center"/>
              <w:rPr>
                <w:rFonts w:hint="eastAsia" w:ascii="方正仿宋简体" w:hAnsi="方正仿宋简体" w:eastAsia="方正仿宋简体" w:cs="方正仿宋简体"/>
                <w:b w:val="0"/>
                <w:bCs/>
                <w:kern w:val="0"/>
                <w:sz w:val="24"/>
                <w:szCs w:val="24"/>
              </w:rPr>
            </w:pPr>
          </w:p>
        </w:tc>
        <w:tc>
          <w:tcPr>
            <w:tcW w:w="2077" w:type="dxa"/>
            <w:gridSpan w:val="3"/>
            <w:tcBorders>
              <w:top w:val="nil"/>
              <w:left w:val="nil"/>
              <w:bottom w:val="single" w:color="auto" w:sz="4" w:space="0"/>
              <w:right w:val="single" w:color="auto" w:sz="4" w:space="0"/>
            </w:tcBorders>
            <w:shd w:val="clear" w:color="000000" w:fill="FFFFFF"/>
            <w:noWrap/>
            <w:vAlign w:val="center"/>
          </w:tcPr>
          <w:p w14:paraId="225D2AD7">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925" w:type="dxa"/>
            <w:gridSpan w:val="3"/>
            <w:tcBorders>
              <w:top w:val="nil"/>
              <w:left w:val="nil"/>
              <w:bottom w:val="single" w:color="auto" w:sz="4" w:space="0"/>
              <w:right w:val="single" w:color="auto" w:sz="4" w:space="0"/>
            </w:tcBorders>
            <w:shd w:val="clear" w:color="auto" w:fill="auto"/>
            <w:noWrap/>
            <w:vAlign w:val="center"/>
          </w:tcPr>
          <w:p w14:paraId="2AA1CD6C">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r>
      <w:tr w14:paraId="79212F5B">
        <w:tblPrEx>
          <w:tblCellMar>
            <w:top w:w="0" w:type="dxa"/>
            <w:left w:w="108" w:type="dxa"/>
            <w:bottom w:w="0" w:type="dxa"/>
            <w:right w:w="108" w:type="dxa"/>
          </w:tblCellMar>
        </w:tblPrEx>
        <w:trPr>
          <w:gridAfter w:val="1"/>
          <w:wAfter w:w="261" w:type="dxa"/>
          <w:trHeight w:val="289" w:hRule="atLeast"/>
        </w:trPr>
        <w:tc>
          <w:tcPr>
            <w:tcW w:w="2992" w:type="dxa"/>
            <w:tcBorders>
              <w:top w:val="nil"/>
              <w:left w:val="single" w:color="auto" w:sz="4" w:space="0"/>
              <w:bottom w:val="single" w:color="auto" w:sz="4" w:space="0"/>
              <w:right w:val="single" w:color="auto" w:sz="4" w:space="0"/>
            </w:tcBorders>
            <w:shd w:val="clear" w:color="000000" w:fill="FFFFFF"/>
            <w:noWrap/>
            <w:vAlign w:val="center"/>
          </w:tcPr>
          <w:p w14:paraId="74CE28D1">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二、政府性基金预算财政拨款</w:t>
            </w:r>
          </w:p>
        </w:tc>
        <w:tc>
          <w:tcPr>
            <w:tcW w:w="1559" w:type="dxa"/>
            <w:gridSpan w:val="2"/>
            <w:tcBorders>
              <w:top w:val="nil"/>
              <w:left w:val="nil"/>
              <w:bottom w:val="single" w:color="auto" w:sz="4" w:space="0"/>
              <w:right w:val="single" w:color="auto" w:sz="4" w:space="0"/>
            </w:tcBorders>
            <w:shd w:val="clear" w:color="auto" w:fill="auto"/>
            <w:noWrap/>
            <w:vAlign w:val="center"/>
          </w:tcPr>
          <w:p w14:paraId="370512ED">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3402" w:type="dxa"/>
            <w:gridSpan w:val="2"/>
            <w:tcBorders>
              <w:top w:val="nil"/>
              <w:left w:val="nil"/>
              <w:bottom w:val="single" w:color="auto" w:sz="4" w:space="0"/>
              <w:right w:val="single" w:color="auto" w:sz="4" w:space="0"/>
            </w:tcBorders>
            <w:shd w:val="clear" w:color="000000" w:fill="FFFFFF"/>
            <w:noWrap/>
            <w:vAlign w:val="center"/>
          </w:tcPr>
          <w:p w14:paraId="6E52A7F6">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二、外交支出</w:t>
            </w:r>
          </w:p>
        </w:tc>
        <w:tc>
          <w:tcPr>
            <w:tcW w:w="1276" w:type="dxa"/>
            <w:tcBorders>
              <w:top w:val="nil"/>
              <w:left w:val="nil"/>
              <w:bottom w:val="single" w:color="auto" w:sz="4" w:space="0"/>
              <w:right w:val="single" w:color="auto" w:sz="4" w:space="0"/>
            </w:tcBorders>
            <w:shd w:val="clear" w:color="000000" w:fill="FFFFFF"/>
            <w:noWrap/>
            <w:vAlign w:val="center"/>
          </w:tcPr>
          <w:p w14:paraId="6837BE5A">
            <w:pPr>
              <w:widowControl/>
              <w:jc w:val="center"/>
              <w:rPr>
                <w:rFonts w:hint="eastAsia" w:ascii="方正仿宋简体" w:hAnsi="方正仿宋简体" w:eastAsia="方正仿宋简体" w:cs="方正仿宋简体"/>
                <w:b w:val="0"/>
                <w:bCs/>
                <w:kern w:val="0"/>
                <w:sz w:val="24"/>
                <w:szCs w:val="24"/>
              </w:rPr>
            </w:pPr>
          </w:p>
        </w:tc>
        <w:tc>
          <w:tcPr>
            <w:tcW w:w="1701" w:type="dxa"/>
            <w:gridSpan w:val="2"/>
            <w:tcBorders>
              <w:top w:val="nil"/>
              <w:left w:val="nil"/>
              <w:bottom w:val="single" w:color="auto" w:sz="4" w:space="0"/>
              <w:right w:val="single" w:color="auto" w:sz="4" w:space="0"/>
            </w:tcBorders>
            <w:shd w:val="clear" w:color="000000" w:fill="FFFFFF"/>
            <w:noWrap/>
            <w:vAlign w:val="center"/>
          </w:tcPr>
          <w:p w14:paraId="26EAAD97">
            <w:pPr>
              <w:widowControl/>
              <w:jc w:val="center"/>
              <w:rPr>
                <w:rFonts w:hint="eastAsia" w:ascii="方正仿宋简体" w:hAnsi="方正仿宋简体" w:eastAsia="方正仿宋简体" w:cs="方正仿宋简体"/>
                <w:b w:val="0"/>
                <w:bCs/>
                <w:kern w:val="0"/>
                <w:sz w:val="24"/>
                <w:szCs w:val="24"/>
              </w:rPr>
            </w:pPr>
          </w:p>
        </w:tc>
        <w:tc>
          <w:tcPr>
            <w:tcW w:w="2077" w:type="dxa"/>
            <w:gridSpan w:val="3"/>
            <w:tcBorders>
              <w:top w:val="nil"/>
              <w:left w:val="nil"/>
              <w:bottom w:val="single" w:color="auto" w:sz="4" w:space="0"/>
              <w:right w:val="single" w:color="auto" w:sz="4" w:space="0"/>
            </w:tcBorders>
            <w:shd w:val="clear" w:color="000000" w:fill="FFFFFF"/>
            <w:noWrap/>
            <w:vAlign w:val="center"/>
          </w:tcPr>
          <w:p w14:paraId="27867247">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925" w:type="dxa"/>
            <w:gridSpan w:val="3"/>
            <w:tcBorders>
              <w:top w:val="nil"/>
              <w:left w:val="nil"/>
              <w:bottom w:val="single" w:color="auto" w:sz="4" w:space="0"/>
              <w:right w:val="single" w:color="auto" w:sz="4" w:space="0"/>
            </w:tcBorders>
            <w:shd w:val="clear" w:color="auto" w:fill="auto"/>
            <w:noWrap/>
            <w:vAlign w:val="center"/>
          </w:tcPr>
          <w:p w14:paraId="4E1F17F9">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r>
      <w:tr w14:paraId="2DE80238">
        <w:tblPrEx>
          <w:tblCellMar>
            <w:top w:w="0" w:type="dxa"/>
            <w:left w:w="108" w:type="dxa"/>
            <w:bottom w:w="0" w:type="dxa"/>
            <w:right w:w="108" w:type="dxa"/>
          </w:tblCellMar>
        </w:tblPrEx>
        <w:trPr>
          <w:gridAfter w:val="1"/>
          <w:wAfter w:w="261" w:type="dxa"/>
          <w:trHeight w:val="289" w:hRule="atLeast"/>
        </w:trPr>
        <w:tc>
          <w:tcPr>
            <w:tcW w:w="2992" w:type="dxa"/>
            <w:tcBorders>
              <w:top w:val="nil"/>
              <w:left w:val="single" w:color="auto" w:sz="4" w:space="0"/>
              <w:bottom w:val="single" w:color="auto" w:sz="4" w:space="0"/>
              <w:right w:val="single" w:color="auto" w:sz="4" w:space="0"/>
            </w:tcBorders>
            <w:shd w:val="clear" w:color="000000" w:fill="FFFFFF"/>
            <w:noWrap/>
            <w:vAlign w:val="center"/>
          </w:tcPr>
          <w:p w14:paraId="095053EF">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三、国有资本经营预算财政拨款</w:t>
            </w:r>
          </w:p>
        </w:tc>
        <w:tc>
          <w:tcPr>
            <w:tcW w:w="1559" w:type="dxa"/>
            <w:gridSpan w:val="2"/>
            <w:tcBorders>
              <w:top w:val="nil"/>
              <w:left w:val="nil"/>
              <w:bottom w:val="single" w:color="auto" w:sz="4" w:space="0"/>
              <w:right w:val="single" w:color="auto" w:sz="4" w:space="0"/>
            </w:tcBorders>
            <w:shd w:val="clear" w:color="auto" w:fill="auto"/>
            <w:noWrap/>
            <w:vAlign w:val="center"/>
          </w:tcPr>
          <w:p w14:paraId="4E5F4943">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3402" w:type="dxa"/>
            <w:gridSpan w:val="2"/>
            <w:tcBorders>
              <w:top w:val="nil"/>
              <w:left w:val="nil"/>
              <w:bottom w:val="single" w:color="auto" w:sz="4" w:space="0"/>
              <w:right w:val="single" w:color="auto" w:sz="4" w:space="0"/>
            </w:tcBorders>
            <w:shd w:val="clear" w:color="000000" w:fill="FFFFFF"/>
            <w:noWrap/>
            <w:vAlign w:val="center"/>
          </w:tcPr>
          <w:p w14:paraId="34A8BAF5">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三、国防支出</w:t>
            </w:r>
          </w:p>
        </w:tc>
        <w:tc>
          <w:tcPr>
            <w:tcW w:w="1276" w:type="dxa"/>
            <w:tcBorders>
              <w:top w:val="nil"/>
              <w:left w:val="nil"/>
              <w:bottom w:val="single" w:color="auto" w:sz="4" w:space="0"/>
              <w:right w:val="single" w:color="auto" w:sz="4" w:space="0"/>
            </w:tcBorders>
            <w:shd w:val="clear" w:color="000000" w:fill="FFFFFF"/>
            <w:noWrap/>
            <w:vAlign w:val="center"/>
          </w:tcPr>
          <w:p w14:paraId="735EAF40">
            <w:pPr>
              <w:widowControl/>
              <w:jc w:val="center"/>
              <w:rPr>
                <w:rFonts w:hint="eastAsia" w:ascii="方正仿宋简体" w:hAnsi="方正仿宋简体" w:eastAsia="方正仿宋简体" w:cs="方正仿宋简体"/>
                <w:b w:val="0"/>
                <w:bCs/>
                <w:kern w:val="0"/>
                <w:sz w:val="24"/>
                <w:szCs w:val="24"/>
              </w:rPr>
            </w:pPr>
          </w:p>
        </w:tc>
        <w:tc>
          <w:tcPr>
            <w:tcW w:w="1701" w:type="dxa"/>
            <w:gridSpan w:val="2"/>
            <w:tcBorders>
              <w:top w:val="nil"/>
              <w:left w:val="nil"/>
              <w:bottom w:val="single" w:color="auto" w:sz="4" w:space="0"/>
              <w:right w:val="single" w:color="auto" w:sz="4" w:space="0"/>
            </w:tcBorders>
            <w:shd w:val="clear" w:color="000000" w:fill="FFFFFF"/>
            <w:noWrap/>
            <w:vAlign w:val="center"/>
          </w:tcPr>
          <w:p w14:paraId="0C8FC2A4">
            <w:pPr>
              <w:widowControl/>
              <w:jc w:val="center"/>
              <w:rPr>
                <w:rFonts w:hint="eastAsia" w:ascii="方正仿宋简体" w:hAnsi="方正仿宋简体" w:eastAsia="方正仿宋简体" w:cs="方正仿宋简体"/>
                <w:b w:val="0"/>
                <w:bCs/>
                <w:kern w:val="0"/>
                <w:sz w:val="24"/>
                <w:szCs w:val="24"/>
              </w:rPr>
            </w:pPr>
          </w:p>
        </w:tc>
        <w:tc>
          <w:tcPr>
            <w:tcW w:w="2077" w:type="dxa"/>
            <w:gridSpan w:val="3"/>
            <w:tcBorders>
              <w:top w:val="nil"/>
              <w:left w:val="nil"/>
              <w:bottom w:val="single" w:color="auto" w:sz="4" w:space="0"/>
              <w:right w:val="single" w:color="auto" w:sz="4" w:space="0"/>
            </w:tcBorders>
            <w:shd w:val="clear" w:color="000000" w:fill="FFFFFF"/>
            <w:noWrap/>
            <w:vAlign w:val="center"/>
          </w:tcPr>
          <w:p w14:paraId="4CC1D30E">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925" w:type="dxa"/>
            <w:gridSpan w:val="3"/>
            <w:tcBorders>
              <w:top w:val="nil"/>
              <w:left w:val="nil"/>
              <w:bottom w:val="single" w:color="auto" w:sz="4" w:space="0"/>
              <w:right w:val="single" w:color="auto" w:sz="4" w:space="0"/>
            </w:tcBorders>
            <w:shd w:val="clear" w:color="auto" w:fill="auto"/>
            <w:noWrap/>
            <w:vAlign w:val="center"/>
          </w:tcPr>
          <w:p w14:paraId="16815334">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r>
      <w:tr w14:paraId="0D4F6774">
        <w:tblPrEx>
          <w:tblCellMar>
            <w:top w:w="0" w:type="dxa"/>
            <w:left w:w="108" w:type="dxa"/>
            <w:bottom w:w="0" w:type="dxa"/>
            <w:right w:w="108" w:type="dxa"/>
          </w:tblCellMar>
        </w:tblPrEx>
        <w:trPr>
          <w:gridAfter w:val="1"/>
          <w:wAfter w:w="261" w:type="dxa"/>
          <w:trHeight w:val="289" w:hRule="atLeast"/>
        </w:trPr>
        <w:tc>
          <w:tcPr>
            <w:tcW w:w="2992" w:type="dxa"/>
            <w:tcBorders>
              <w:top w:val="nil"/>
              <w:left w:val="single" w:color="auto" w:sz="4" w:space="0"/>
              <w:bottom w:val="single" w:color="auto" w:sz="4" w:space="0"/>
              <w:right w:val="single" w:color="auto" w:sz="4" w:space="0"/>
            </w:tcBorders>
            <w:shd w:val="clear" w:color="000000" w:fill="FFFFFF"/>
            <w:noWrap/>
            <w:vAlign w:val="center"/>
          </w:tcPr>
          <w:p w14:paraId="32EB068C">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208E0D90">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3402" w:type="dxa"/>
            <w:gridSpan w:val="2"/>
            <w:tcBorders>
              <w:top w:val="nil"/>
              <w:left w:val="nil"/>
              <w:bottom w:val="single" w:color="auto" w:sz="4" w:space="0"/>
              <w:right w:val="single" w:color="auto" w:sz="4" w:space="0"/>
            </w:tcBorders>
            <w:shd w:val="clear" w:color="000000" w:fill="FFFFFF"/>
            <w:noWrap/>
            <w:vAlign w:val="center"/>
          </w:tcPr>
          <w:p w14:paraId="7431430E">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四、公共安全支出</w:t>
            </w:r>
          </w:p>
        </w:tc>
        <w:tc>
          <w:tcPr>
            <w:tcW w:w="1276" w:type="dxa"/>
            <w:tcBorders>
              <w:top w:val="nil"/>
              <w:left w:val="nil"/>
              <w:bottom w:val="single" w:color="auto" w:sz="4" w:space="0"/>
              <w:right w:val="single" w:color="auto" w:sz="4" w:space="0"/>
            </w:tcBorders>
            <w:shd w:val="clear" w:color="000000" w:fill="FFFFFF"/>
            <w:noWrap/>
            <w:vAlign w:val="center"/>
          </w:tcPr>
          <w:p w14:paraId="11FF6477">
            <w:pPr>
              <w:widowControl/>
              <w:jc w:val="center"/>
              <w:rPr>
                <w:rFonts w:hint="eastAsia" w:ascii="方正仿宋简体" w:hAnsi="方正仿宋简体" w:eastAsia="方正仿宋简体" w:cs="方正仿宋简体"/>
                <w:b w:val="0"/>
                <w:bCs/>
                <w:kern w:val="0"/>
                <w:sz w:val="24"/>
                <w:szCs w:val="24"/>
              </w:rPr>
            </w:pPr>
          </w:p>
        </w:tc>
        <w:tc>
          <w:tcPr>
            <w:tcW w:w="1701" w:type="dxa"/>
            <w:gridSpan w:val="2"/>
            <w:tcBorders>
              <w:top w:val="nil"/>
              <w:left w:val="nil"/>
              <w:bottom w:val="single" w:color="auto" w:sz="4" w:space="0"/>
              <w:right w:val="single" w:color="auto" w:sz="4" w:space="0"/>
            </w:tcBorders>
            <w:shd w:val="clear" w:color="000000" w:fill="FFFFFF"/>
            <w:noWrap/>
            <w:vAlign w:val="center"/>
          </w:tcPr>
          <w:p w14:paraId="09136CEE">
            <w:pPr>
              <w:widowControl/>
              <w:jc w:val="center"/>
              <w:rPr>
                <w:rFonts w:hint="eastAsia" w:ascii="方正仿宋简体" w:hAnsi="方正仿宋简体" w:eastAsia="方正仿宋简体" w:cs="方正仿宋简体"/>
                <w:b w:val="0"/>
                <w:bCs/>
                <w:kern w:val="0"/>
                <w:sz w:val="24"/>
                <w:szCs w:val="24"/>
              </w:rPr>
            </w:pPr>
          </w:p>
        </w:tc>
        <w:tc>
          <w:tcPr>
            <w:tcW w:w="2077" w:type="dxa"/>
            <w:gridSpan w:val="3"/>
            <w:tcBorders>
              <w:top w:val="nil"/>
              <w:left w:val="nil"/>
              <w:bottom w:val="single" w:color="auto" w:sz="4" w:space="0"/>
              <w:right w:val="single" w:color="auto" w:sz="4" w:space="0"/>
            </w:tcBorders>
            <w:shd w:val="clear" w:color="000000" w:fill="FFFFFF"/>
            <w:noWrap/>
            <w:vAlign w:val="center"/>
          </w:tcPr>
          <w:p w14:paraId="7E982B07">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925" w:type="dxa"/>
            <w:gridSpan w:val="3"/>
            <w:tcBorders>
              <w:top w:val="nil"/>
              <w:left w:val="nil"/>
              <w:bottom w:val="single" w:color="auto" w:sz="4" w:space="0"/>
              <w:right w:val="single" w:color="auto" w:sz="4" w:space="0"/>
            </w:tcBorders>
            <w:shd w:val="clear" w:color="auto" w:fill="auto"/>
            <w:noWrap/>
            <w:vAlign w:val="center"/>
          </w:tcPr>
          <w:p w14:paraId="71D9FF1B">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r>
      <w:tr w14:paraId="76247C13">
        <w:tblPrEx>
          <w:tblCellMar>
            <w:top w:w="0" w:type="dxa"/>
            <w:left w:w="108" w:type="dxa"/>
            <w:bottom w:w="0" w:type="dxa"/>
            <w:right w:w="108" w:type="dxa"/>
          </w:tblCellMar>
        </w:tblPrEx>
        <w:trPr>
          <w:gridAfter w:val="1"/>
          <w:wAfter w:w="261" w:type="dxa"/>
          <w:trHeight w:val="289" w:hRule="atLeast"/>
        </w:trPr>
        <w:tc>
          <w:tcPr>
            <w:tcW w:w="2992" w:type="dxa"/>
            <w:tcBorders>
              <w:top w:val="nil"/>
              <w:left w:val="single" w:color="auto" w:sz="4" w:space="0"/>
              <w:bottom w:val="single" w:color="auto" w:sz="4" w:space="0"/>
              <w:right w:val="single" w:color="auto" w:sz="4" w:space="0"/>
            </w:tcBorders>
            <w:shd w:val="clear" w:color="000000" w:fill="FFFFFF"/>
            <w:noWrap/>
            <w:vAlign w:val="center"/>
          </w:tcPr>
          <w:p w14:paraId="6A44313F">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43B57E22">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3402" w:type="dxa"/>
            <w:gridSpan w:val="2"/>
            <w:tcBorders>
              <w:top w:val="nil"/>
              <w:left w:val="nil"/>
              <w:bottom w:val="single" w:color="auto" w:sz="4" w:space="0"/>
              <w:right w:val="single" w:color="auto" w:sz="4" w:space="0"/>
            </w:tcBorders>
            <w:shd w:val="clear" w:color="000000" w:fill="FFFFFF"/>
            <w:noWrap/>
            <w:vAlign w:val="center"/>
          </w:tcPr>
          <w:p w14:paraId="3723D9AF">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五、教育支出</w:t>
            </w:r>
          </w:p>
        </w:tc>
        <w:tc>
          <w:tcPr>
            <w:tcW w:w="1276" w:type="dxa"/>
            <w:tcBorders>
              <w:top w:val="nil"/>
              <w:left w:val="nil"/>
              <w:bottom w:val="single" w:color="auto" w:sz="4" w:space="0"/>
              <w:right w:val="single" w:color="auto" w:sz="4" w:space="0"/>
            </w:tcBorders>
            <w:shd w:val="clear" w:color="000000" w:fill="FFFFFF"/>
            <w:noWrap/>
            <w:vAlign w:val="center"/>
          </w:tcPr>
          <w:p w14:paraId="60E7A46D">
            <w:pPr>
              <w:widowControl/>
              <w:jc w:val="center"/>
              <w:rPr>
                <w:rFonts w:hint="eastAsia" w:ascii="方正仿宋简体" w:hAnsi="方正仿宋简体" w:eastAsia="方正仿宋简体" w:cs="方正仿宋简体"/>
                <w:b w:val="0"/>
                <w:bCs/>
                <w:kern w:val="0"/>
                <w:sz w:val="24"/>
                <w:szCs w:val="24"/>
              </w:rPr>
            </w:pPr>
          </w:p>
        </w:tc>
        <w:tc>
          <w:tcPr>
            <w:tcW w:w="1701" w:type="dxa"/>
            <w:gridSpan w:val="2"/>
            <w:tcBorders>
              <w:top w:val="nil"/>
              <w:left w:val="nil"/>
              <w:bottom w:val="single" w:color="auto" w:sz="4" w:space="0"/>
              <w:right w:val="single" w:color="auto" w:sz="4" w:space="0"/>
            </w:tcBorders>
            <w:shd w:val="clear" w:color="000000" w:fill="FFFFFF"/>
            <w:noWrap/>
            <w:vAlign w:val="center"/>
          </w:tcPr>
          <w:p w14:paraId="497217B4">
            <w:pPr>
              <w:widowControl/>
              <w:jc w:val="center"/>
              <w:rPr>
                <w:rFonts w:hint="eastAsia" w:ascii="方正仿宋简体" w:hAnsi="方正仿宋简体" w:eastAsia="方正仿宋简体" w:cs="方正仿宋简体"/>
                <w:b w:val="0"/>
                <w:bCs/>
                <w:kern w:val="0"/>
                <w:sz w:val="24"/>
                <w:szCs w:val="24"/>
              </w:rPr>
            </w:pPr>
          </w:p>
        </w:tc>
        <w:tc>
          <w:tcPr>
            <w:tcW w:w="2077" w:type="dxa"/>
            <w:gridSpan w:val="3"/>
            <w:tcBorders>
              <w:top w:val="nil"/>
              <w:left w:val="nil"/>
              <w:bottom w:val="single" w:color="auto" w:sz="4" w:space="0"/>
              <w:right w:val="single" w:color="auto" w:sz="4" w:space="0"/>
            </w:tcBorders>
            <w:shd w:val="clear" w:color="000000" w:fill="FFFFFF"/>
            <w:noWrap/>
            <w:vAlign w:val="center"/>
          </w:tcPr>
          <w:p w14:paraId="28A152C6">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925" w:type="dxa"/>
            <w:gridSpan w:val="3"/>
            <w:tcBorders>
              <w:top w:val="nil"/>
              <w:left w:val="nil"/>
              <w:bottom w:val="single" w:color="auto" w:sz="4" w:space="0"/>
              <w:right w:val="single" w:color="auto" w:sz="4" w:space="0"/>
            </w:tcBorders>
            <w:shd w:val="clear" w:color="auto" w:fill="auto"/>
            <w:noWrap/>
            <w:vAlign w:val="center"/>
          </w:tcPr>
          <w:p w14:paraId="4AF00099">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r>
      <w:tr w14:paraId="4D422857">
        <w:tblPrEx>
          <w:tblCellMar>
            <w:top w:w="0" w:type="dxa"/>
            <w:left w:w="108" w:type="dxa"/>
            <w:bottom w:w="0" w:type="dxa"/>
            <w:right w:w="108" w:type="dxa"/>
          </w:tblCellMar>
        </w:tblPrEx>
        <w:trPr>
          <w:gridAfter w:val="1"/>
          <w:wAfter w:w="261" w:type="dxa"/>
          <w:trHeight w:val="289" w:hRule="atLeast"/>
        </w:trPr>
        <w:tc>
          <w:tcPr>
            <w:tcW w:w="2992" w:type="dxa"/>
            <w:tcBorders>
              <w:top w:val="nil"/>
              <w:left w:val="single" w:color="auto" w:sz="4" w:space="0"/>
              <w:bottom w:val="single" w:color="auto" w:sz="4" w:space="0"/>
              <w:right w:val="single" w:color="auto" w:sz="4" w:space="0"/>
            </w:tcBorders>
            <w:shd w:val="clear" w:color="000000" w:fill="FFFFFF"/>
            <w:noWrap/>
            <w:vAlign w:val="center"/>
          </w:tcPr>
          <w:p w14:paraId="4BC9B9A8">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2D59DC5F">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3402" w:type="dxa"/>
            <w:gridSpan w:val="2"/>
            <w:tcBorders>
              <w:top w:val="nil"/>
              <w:left w:val="nil"/>
              <w:bottom w:val="single" w:color="auto" w:sz="4" w:space="0"/>
              <w:right w:val="single" w:color="auto" w:sz="4" w:space="0"/>
            </w:tcBorders>
            <w:shd w:val="clear" w:color="000000" w:fill="FFFFFF"/>
            <w:noWrap/>
            <w:vAlign w:val="center"/>
          </w:tcPr>
          <w:p w14:paraId="18527F75">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六、科学技术支出</w:t>
            </w:r>
          </w:p>
        </w:tc>
        <w:tc>
          <w:tcPr>
            <w:tcW w:w="1276" w:type="dxa"/>
            <w:tcBorders>
              <w:top w:val="nil"/>
              <w:left w:val="nil"/>
              <w:bottom w:val="single" w:color="auto" w:sz="4" w:space="0"/>
              <w:right w:val="single" w:color="auto" w:sz="4" w:space="0"/>
            </w:tcBorders>
            <w:shd w:val="clear" w:color="000000" w:fill="FFFFFF"/>
            <w:noWrap/>
            <w:vAlign w:val="center"/>
          </w:tcPr>
          <w:p w14:paraId="23574E85">
            <w:pPr>
              <w:widowControl/>
              <w:jc w:val="center"/>
              <w:rPr>
                <w:rFonts w:hint="eastAsia" w:ascii="方正仿宋简体" w:hAnsi="方正仿宋简体" w:eastAsia="方正仿宋简体" w:cs="方正仿宋简体"/>
                <w:b w:val="0"/>
                <w:bCs/>
                <w:kern w:val="0"/>
                <w:sz w:val="24"/>
                <w:szCs w:val="24"/>
              </w:rPr>
            </w:pPr>
          </w:p>
        </w:tc>
        <w:tc>
          <w:tcPr>
            <w:tcW w:w="1701" w:type="dxa"/>
            <w:gridSpan w:val="2"/>
            <w:tcBorders>
              <w:top w:val="nil"/>
              <w:left w:val="nil"/>
              <w:bottom w:val="single" w:color="auto" w:sz="4" w:space="0"/>
              <w:right w:val="single" w:color="auto" w:sz="4" w:space="0"/>
            </w:tcBorders>
            <w:shd w:val="clear" w:color="000000" w:fill="FFFFFF"/>
            <w:noWrap/>
            <w:vAlign w:val="center"/>
          </w:tcPr>
          <w:p w14:paraId="3A719F02">
            <w:pPr>
              <w:widowControl/>
              <w:jc w:val="center"/>
              <w:rPr>
                <w:rFonts w:hint="eastAsia" w:ascii="方正仿宋简体" w:hAnsi="方正仿宋简体" w:eastAsia="方正仿宋简体" w:cs="方正仿宋简体"/>
                <w:b w:val="0"/>
                <w:bCs/>
                <w:kern w:val="0"/>
                <w:sz w:val="24"/>
                <w:szCs w:val="24"/>
              </w:rPr>
            </w:pPr>
          </w:p>
        </w:tc>
        <w:tc>
          <w:tcPr>
            <w:tcW w:w="2077" w:type="dxa"/>
            <w:gridSpan w:val="3"/>
            <w:tcBorders>
              <w:top w:val="nil"/>
              <w:left w:val="nil"/>
              <w:bottom w:val="single" w:color="auto" w:sz="4" w:space="0"/>
              <w:right w:val="single" w:color="auto" w:sz="4" w:space="0"/>
            </w:tcBorders>
            <w:shd w:val="clear" w:color="000000" w:fill="FFFFFF"/>
            <w:noWrap/>
            <w:vAlign w:val="center"/>
          </w:tcPr>
          <w:p w14:paraId="0676D7AE">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925" w:type="dxa"/>
            <w:gridSpan w:val="3"/>
            <w:tcBorders>
              <w:top w:val="nil"/>
              <w:left w:val="nil"/>
              <w:bottom w:val="single" w:color="auto" w:sz="4" w:space="0"/>
              <w:right w:val="single" w:color="auto" w:sz="4" w:space="0"/>
            </w:tcBorders>
            <w:shd w:val="clear" w:color="auto" w:fill="auto"/>
            <w:noWrap/>
            <w:vAlign w:val="center"/>
          </w:tcPr>
          <w:p w14:paraId="6A0C8F7E">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r>
      <w:tr w14:paraId="17835B53">
        <w:tblPrEx>
          <w:tblCellMar>
            <w:top w:w="0" w:type="dxa"/>
            <w:left w:w="108" w:type="dxa"/>
            <w:bottom w:w="0" w:type="dxa"/>
            <w:right w:w="108" w:type="dxa"/>
          </w:tblCellMar>
        </w:tblPrEx>
        <w:trPr>
          <w:gridAfter w:val="1"/>
          <w:wAfter w:w="261" w:type="dxa"/>
          <w:trHeight w:val="289" w:hRule="atLeast"/>
        </w:trPr>
        <w:tc>
          <w:tcPr>
            <w:tcW w:w="2992" w:type="dxa"/>
            <w:tcBorders>
              <w:top w:val="nil"/>
              <w:left w:val="single" w:color="auto" w:sz="4" w:space="0"/>
              <w:bottom w:val="single" w:color="auto" w:sz="4" w:space="0"/>
              <w:right w:val="single" w:color="auto" w:sz="4" w:space="0"/>
            </w:tcBorders>
            <w:shd w:val="clear" w:color="000000" w:fill="FFFFFF"/>
            <w:noWrap/>
            <w:vAlign w:val="center"/>
          </w:tcPr>
          <w:p w14:paraId="0204A6D1">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0C779F58">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3402" w:type="dxa"/>
            <w:gridSpan w:val="2"/>
            <w:tcBorders>
              <w:top w:val="nil"/>
              <w:left w:val="nil"/>
              <w:bottom w:val="single" w:color="auto" w:sz="4" w:space="0"/>
              <w:right w:val="single" w:color="auto" w:sz="4" w:space="0"/>
            </w:tcBorders>
            <w:shd w:val="clear" w:color="000000" w:fill="FFFFFF"/>
            <w:noWrap/>
            <w:vAlign w:val="center"/>
          </w:tcPr>
          <w:p w14:paraId="40DDA248">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七、文化体育与传媒支出</w:t>
            </w:r>
          </w:p>
        </w:tc>
        <w:tc>
          <w:tcPr>
            <w:tcW w:w="1276" w:type="dxa"/>
            <w:tcBorders>
              <w:top w:val="nil"/>
              <w:left w:val="nil"/>
              <w:bottom w:val="single" w:color="auto" w:sz="4" w:space="0"/>
              <w:right w:val="single" w:color="auto" w:sz="4" w:space="0"/>
            </w:tcBorders>
            <w:shd w:val="clear" w:color="000000" w:fill="FFFFFF"/>
            <w:noWrap/>
            <w:vAlign w:val="center"/>
          </w:tcPr>
          <w:p w14:paraId="785F30FE">
            <w:pPr>
              <w:widowControl/>
              <w:jc w:val="center"/>
              <w:rPr>
                <w:rFonts w:hint="eastAsia" w:ascii="方正仿宋简体" w:hAnsi="方正仿宋简体" w:eastAsia="方正仿宋简体" w:cs="方正仿宋简体"/>
                <w:b w:val="0"/>
                <w:bCs/>
                <w:kern w:val="0"/>
                <w:sz w:val="24"/>
                <w:szCs w:val="24"/>
              </w:rPr>
            </w:pPr>
          </w:p>
        </w:tc>
        <w:tc>
          <w:tcPr>
            <w:tcW w:w="1701" w:type="dxa"/>
            <w:gridSpan w:val="2"/>
            <w:tcBorders>
              <w:top w:val="nil"/>
              <w:left w:val="nil"/>
              <w:bottom w:val="single" w:color="auto" w:sz="4" w:space="0"/>
              <w:right w:val="single" w:color="auto" w:sz="4" w:space="0"/>
            </w:tcBorders>
            <w:shd w:val="clear" w:color="000000" w:fill="FFFFFF"/>
            <w:noWrap/>
            <w:vAlign w:val="center"/>
          </w:tcPr>
          <w:p w14:paraId="08163F40">
            <w:pPr>
              <w:widowControl/>
              <w:jc w:val="center"/>
              <w:rPr>
                <w:rFonts w:hint="eastAsia" w:ascii="方正仿宋简体" w:hAnsi="方正仿宋简体" w:eastAsia="方正仿宋简体" w:cs="方正仿宋简体"/>
                <w:b w:val="0"/>
                <w:bCs/>
                <w:kern w:val="0"/>
                <w:sz w:val="24"/>
                <w:szCs w:val="24"/>
              </w:rPr>
            </w:pPr>
          </w:p>
        </w:tc>
        <w:tc>
          <w:tcPr>
            <w:tcW w:w="2077" w:type="dxa"/>
            <w:gridSpan w:val="3"/>
            <w:tcBorders>
              <w:top w:val="nil"/>
              <w:left w:val="nil"/>
              <w:bottom w:val="single" w:color="auto" w:sz="4" w:space="0"/>
              <w:right w:val="single" w:color="auto" w:sz="4" w:space="0"/>
            </w:tcBorders>
            <w:shd w:val="clear" w:color="000000" w:fill="FFFFFF"/>
            <w:noWrap/>
            <w:vAlign w:val="center"/>
          </w:tcPr>
          <w:p w14:paraId="17E4759E">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925" w:type="dxa"/>
            <w:gridSpan w:val="3"/>
            <w:tcBorders>
              <w:top w:val="nil"/>
              <w:left w:val="nil"/>
              <w:bottom w:val="single" w:color="auto" w:sz="4" w:space="0"/>
              <w:right w:val="single" w:color="auto" w:sz="4" w:space="0"/>
            </w:tcBorders>
            <w:shd w:val="clear" w:color="auto" w:fill="auto"/>
            <w:noWrap/>
            <w:vAlign w:val="center"/>
          </w:tcPr>
          <w:p w14:paraId="4B944705">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r>
      <w:tr w14:paraId="3D738C04">
        <w:tblPrEx>
          <w:tblCellMar>
            <w:top w:w="0" w:type="dxa"/>
            <w:left w:w="108" w:type="dxa"/>
            <w:bottom w:w="0" w:type="dxa"/>
            <w:right w:w="108" w:type="dxa"/>
          </w:tblCellMar>
        </w:tblPrEx>
        <w:trPr>
          <w:gridAfter w:val="1"/>
          <w:wAfter w:w="261" w:type="dxa"/>
          <w:trHeight w:val="289" w:hRule="atLeast"/>
        </w:trPr>
        <w:tc>
          <w:tcPr>
            <w:tcW w:w="2992" w:type="dxa"/>
            <w:tcBorders>
              <w:top w:val="nil"/>
              <w:left w:val="single" w:color="auto" w:sz="4" w:space="0"/>
              <w:bottom w:val="single" w:color="auto" w:sz="4" w:space="0"/>
              <w:right w:val="single" w:color="auto" w:sz="4" w:space="0"/>
            </w:tcBorders>
            <w:shd w:val="clear" w:color="000000" w:fill="FFFFFF"/>
            <w:noWrap/>
            <w:vAlign w:val="center"/>
          </w:tcPr>
          <w:p w14:paraId="0E3F762F">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1F059824">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3402" w:type="dxa"/>
            <w:gridSpan w:val="2"/>
            <w:tcBorders>
              <w:top w:val="nil"/>
              <w:left w:val="nil"/>
              <w:bottom w:val="single" w:color="auto" w:sz="4" w:space="0"/>
              <w:right w:val="single" w:color="auto" w:sz="4" w:space="0"/>
            </w:tcBorders>
            <w:shd w:val="clear" w:color="000000" w:fill="FFFFFF"/>
            <w:noWrap/>
            <w:vAlign w:val="center"/>
          </w:tcPr>
          <w:p w14:paraId="4D55615C">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八、社会保障和就业支出</w:t>
            </w:r>
          </w:p>
        </w:tc>
        <w:tc>
          <w:tcPr>
            <w:tcW w:w="1276" w:type="dxa"/>
            <w:tcBorders>
              <w:top w:val="nil"/>
              <w:left w:val="nil"/>
              <w:bottom w:val="single" w:color="auto" w:sz="4" w:space="0"/>
              <w:right w:val="single" w:color="auto" w:sz="4" w:space="0"/>
            </w:tcBorders>
            <w:shd w:val="clear" w:color="000000" w:fill="FFFFFF"/>
            <w:noWrap/>
            <w:vAlign w:val="center"/>
          </w:tcPr>
          <w:p w14:paraId="1BE5C7DA">
            <w:pPr>
              <w:widowControl/>
              <w:jc w:val="center"/>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94.67</w:t>
            </w:r>
          </w:p>
        </w:tc>
        <w:tc>
          <w:tcPr>
            <w:tcW w:w="1701" w:type="dxa"/>
            <w:gridSpan w:val="2"/>
            <w:tcBorders>
              <w:top w:val="nil"/>
              <w:left w:val="nil"/>
              <w:bottom w:val="single" w:color="auto" w:sz="4" w:space="0"/>
              <w:right w:val="single" w:color="auto" w:sz="4" w:space="0"/>
            </w:tcBorders>
            <w:shd w:val="clear" w:color="000000" w:fill="FFFFFF"/>
            <w:noWrap/>
            <w:vAlign w:val="center"/>
          </w:tcPr>
          <w:p w14:paraId="1A9FBDD2">
            <w:pPr>
              <w:widowControl/>
              <w:jc w:val="center"/>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94.67</w:t>
            </w:r>
          </w:p>
        </w:tc>
        <w:tc>
          <w:tcPr>
            <w:tcW w:w="2077" w:type="dxa"/>
            <w:gridSpan w:val="3"/>
            <w:tcBorders>
              <w:top w:val="nil"/>
              <w:left w:val="nil"/>
              <w:bottom w:val="single" w:color="auto" w:sz="4" w:space="0"/>
              <w:right w:val="single" w:color="auto" w:sz="4" w:space="0"/>
            </w:tcBorders>
            <w:shd w:val="clear" w:color="000000" w:fill="FFFFFF"/>
            <w:noWrap/>
            <w:vAlign w:val="center"/>
          </w:tcPr>
          <w:p w14:paraId="1CE478AB">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925" w:type="dxa"/>
            <w:gridSpan w:val="3"/>
            <w:tcBorders>
              <w:top w:val="nil"/>
              <w:left w:val="nil"/>
              <w:bottom w:val="single" w:color="auto" w:sz="4" w:space="0"/>
              <w:right w:val="single" w:color="auto" w:sz="4" w:space="0"/>
            </w:tcBorders>
            <w:shd w:val="clear" w:color="auto" w:fill="auto"/>
            <w:noWrap/>
            <w:vAlign w:val="center"/>
          </w:tcPr>
          <w:p w14:paraId="7E83092F">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r>
      <w:tr w14:paraId="78AAAAB8">
        <w:tblPrEx>
          <w:tblCellMar>
            <w:top w:w="0" w:type="dxa"/>
            <w:left w:w="108" w:type="dxa"/>
            <w:bottom w:w="0" w:type="dxa"/>
            <w:right w:w="108" w:type="dxa"/>
          </w:tblCellMar>
        </w:tblPrEx>
        <w:trPr>
          <w:gridAfter w:val="1"/>
          <w:wAfter w:w="261" w:type="dxa"/>
          <w:trHeight w:val="289" w:hRule="atLeast"/>
        </w:trPr>
        <w:tc>
          <w:tcPr>
            <w:tcW w:w="2992" w:type="dxa"/>
            <w:tcBorders>
              <w:top w:val="nil"/>
              <w:left w:val="single" w:color="auto" w:sz="4" w:space="0"/>
              <w:bottom w:val="single" w:color="auto" w:sz="4" w:space="0"/>
              <w:right w:val="single" w:color="auto" w:sz="4" w:space="0"/>
            </w:tcBorders>
            <w:shd w:val="clear" w:color="000000" w:fill="FFFFFF"/>
            <w:noWrap/>
            <w:vAlign w:val="center"/>
          </w:tcPr>
          <w:p w14:paraId="4497930E">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4F5B48EB">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3402" w:type="dxa"/>
            <w:gridSpan w:val="2"/>
            <w:tcBorders>
              <w:top w:val="nil"/>
              <w:left w:val="nil"/>
              <w:bottom w:val="single" w:color="auto" w:sz="4" w:space="0"/>
              <w:right w:val="single" w:color="auto" w:sz="4" w:space="0"/>
            </w:tcBorders>
            <w:shd w:val="clear" w:color="000000" w:fill="FFFFFF"/>
            <w:noWrap/>
            <w:vAlign w:val="center"/>
          </w:tcPr>
          <w:p w14:paraId="19C1A38A">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九、卫生健康支出</w:t>
            </w:r>
          </w:p>
        </w:tc>
        <w:tc>
          <w:tcPr>
            <w:tcW w:w="1276" w:type="dxa"/>
            <w:tcBorders>
              <w:top w:val="nil"/>
              <w:left w:val="nil"/>
              <w:bottom w:val="single" w:color="auto" w:sz="4" w:space="0"/>
              <w:right w:val="single" w:color="auto" w:sz="4" w:space="0"/>
            </w:tcBorders>
            <w:shd w:val="clear" w:color="000000" w:fill="FFFFFF"/>
            <w:noWrap/>
            <w:vAlign w:val="center"/>
          </w:tcPr>
          <w:p w14:paraId="6893D8E1">
            <w:pPr>
              <w:widowControl/>
              <w:jc w:val="center"/>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106.8</w:t>
            </w:r>
          </w:p>
        </w:tc>
        <w:tc>
          <w:tcPr>
            <w:tcW w:w="1701" w:type="dxa"/>
            <w:gridSpan w:val="2"/>
            <w:tcBorders>
              <w:top w:val="nil"/>
              <w:left w:val="nil"/>
              <w:bottom w:val="single" w:color="auto" w:sz="4" w:space="0"/>
              <w:right w:val="single" w:color="auto" w:sz="4" w:space="0"/>
            </w:tcBorders>
            <w:shd w:val="clear" w:color="000000" w:fill="FFFFFF"/>
            <w:noWrap/>
            <w:vAlign w:val="center"/>
          </w:tcPr>
          <w:p w14:paraId="75EA96AC">
            <w:pPr>
              <w:widowControl/>
              <w:jc w:val="center"/>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106.8</w:t>
            </w:r>
          </w:p>
        </w:tc>
        <w:tc>
          <w:tcPr>
            <w:tcW w:w="2077" w:type="dxa"/>
            <w:gridSpan w:val="3"/>
            <w:tcBorders>
              <w:top w:val="nil"/>
              <w:left w:val="nil"/>
              <w:bottom w:val="single" w:color="auto" w:sz="4" w:space="0"/>
              <w:right w:val="single" w:color="auto" w:sz="4" w:space="0"/>
            </w:tcBorders>
            <w:shd w:val="clear" w:color="000000" w:fill="FFFFFF"/>
            <w:noWrap/>
            <w:vAlign w:val="center"/>
          </w:tcPr>
          <w:p w14:paraId="2E987B3F">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925" w:type="dxa"/>
            <w:gridSpan w:val="3"/>
            <w:tcBorders>
              <w:top w:val="nil"/>
              <w:left w:val="nil"/>
              <w:bottom w:val="single" w:color="auto" w:sz="4" w:space="0"/>
              <w:right w:val="single" w:color="auto" w:sz="4" w:space="0"/>
            </w:tcBorders>
            <w:shd w:val="clear" w:color="auto" w:fill="auto"/>
            <w:noWrap/>
            <w:vAlign w:val="center"/>
          </w:tcPr>
          <w:p w14:paraId="2CBE5CD3">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r>
      <w:tr w14:paraId="3BBF1474">
        <w:tblPrEx>
          <w:tblCellMar>
            <w:top w:w="0" w:type="dxa"/>
            <w:left w:w="108" w:type="dxa"/>
            <w:bottom w:w="0" w:type="dxa"/>
            <w:right w:w="108" w:type="dxa"/>
          </w:tblCellMar>
        </w:tblPrEx>
        <w:trPr>
          <w:gridAfter w:val="1"/>
          <w:wAfter w:w="261" w:type="dxa"/>
          <w:trHeight w:val="289" w:hRule="atLeast"/>
        </w:trPr>
        <w:tc>
          <w:tcPr>
            <w:tcW w:w="2992" w:type="dxa"/>
            <w:tcBorders>
              <w:top w:val="nil"/>
              <w:left w:val="single" w:color="auto" w:sz="4" w:space="0"/>
              <w:bottom w:val="single" w:color="auto" w:sz="4" w:space="0"/>
              <w:right w:val="single" w:color="auto" w:sz="4" w:space="0"/>
            </w:tcBorders>
            <w:shd w:val="clear" w:color="000000" w:fill="FFFFFF"/>
            <w:noWrap/>
            <w:vAlign w:val="center"/>
          </w:tcPr>
          <w:p w14:paraId="4D7D8F14">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671B6C2D">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3402" w:type="dxa"/>
            <w:gridSpan w:val="2"/>
            <w:tcBorders>
              <w:top w:val="nil"/>
              <w:left w:val="nil"/>
              <w:bottom w:val="single" w:color="auto" w:sz="4" w:space="0"/>
              <w:right w:val="single" w:color="auto" w:sz="4" w:space="0"/>
            </w:tcBorders>
            <w:shd w:val="clear" w:color="auto" w:fill="auto"/>
            <w:noWrap/>
            <w:vAlign w:val="center"/>
          </w:tcPr>
          <w:p w14:paraId="795C4CFD">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十、节能环保支出</w:t>
            </w:r>
          </w:p>
        </w:tc>
        <w:tc>
          <w:tcPr>
            <w:tcW w:w="1276" w:type="dxa"/>
            <w:tcBorders>
              <w:top w:val="nil"/>
              <w:left w:val="nil"/>
              <w:bottom w:val="single" w:color="auto" w:sz="4" w:space="0"/>
              <w:right w:val="single" w:color="auto" w:sz="4" w:space="0"/>
            </w:tcBorders>
            <w:shd w:val="clear" w:color="000000" w:fill="FFFFFF"/>
            <w:noWrap/>
            <w:vAlign w:val="center"/>
          </w:tcPr>
          <w:p w14:paraId="3C730F20">
            <w:pPr>
              <w:widowControl/>
              <w:jc w:val="center"/>
              <w:rPr>
                <w:rFonts w:hint="eastAsia" w:ascii="方正仿宋简体" w:hAnsi="方正仿宋简体" w:eastAsia="方正仿宋简体" w:cs="方正仿宋简体"/>
                <w:b w:val="0"/>
                <w:bCs/>
                <w:kern w:val="0"/>
                <w:sz w:val="24"/>
                <w:szCs w:val="24"/>
              </w:rPr>
            </w:pPr>
          </w:p>
        </w:tc>
        <w:tc>
          <w:tcPr>
            <w:tcW w:w="1701" w:type="dxa"/>
            <w:gridSpan w:val="2"/>
            <w:tcBorders>
              <w:top w:val="nil"/>
              <w:left w:val="nil"/>
              <w:bottom w:val="single" w:color="auto" w:sz="4" w:space="0"/>
              <w:right w:val="single" w:color="auto" w:sz="4" w:space="0"/>
            </w:tcBorders>
            <w:shd w:val="clear" w:color="000000" w:fill="FFFFFF"/>
            <w:noWrap/>
            <w:vAlign w:val="center"/>
          </w:tcPr>
          <w:p w14:paraId="2731E61B">
            <w:pPr>
              <w:widowControl/>
              <w:jc w:val="center"/>
              <w:rPr>
                <w:rFonts w:hint="eastAsia" w:ascii="方正仿宋简体" w:hAnsi="方正仿宋简体" w:eastAsia="方正仿宋简体" w:cs="方正仿宋简体"/>
                <w:b w:val="0"/>
                <w:bCs/>
                <w:kern w:val="0"/>
                <w:sz w:val="24"/>
                <w:szCs w:val="24"/>
              </w:rPr>
            </w:pPr>
          </w:p>
        </w:tc>
        <w:tc>
          <w:tcPr>
            <w:tcW w:w="2077" w:type="dxa"/>
            <w:gridSpan w:val="3"/>
            <w:tcBorders>
              <w:top w:val="nil"/>
              <w:left w:val="nil"/>
              <w:bottom w:val="single" w:color="auto" w:sz="4" w:space="0"/>
              <w:right w:val="single" w:color="auto" w:sz="4" w:space="0"/>
            </w:tcBorders>
            <w:shd w:val="clear" w:color="000000" w:fill="FFFFFF"/>
            <w:noWrap/>
            <w:vAlign w:val="center"/>
          </w:tcPr>
          <w:p w14:paraId="1AFD1816">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925" w:type="dxa"/>
            <w:gridSpan w:val="3"/>
            <w:tcBorders>
              <w:top w:val="nil"/>
              <w:left w:val="nil"/>
              <w:bottom w:val="single" w:color="auto" w:sz="4" w:space="0"/>
              <w:right w:val="single" w:color="auto" w:sz="4" w:space="0"/>
            </w:tcBorders>
            <w:shd w:val="clear" w:color="auto" w:fill="auto"/>
            <w:noWrap/>
            <w:vAlign w:val="center"/>
          </w:tcPr>
          <w:p w14:paraId="6C05E043">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r>
      <w:tr w14:paraId="2C2DCB15">
        <w:tblPrEx>
          <w:tblCellMar>
            <w:top w:w="0" w:type="dxa"/>
            <w:left w:w="108" w:type="dxa"/>
            <w:bottom w:w="0" w:type="dxa"/>
            <w:right w:w="108" w:type="dxa"/>
          </w:tblCellMar>
        </w:tblPrEx>
        <w:trPr>
          <w:gridAfter w:val="1"/>
          <w:wAfter w:w="261" w:type="dxa"/>
          <w:trHeight w:val="289" w:hRule="atLeast"/>
        </w:trPr>
        <w:tc>
          <w:tcPr>
            <w:tcW w:w="2992" w:type="dxa"/>
            <w:tcBorders>
              <w:top w:val="nil"/>
              <w:left w:val="single" w:color="auto" w:sz="4" w:space="0"/>
              <w:bottom w:val="single" w:color="auto" w:sz="4" w:space="0"/>
              <w:right w:val="single" w:color="auto" w:sz="4" w:space="0"/>
            </w:tcBorders>
            <w:shd w:val="clear" w:color="000000" w:fill="FFFFFF"/>
            <w:noWrap/>
            <w:vAlign w:val="center"/>
          </w:tcPr>
          <w:p w14:paraId="011E5960">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2FA85C90">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3402" w:type="dxa"/>
            <w:gridSpan w:val="2"/>
            <w:tcBorders>
              <w:top w:val="nil"/>
              <w:left w:val="nil"/>
              <w:bottom w:val="single" w:color="auto" w:sz="4" w:space="0"/>
              <w:right w:val="single" w:color="auto" w:sz="4" w:space="0"/>
            </w:tcBorders>
            <w:shd w:val="clear" w:color="auto" w:fill="auto"/>
            <w:noWrap/>
            <w:vAlign w:val="center"/>
          </w:tcPr>
          <w:p w14:paraId="4E7FBF34">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十一、城乡社区支出</w:t>
            </w:r>
          </w:p>
        </w:tc>
        <w:tc>
          <w:tcPr>
            <w:tcW w:w="1276" w:type="dxa"/>
            <w:tcBorders>
              <w:top w:val="nil"/>
              <w:left w:val="nil"/>
              <w:bottom w:val="single" w:color="auto" w:sz="4" w:space="0"/>
              <w:right w:val="single" w:color="auto" w:sz="4" w:space="0"/>
            </w:tcBorders>
            <w:shd w:val="clear" w:color="000000" w:fill="FFFFFF"/>
            <w:noWrap/>
            <w:vAlign w:val="center"/>
          </w:tcPr>
          <w:p w14:paraId="441D9BF1">
            <w:pPr>
              <w:widowControl/>
              <w:jc w:val="center"/>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7747.84</w:t>
            </w:r>
          </w:p>
        </w:tc>
        <w:tc>
          <w:tcPr>
            <w:tcW w:w="1701" w:type="dxa"/>
            <w:gridSpan w:val="2"/>
            <w:tcBorders>
              <w:top w:val="nil"/>
              <w:left w:val="nil"/>
              <w:bottom w:val="single" w:color="auto" w:sz="4" w:space="0"/>
              <w:right w:val="single" w:color="auto" w:sz="4" w:space="0"/>
            </w:tcBorders>
            <w:shd w:val="clear" w:color="000000" w:fill="FFFFFF"/>
            <w:noWrap/>
            <w:vAlign w:val="center"/>
          </w:tcPr>
          <w:p w14:paraId="4E140690">
            <w:pPr>
              <w:widowControl/>
              <w:jc w:val="center"/>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7747.84</w:t>
            </w:r>
          </w:p>
        </w:tc>
        <w:tc>
          <w:tcPr>
            <w:tcW w:w="2077" w:type="dxa"/>
            <w:gridSpan w:val="3"/>
            <w:tcBorders>
              <w:top w:val="nil"/>
              <w:left w:val="nil"/>
              <w:bottom w:val="single" w:color="auto" w:sz="4" w:space="0"/>
              <w:right w:val="single" w:color="auto" w:sz="4" w:space="0"/>
            </w:tcBorders>
            <w:shd w:val="clear" w:color="000000" w:fill="FFFFFF"/>
            <w:noWrap/>
            <w:vAlign w:val="center"/>
          </w:tcPr>
          <w:p w14:paraId="57FAB000">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925" w:type="dxa"/>
            <w:gridSpan w:val="3"/>
            <w:tcBorders>
              <w:top w:val="nil"/>
              <w:left w:val="nil"/>
              <w:bottom w:val="single" w:color="auto" w:sz="4" w:space="0"/>
              <w:right w:val="single" w:color="auto" w:sz="4" w:space="0"/>
            </w:tcBorders>
            <w:shd w:val="clear" w:color="auto" w:fill="auto"/>
            <w:noWrap/>
            <w:vAlign w:val="center"/>
          </w:tcPr>
          <w:p w14:paraId="3FE32F9F">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r>
      <w:tr w14:paraId="5FE7DC89">
        <w:tblPrEx>
          <w:tblCellMar>
            <w:top w:w="0" w:type="dxa"/>
            <w:left w:w="108" w:type="dxa"/>
            <w:bottom w:w="0" w:type="dxa"/>
            <w:right w:w="108" w:type="dxa"/>
          </w:tblCellMar>
        </w:tblPrEx>
        <w:trPr>
          <w:gridAfter w:val="1"/>
          <w:wAfter w:w="261" w:type="dxa"/>
          <w:trHeight w:val="289" w:hRule="atLeast"/>
        </w:trPr>
        <w:tc>
          <w:tcPr>
            <w:tcW w:w="2992" w:type="dxa"/>
            <w:tcBorders>
              <w:top w:val="nil"/>
              <w:left w:val="single" w:color="auto" w:sz="4" w:space="0"/>
              <w:bottom w:val="single" w:color="auto" w:sz="4" w:space="0"/>
              <w:right w:val="single" w:color="auto" w:sz="4" w:space="0"/>
            </w:tcBorders>
            <w:shd w:val="clear" w:color="000000" w:fill="FFFFFF"/>
            <w:noWrap/>
            <w:vAlign w:val="center"/>
          </w:tcPr>
          <w:p w14:paraId="4BDF6185">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261259DD">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3402" w:type="dxa"/>
            <w:gridSpan w:val="2"/>
            <w:tcBorders>
              <w:top w:val="nil"/>
              <w:left w:val="nil"/>
              <w:bottom w:val="single" w:color="auto" w:sz="4" w:space="0"/>
              <w:right w:val="single" w:color="auto" w:sz="4" w:space="0"/>
            </w:tcBorders>
            <w:shd w:val="clear" w:color="auto" w:fill="auto"/>
            <w:noWrap/>
            <w:vAlign w:val="center"/>
          </w:tcPr>
          <w:p w14:paraId="0FE29EA0">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十二、农林水支出</w:t>
            </w:r>
          </w:p>
        </w:tc>
        <w:tc>
          <w:tcPr>
            <w:tcW w:w="1276" w:type="dxa"/>
            <w:tcBorders>
              <w:top w:val="nil"/>
              <w:left w:val="nil"/>
              <w:bottom w:val="single" w:color="auto" w:sz="4" w:space="0"/>
              <w:right w:val="single" w:color="auto" w:sz="4" w:space="0"/>
            </w:tcBorders>
            <w:shd w:val="clear" w:color="000000" w:fill="FFFFFF"/>
            <w:noWrap/>
            <w:vAlign w:val="center"/>
          </w:tcPr>
          <w:p w14:paraId="5571B219">
            <w:pPr>
              <w:widowControl/>
              <w:jc w:val="center"/>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697</w:t>
            </w:r>
          </w:p>
        </w:tc>
        <w:tc>
          <w:tcPr>
            <w:tcW w:w="1701" w:type="dxa"/>
            <w:gridSpan w:val="2"/>
            <w:tcBorders>
              <w:top w:val="nil"/>
              <w:left w:val="nil"/>
              <w:bottom w:val="single" w:color="auto" w:sz="4" w:space="0"/>
              <w:right w:val="single" w:color="auto" w:sz="4" w:space="0"/>
            </w:tcBorders>
            <w:shd w:val="clear" w:color="000000" w:fill="FFFFFF"/>
            <w:noWrap/>
            <w:vAlign w:val="center"/>
          </w:tcPr>
          <w:p w14:paraId="59DA9768">
            <w:pPr>
              <w:widowControl/>
              <w:jc w:val="center"/>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697</w:t>
            </w:r>
          </w:p>
        </w:tc>
        <w:tc>
          <w:tcPr>
            <w:tcW w:w="2077" w:type="dxa"/>
            <w:gridSpan w:val="3"/>
            <w:tcBorders>
              <w:top w:val="nil"/>
              <w:left w:val="nil"/>
              <w:bottom w:val="single" w:color="auto" w:sz="4" w:space="0"/>
              <w:right w:val="single" w:color="auto" w:sz="4" w:space="0"/>
            </w:tcBorders>
            <w:shd w:val="clear" w:color="000000" w:fill="FFFFFF"/>
            <w:noWrap/>
            <w:vAlign w:val="center"/>
          </w:tcPr>
          <w:p w14:paraId="5B307411">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925" w:type="dxa"/>
            <w:gridSpan w:val="3"/>
            <w:tcBorders>
              <w:top w:val="nil"/>
              <w:left w:val="nil"/>
              <w:bottom w:val="single" w:color="auto" w:sz="4" w:space="0"/>
              <w:right w:val="single" w:color="auto" w:sz="4" w:space="0"/>
            </w:tcBorders>
            <w:shd w:val="clear" w:color="auto" w:fill="auto"/>
            <w:noWrap/>
            <w:vAlign w:val="center"/>
          </w:tcPr>
          <w:p w14:paraId="4348D029">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r>
      <w:tr w14:paraId="0FB4DFC8">
        <w:tblPrEx>
          <w:tblCellMar>
            <w:top w:w="0" w:type="dxa"/>
            <w:left w:w="108" w:type="dxa"/>
            <w:bottom w:w="0" w:type="dxa"/>
            <w:right w:w="108" w:type="dxa"/>
          </w:tblCellMar>
        </w:tblPrEx>
        <w:trPr>
          <w:gridAfter w:val="1"/>
          <w:wAfter w:w="261" w:type="dxa"/>
          <w:trHeight w:val="289" w:hRule="atLeast"/>
        </w:trPr>
        <w:tc>
          <w:tcPr>
            <w:tcW w:w="2992" w:type="dxa"/>
            <w:tcBorders>
              <w:top w:val="nil"/>
              <w:left w:val="single" w:color="auto" w:sz="4" w:space="0"/>
              <w:bottom w:val="single" w:color="auto" w:sz="4" w:space="0"/>
              <w:right w:val="single" w:color="auto" w:sz="4" w:space="0"/>
            </w:tcBorders>
            <w:shd w:val="clear" w:color="000000" w:fill="FFFFFF"/>
            <w:noWrap/>
            <w:vAlign w:val="center"/>
          </w:tcPr>
          <w:p w14:paraId="60909696">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537D2BD9">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3402" w:type="dxa"/>
            <w:gridSpan w:val="2"/>
            <w:tcBorders>
              <w:top w:val="nil"/>
              <w:left w:val="nil"/>
              <w:bottom w:val="single" w:color="auto" w:sz="4" w:space="0"/>
              <w:right w:val="single" w:color="auto" w:sz="4" w:space="0"/>
            </w:tcBorders>
            <w:shd w:val="clear" w:color="auto" w:fill="auto"/>
            <w:noWrap/>
            <w:vAlign w:val="center"/>
          </w:tcPr>
          <w:p w14:paraId="1343D49B">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十三、交通运输支出</w:t>
            </w:r>
          </w:p>
        </w:tc>
        <w:tc>
          <w:tcPr>
            <w:tcW w:w="1276" w:type="dxa"/>
            <w:tcBorders>
              <w:top w:val="nil"/>
              <w:left w:val="nil"/>
              <w:bottom w:val="single" w:color="auto" w:sz="4" w:space="0"/>
              <w:right w:val="single" w:color="auto" w:sz="4" w:space="0"/>
            </w:tcBorders>
            <w:shd w:val="clear" w:color="000000" w:fill="FFFFFF"/>
            <w:noWrap/>
            <w:vAlign w:val="center"/>
          </w:tcPr>
          <w:p w14:paraId="5B88A90D">
            <w:pPr>
              <w:widowControl/>
              <w:jc w:val="center"/>
              <w:rPr>
                <w:rFonts w:hint="eastAsia" w:ascii="方正仿宋简体" w:hAnsi="方正仿宋简体" w:eastAsia="方正仿宋简体" w:cs="方正仿宋简体"/>
                <w:b w:val="0"/>
                <w:bCs/>
                <w:kern w:val="0"/>
                <w:sz w:val="24"/>
                <w:szCs w:val="24"/>
              </w:rPr>
            </w:pPr>
          </w:p>
        </w:tc>
        <w:tc>
          <w:tcPr>
            <w:tcW w:w="1701" w:type="dxa"/>
            <w:gridSpan w:val="2"/>
            <w:tcBorders>
              <w:top w:val="nil"/>
              <w:left w:val="nil"/>
              <w:bottom w:val="single" w:color="auto" w:sz="4" w:space="0"/>
              <w:right w:val="single" w:color="auto" w:sz="4" w:space="0"/>
            </w:tcBorders>
            <w:shd w:val="clear" w:color="000000" w:fill="FFFFFF"/>
            <w:noWrap/>
            <w:vAlign w:val="center"/>
          </w:tcPr>
          <w:p w14:paraId="64F7AFC9">
            <w:pPr>
              <w:widowControl/>
              <w:jc w:val="center"/>
              <w:rPr>
                <w:rFonts w:hint="eastAsia" w:ascii="方正仿宋简体" w:hAnsi="方正仿宋简体" w:eastAsia="方正仿宋简体" w:cs="方正仿宋简体"/>
                <w:b w:val="0"/>
                <w:bCs/>
                <w:kern w:val="0"/>
                <w:sz w:val="24"/>
                <w:szCs w:val="24"/>
              </w:rPr>
            </w:pPr>
          </w:p>
        </w:tc>
        <w:tc>
          <w:tcPr>
            <w:tcW w:w="2077" w:type="dxa"/>
            <w:gridSpan w:val="3"/>
            <w:tcBorders>
              <w:top w:val="nil"/>
              <w:left w:val="nil"/>
              <w:bottom w:val="single" w:color="auto" w:sz="4" w:space="0"/>
              <w:right w:val="single" w:color="auto" w:sz="4" w:space="0"/>
            </w:tcBorders>
            <w:shd w:val="clear" w:color="000000" w:fill="FFFFFF"/>
            <w:noWrap/>
            <w:vAlign w:val="center"/>
          </w:tcPr>
          <w:p w14:paraId="4F071DDE">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925" w:type="dxa"/>
            <w:gridSpan w:val="3"/>
            <w:tcBorders>
              <w:top w:val="nil"/>
              <w:left w:val="nil"/>
              <w:bottom w:val="single" w:color="auto" w:sz="4" w:space="0"/>
              <w:right w:val="single" w:color="auto" w:sz="4" w:space="0"/>
            </w:tcBorders>
            <w:shd w:val="clear" w:color="auto" w:fill="auto"/>
            <w:noWrap/>
            <w:vAlign w:val="center"/>
          </w:tcPr>
          <w:p w14:paraId="46E93594">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r>
      <w:tr w14:paraId="39C58CC4">
        <w:tblPrEx>
          <w:tblCellMar>
            <w:top w:w="0" w:type="dxa"/>
            <w:left w:w="108" w:type="dxa"/>
            <w:bottom w:w="0" w:type="dxa"/>
            <w:right w:w="108" w:type="dxa"/>
          </w:tblCellMar>
        </w:tblPrEx>
        <w:trPr>
          <w:gridAfter w:val="1"/>
          <w:wAfter w:w="261" w:type="dxa"/>
          <w:trHeight w:val="289" w:hRule="atLeast"/>
        </w:trPr>
        <w:tc>
          <w:tcPr>
            <w:tcW w:w="2992" w:type="dxa"/>
            <w:tcBorders>
              <w:top w:val="nil"/>
              <w:left w:val="single" w:color="auto" w:sz="4" w:space="0"/>
              <w:bottom w:val="single" w:color="auto" w:sz="4" w:space="0"/>
              <w:right w:val="single" w:color="auto" w:sz="4" w:space="0"/>
            </w:tcBorders>
            <w:shd w:val="clear" w:color="000000" w:fill="FFFFFF"/>
            <w:noWrap/>
            <w:vAlign w:val="center"/>
          </w:tcPr>
          <w:p w14:paraId="09A96623">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6C70C127">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3402" w:type="dxa"/>
            <w:gridSpan w:val="2"/>
            <w:tcBorders>
              <w:top w:val="nil"/>
              <w:left w:val="nil"/>
              <w:bottom w:val="single" w:color="auto" w:sz="4" w:space="0"/>
              <w:right w:val="single" w:color="auto" w:sz="4" w:space="0"/>
            </w:tcBorders>
            <w:shd w:val="clear" w:color="auto" w:fill="auto"/>
            <w:noWrap/>
            <w:vAlign w:val="center"/>
          </w:tcPr>
          <w:p w14:paraId="078C343E">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十四、资源勘探工业信息等支出</w:t>
            </w:r>
          </w:p>
        </w:tc>
        <w:tc>
          <w:tcPr>
            <w:tcW w:w="1276" w:type="dxa"/>
            <w:tcBorders>
              <w:top w:val="nil"/>
              <w:left w:val="nil"/>
              <w:bottom w:val="single" w:color="auto" w:sz="4" w:space="0"/>
              <w:right w:val="single" w:color="auto" w:sz="4" w:space="0"/>
            </w:tcBorders>
            <w:shd w:val="clear" w:color="000000" w:fill="FFFFFF"/>
            <w:noWrap/>
            <w:vAlign w:val="center"/>
          </w:tcPr>
          <w:p w14:paraId="6F53F83F">
            <w:pPr>
              <w:widowControl/>
              <w:jc w:val="center"/>
              <w:rPr>
                <w:rFonts w:hint="eastAsia" w:ascii="方正仿宋简体" w:hAnsi="方正仿宋简体" w:eastAsia="方正仿宋简体" w:cs="方正仿宋简体"/>
                <w:b w:val="0"/>
                <w:bCs/>
                <w:kern w:val="0"/>
                <w:sz w:val="24"/>
                <w:szCs w:val="24"/>
              </w:rPr>
            </w:pPr>
          </w:p>
        </w:tc>
        <w:tc>
          <w:tcPr>
            <w:tcW w:w="1701" w:type="dxa"/>
            <w:gridSpan w:val="2"/>
            <w:tcBorders>
              <w:top w:val="nil"/>
              <w:left w:val="nil"/>
              <w:bottom w:val="single" w:color="auto" w:sz="4" w:space="0"/>
              <w:right w:val="single" w:color="auto" w:sz="4" w:space="0"/>
            </w:tcBorders>
            <w:shd w:val="clear" w:color="000000" w:fill="FFFFFF"/>
            <w:noWrap/>
            <w:vAlign w:val="center"/>
          </w:tcPr>
          <w:p w14:paraId="77BE0F21">
            <w:pPr>
              <w:widowControl/>
              <w:jc w:val="center"/>
              <w:rPr>
                <w:rFonts w:hint="eastAsia" w:ascii="方正仿宋简体" w:hAnsi="方正仿宋简体" w:eastAsia="方正仿宋简体" w:cs="方正仿宋简体"/>
                <w:b w:val="0"/>
                <w:bCs/>
                <w:kern w:val="0"/>
                <w:sz w:val="24"/>
                <w:szCs w:val="24"/>
              </w:rPr>
            </w:pPr>
          </w:p>
        </w:tc>
        <w:tc>
          <w:tcPr>
            <w:tcW w:w="2077" w:type="dxa"/>
            <w:gridSpan w:val="3"/>
            <w:tcBorders>
              <w:top w:val="nil"/>
              <w:left w:val="nil"/>
              <w:bottom w:val="single" w:color="auto" w:sz="4" w:space="0"/>
              <w:right w:val="single" w:color="auto" w:sz="4" w:space="0"/>
            </w:tcBorders>
            <w:shd w:val="clear" w:color="000000" w:fill="FFFFFF"/>
            <w:noWrap/>
            <w:vAlign w:val="center"/>
          </w:tcPr>
          <w:p w14:paraId="3D1DD4E2">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925" w:type="dxa"/>
            <w:gridSpan w:val="3"/>
            <w:tcBorders>
              <w:top w:val="nil"/>
              <w:left w:val="nil"/>
              <w:bottom w:val="single" w:color="auto" w:sz="4" w:space="0"/>
              <w:right w:val="single" w:color="auto" w:sz="4" w:space="0"/>
            </w:tcBorders>
            <w:shd w:val="clear" w:color="auto" w:fill="auto"/>
            <w:noWrap/>
            <w:vAlign w:val="center"/>
          </w:tcPr>
          <w:p w14:paraId="29161E4E">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r>
      <w:tr w14:paraId="2DE44C77">
        <w:tblPrEx>
          <w:tblCellMar>
            <w:top w:w="0" w:type="dxa"/>
            <w:left w:w="108" w:type="dxa"/>
            <w:bottom w:w="0" w:type="dxa"/>
            <w:right w:w="108" w:type="dxa"/>
          </w:tblCellMar>
        </w:tblPrEx>
        <w:trPr>
          <w:gridAfter w:val="1"/>
          <w:wAfter w:w="261" w:type="dxa"/>
          <w:trHeight w:val="289" w:hRule="atLeast"/>
        </w:trPr>
        <w:tc>
          <w:tcPr>
            <w:tcW w:w="2992" w:type="dxa"/>
            <w:tcBorders>
              <w:top w:val="nil"/>
              <w:left w:val="single" w:color="auto" w:sz="4" w:space="0"/>
              <w:bottom w:val="single" w:color="auto" w:sz="4" w:space="0"/>
              <w:right w:val="single" w:color="auto" w:sz="4" w:space="0"/>
            </w:tcBorders>
            <w:shd w:val="clear" w:color="000000" w:fill="FFFFFF"/>
            <w:noWrap/>
            <w:vAlign w:val="center"/>
          </w:tcPr>
          <w:p w14:paraId="722BAECE">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596744B1">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3402" w:type="dxa"/>
            <w:gridSpan w:val="2"/>
            <w:tcBorders>
              <w:top w:val="nil"/>
              <w:left w:val="nil"/>
              <w:bottom w:val="single" w:color="auto" w:sz="4" w:space="0"/>
              <w:right w:val="single" w:color="auto" w:sz="4" w:space="0"/>
            </w:tcBorders>
            <w:shd w:val="clear" w:color="auto" w:fill="auto"/>
            <w:noWrap/>
            <w:vAlign w:val="center"/>
          </w:tcPr>
          <w:p w14:paraId="20CE9D1A">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十五、商业服务业等支出</w:t>
            </w:r>
          </w:p>
        </w:tc>
        <w:tc>
          <w:tcPr>
            <w:tcW w:w="1276" w:type="dxa"/>
            <w:tcBorders>
              <w:top w:val="nil"/>
              <w:left w:val="nil"/>
              <w:bottom w:val="single" w:color="auto" w:sz="4" w:space="0"/>
              <w:right w:val="single" w:color="auto" w:sz="4" w:space="0"/>
            </w:tcBorders>
            <w:shd w:val="clear" w:color="000000" w:fill="FFFFFF"/>
            <w:noWrap/>
            <w:vAlign w:val="center"/>
          </w:tcPr>
          <w:p w14:paraId="30B691E5">
            <w:pPr>
              <w:widowControl/>
              <w:jc w:val="center"/>
              <w:rPr>
                <w:rFonts w:hint="eastAsia" w:ascii="方正仿宋简体" w:hAnsi="方正仿宋简体" w:eastAsia="方正仿宋简体" w:cs="方正仿宋简体"/>
                <w:b w:val="0"/>
                <w:bCs/>
                <w:kern w:val="0"/>
                <w:sz w:val="24"/>
                <w:szCs w:val="24"/>
              </w:rPr>
            </w:pPr>
          </w:p>
        </w:tc>
        <w:tc>
          <w:tcPr>
            <w:tcW w:w="1701" w:type="dxa"/>
            <w:gridSpan w:val="2"/>
            <w:tcBorders>
              <w:top w:val="nil"/>
              <w:left w:val="nil"/>
              <w:bottom w:val="single" w:color="auto" w:sz="4" w:space="0"/>
              <w:right w:val="single" w:color="auto" w:sz="4" w:space="0"/>
            </w:tcBorders>
            <w:shd w:val="clear" w:color="000000" w:fill="FFFFFF"/>
            <w:noWrap/>
            <w:vAlign w:val="center"/>
          </w:tcPr>
          <w:p w14:paraId="59EE57A4">
            <w:pPr>
              <w:widowControl/>
              <w:jc w:val="center"/>
              <w:rPr>
                <w:rFonts w:hint="eastAsia" w:ascii="方正仿宋简体" w:hAnsi="方正仿宋简体" w:eastAsia="方正仿宋简体" w:cs="方正仿宋简体"/>
                <w:b w:val="0"/>
                <w:bCs/>
                <w:kern w:val="0"/>
                <w:sz w:val="24"/>
                <w:szCs w:val="24"/>
              </w:rPr>
            </w:pPr>
          </w:p>
        </w:tc>
        <w:tc>
          <w:tcPr>
            <w:tcW w:w="2077" w:type="dxa"/>
            <w:gridSpan w:val="3"/>
            <w:tcBorders>
              <w:top w:val="nil"/>
              <w:left w:val="nil"/>
              <w:bottom w:val="single" w:color="auto" w:sz="4" w:space="0"/>
              <w:right w:val="single" w:color="auto" w:sz="4" w:space="0"/>
            </w:tcBorders>
            <w:shd w:val="clear" w:color="000000" w:fill="FFFFFF"/>
            <w:noWrap/>
            <w:vAlign w:val="center"/>
          </w:tcPr>
          <w:p w14:paraId="349A2FBD">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925" w:type="dxa"/>
            <w:gridSpan w:val="3"/>
            <w:tcBorders>
              <w:top w:val="nil"/>
              <w:left w:val="nil"/>
              <w:bottom w:val="single" w:color="auto" w:sz="4" w:space="0"/>
              <w:right w:val="single" w:color="auto" w:sz="4" w:space="0"/>
            </w:tcBorders>
            <w:shd w:val="clear" w:color="auto" w:fill="auto"/>
            <w:noWrap/>
            <w:vAlign w:val="center"/>
          </w:tcPr>
          <w:p w14:paraId="53468015">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r>
      <w:tr w14:paraId="1C09BD54">
        <w:tblPrEx>
          <w:tblCellMar>
            <w:top w:w="0" w:type="dxa"/>
            <w:left w:w="108" w:type="dxa"/>
            <w:bottom w:w="0" w:type="dxa"/>
            <w:right w:w="108" w:type="dxa"/>
          </w:tblCellMar>
        </w:tblPrEx>
        <w:trPr>
          <w:gridAfter w:val="1"/>
          <w:wAfter w:w="261" w:type="dxa"/>
          <w:trHeight w:val="289" w:hRule="atLeast"/>
        </w:trPr>
        <w:tc>
          <w:tcPr>
            <w:tcW w:w="299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6639678">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80F7636">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34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4D1E184">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十六、金融支出</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923F33">
            <w:pPr>
              <w:widowControl/>
              <w:jc w:val="center"/>
              <w:rPr>
                <w:rFonts w:hint="eastAsia" w:ascii="方正仿宋简体" w:hAnsi="方正仿宋简体" w:eastAsia="方正仿宋简体" w:cs="方正仿宋简体"/>
                <w:b w:val="0"/>
                <w:bCs/>
                <w:kern w:val="0"/>
                <w:sz w:val="24"/>
                <w:szCs w:val="24"/>
              </w:rPr>
            </w:pPr>
          </w:p>
        </w:tc>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B38C15E">
            <w:pPr>
              <w:widowControl/>
              <w:jc w:val="center"/>
              <w:rPr>
                <w:rFonts w:hint="eastAsia" w:ascii="方正仿宋简体" w:hAnsi="方正仿宋简体" w:eastAsia="方正仿宋简体" w:cs="方正仿宋简体"/>
                <w:b w:val="0"/>
                <w:bCs/>
                <w:kern w:val="0"/>
                <w:sz w:val="24"/>
                <w:szCs w:val="24"/>
              </w:rPr>
            </w:pPr>
          </w:p>
        </w:tc>
        <w:tc>
          <w:tcPr>
            <w:tcW w:w="207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3949B90">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9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4A6B022">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r>
      <w:tr w14:paraId="753C1C1E">
        <w:tblPrEx>
          <w:tblCellMar>
            <w:top w:w="0" w:type="dxa"/>
            <w:left w:w="108" w:type="dxa"/>
            <w:bottom w:w="0" w:type="dxa"/>
            <w:right w:w="108" w:type="dxa"/>
          </w:tblCellMar>
        </w:tblPrEx>
        <w:trPr>
          <w:gridAfter w:val="1"/>
          <w:wAfter w:w="261" w:type="dxa"/>
          <w:trHeight w:val="289" w:hRule="atLeast"/>
        </w:trPr>
        <w:tc>
          <w:tcPr>
            <w:tcW w:w="299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1E5F25">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559" w:type="dxa"/>
            <w:gridSpan w:val="2"/>
            <w:tcBorders>
              <w:top w:val="single" w:color="auto" w:sz="4" w:space="0"/>
              <w:left w:val="nil"/>
              <w:bottom w:val="single" w:color="auto" w:sz="4" w:space="0"/>
              <w:right w:val="single" w:color="auto" w:sz="4" w:space="0"/>
            </w:tcBorders>
            <w:shd w:val="clear" w:color="auto" w:fill="auto"/>
            <w:noWrap/>
            <w:vAlign w:val="center"/>
          </w:tcPr>
          <w:p w14:paraId="52C9B5CA">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3402" w:type="dxa"/>
            <w:gridSpan w:val="2"/>
            <w:tcBorders>
              <w:top w:val="single" w:color="auto" w:sz="4" w:space="0"/>
              <w:left w:val="nil"/>
              <w:bottom w:val="single" w:color="auto" w:sz="4" w:space="0"/>
              <w:right w:val="single" w:color="auto" w:sz="4" w:space="0"/>
            </w:tcBorders>
            <w:shd w:val="clear" w:color="auto" w:fill="auto"/>
            <w:noWrap/>
            <w:vAlign w:val="center"/>
          </w:tcPr>
          <w:p w14:paraId="02377EF0">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十七、援助其他地区支出</w:t>
            </w:r>
          </w:p>
        </w:tc>
        <w:tc>
          <w:tcPr>
            <w:tcW w:w="1276" w:type="dxa"/>
            <w:tcBorders>
              <w:top w:val="single" w:color="auto" w:sz="4" w:space="0"/>
              <w:left w:val="nil"/>
              <w:bottom w:val="single" w:color="auto" w:sz="4" w:space="0"/>
              <w:right w:val="single" w:color="auto" w:sz="4" w:space="0"/>
            </w:tcBorders>
            <w:shd w:val="clear" w:color="000000" w:fill="FFFFFF"/>
            <w:noWrap/>
            <w:vAlign w:val="center"/>
          </w:tcPr>
          <w:p w14:paraId="7B84638B">
            <w:pPr>
              <w:widowControl/>
              <w:jc w:val="center"/>
              <w:rPr>
                <w:rFonts w:hint="eastAsia" w:ascii="方正仿宋简体" w:hAnsi="方正仿宋简体" w:eastAsia="方正仿宋简体" w:cs="方正仿宋简体"/>
                <w:b w:val="0"/>
                <w:bCs/>
                <w:kern w:val="0"/>
                <w:sz w:val="24"/>
                <w:szCs w:val="24"/>
              </w:rPr>
            </w:pPr>
          </w:p>
        </w:tc>
        <w:tc>
          <w:tcPr>
            <w:tcW w:w="1701" w:type="dxa"/>
            <w:gridSpan w:val="2"/>
            <w:tcBorders>
              <w:top w:val="single" w:color="auto" w:sz="4" w:space="0"/>
              <w:left w:val="nil"/>
              <w:bottom w:val="single" w:color="auto" w:sz="4" w:space="0"/>
              <w:right w:val="single" w:color="auto" w:sz="4" w:space="0"/>
            </w:tcBorders>
            <w:shd w:val="clear" w:color="000000" w:fill="FFFFFF"/>
            <w:noWrap/>
            <w:vAlign w:val="center"/>
          </w:tcPr>
          <w:p w14:paraId="2A0021DE">
            <w:pPr>
              <w:widowControl/>
              <w:jc w:val="center"/>
              <w:rPr>
                <w:rFonts w:hint="eastAsia" w:ascii="方正仿宋简体" w:hAnsi="方正仿宋简体" w:eastAsia="方正仿宋简体" w:cs="方正仿宋简体"/>
                <w:b w:val="0"/>
                <w:bCs/>
                <w:kern w:val="0"/>
                <w:sz w:val="24"/>
                <w:szCs w:val="24"/>
              </w:rPr>
            </w:pPr>
          </w:p>
        </w:tc>
        <w:tc>
          <w:tcPr>
            <w:tcW w:w="2077" w:type="dxa"/>
            <w:gridSpan w:val="3"/>
            <w:tcBorders>
              <w:top w:val="single" w:color="auto" w:sz="4" w:space="0"/>
              <w:left w:val="nil"/>
              <w:bottom w:val="single" w:color="auto" w:sz="4" w:space="0"/>
              <w:right w:val="single" w:color="auto" w:sz="4" w:space="0"/>
            </w:tcBorders>
            <w:shd w:val="clear" w:color="000000" w:fill="FFFFFF"/>
            <w:noWrap/>
            <w:vAlign w:val="center"/>
          </w:tcPr>
          <w:p w14:paraId="48815686">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925" w:type="dxa"/>
            <w:gridSpan w:val="3"/>
            <w:tcBorders>
              <w:top w:val="single" w:color="auto" w:sz="4" w:space="0"/>
              <w:left w:val="nil"/>
              <w:bottom w:val="single" w:color="auto" w:sz="4" w:space="0"/>
              <w:right w:val="single" w:color="auto" w:sz="4" w:space="0"/>
            </w:tcBorders>
            <w:shd w:val="clear" w:color="auto" w:fill="auto"/>
            <w:noWrap/>
            <w:vAlign w:val="center"/>
          </w:tcPr>
          <w:p w14:paraId="1DADD53A">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r>
      <w:tr w14:paraId="64934945">
        <w:tblPrEx>
          <w:tblCellMar>
            <w:top w:w="0" w:type="dxa"/>
            <w:left w:w="108" w:type="dxa"/>
            <w:bottom w:w="0" w:type="dxa"/>
            <w:right w:w="108" w:type="dxa"/>
          </w:tblCellMar>
        </w:tblPrEx>
        <w:trPr>
          <w:gridAfter w:val="1"/>
          <w:wAfter w:w="261" w:type="dxa"/>
          <w:trHeight w:val="289" w:hRule="atLeast"/>
        </w:trPr>
        <w:tc>
          <w:tcPr>
            <w:tcW w:w="2992" w:type="dxa"/>
            <w:tcBorders>
              <w:top w:val="nil"/>
              <w:left w:val="single" w:color="auto" w:sz="4" w:space="0"/>
              <w:bottom w:val="single" w:color="auto" w:sz="4" w:space="0"/>
              <w:right w:val="single" w:color="auto" w:sz="4" w:space="0"/>
            </w:tcBorders>
            <w:shd w:val="clear" w:color="000000" w:fill="FFFFFF"/>
            <w:noWrap/>
            <w:vAlign w:val="center"/>
          </w:tcPr>
          <w:p w14:paraId="2F5E1CD5">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57040DC8">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3402" w:type="dxa"/>
            <w:gridSpan w:val="2"/>
            <w:tcBorders>
              <w:top w:val="nil"/>
              <w:left w:val="nil"/>
              <w:bottom w:val="single" w:color="auto" w:sz="4" w:space="0"/>
              <w:right w:val="single" w:color="auto" w:sz="4" w:space="0"/>
            </w:tcBorders>
            <w:shd w:val="clear" w:color="auto" w:fill="auto"/>
            <w:noWrap/>
            <w:vAlign w:val="center"/>
          </w:tcPr>
          <w:p w14:paraId="6CD3706B">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十八、自然资源海洋气象等支出</w:t>
            </w:r>
          </w:p>
        </w:tc>
        <w:tc>
          <w:tcPr>
            <w:tcW w:w="1276" w:type="dxa"/>
            <w:tcBorders>
              <w:top w:val="nil"/>
              <w:left w:val="nil"/>
              <w:bottom w:val="single" w:color="auto" w:sz="4" w:space="0"/>
              <w:right w:val="single" w:color="auto" w:sz="4" w:space="0"/>
            </w:tcBorders>
            <w:shd w:val="clear" w:color="000000" w:fill="FFFFFF"/>
            <w:noWrap/>
            <w:vAlign w:val="center"/>
          </w:tcPr>
          <w:p w14:paraId="108D2869">
            <w:pPr>
              <w:widowControl/>
              <w:jc w:val="center"/>
              <w:rPr>
                <w:rFonts w:hint="eastAsia" w:ascii="方正仿宋简体" w:hAnsi="方正仿宋简体" w:eastAsia="方正仿宋简体" w:cs="方正仿宋简体"/>
                <w:b w:val="0"/>
                <w:bCs/>
                <w:kern w:val="0"/>
                <w:sz w:val="24"/>
                <w:szCs w:val="24"/>
              </w:rPr>
            </w:pPr>
          </w:p>
        </w:tc>
        <w:tc>
          <w:tcPr>
            <w:tcW w:w="1701" w:type="dxa"/>
            <w:gridSpan w:val="2"/>
            <w:tcBorders>
              <w:top w:val="nil"/>
              <w:left w:val="nil"/>
              <w:bottom w:val="single" w:color="auto" w:sz="4" w:space="0"/>
              <w:right w:val="single" w:color="auto" w:sz="4" w:space="0"/>
            </w:tcBorders>
            <w:shd w:val="clear" w:color="000000" w:fill="FFFFFF"/>
            <w:noWrap/>
            <w:vAlign w:val="center"/>
          </w:tcPr>
          <w:p w14:paraId="6A64E925">
            <w:pPr>
              <w:widowControl/>
              <w:jc w:val="center"/>
              <w:rPr>
                <w:rFonts w:hint="eastAsia" w:ascii="方正仿宋简体" w:hAnsi="方正仿宋简体" w:eastAsia="方正仿宋简体" w:cs="方正仿宋简体"/>
                <w:b w:val="0"/>
                <w:bCs/>
                <w:kern w:val="0"/>
                <w:sz w:val="24"/>
                <w:szCs w:val="24"/>
              </w:rPr>
            </w:pPr>
          </w:p>
        </w:tc>
        <w:tc>
          <w:tcPr>
            <w:tcW w:w="2077" w:type="dxa"/>
            <w:gridSpan w:val="3"/>
            <w:tcBorders>
              <w:top w:val="nil"/>
              <w:left w:val="nil"/>
              <w:bottom w:val="single" w:color="auto" w:sz="4" w:space="0"/>
              <w:right w:val="single" w:color="auto" w:sz="4" w:space="0"/>
            </w:tcBorders>
            <w:shd w:val="clear" w:color="000000" w:fill="FFFFFF"/>
            <w:noWrap/>
            <w:vAlign w:val="center"/>
          </w:tcPr>
          <w:p w14:paraId="2C4F8E88">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925" w:type="dxa"/>
            <w:gridSpan w:val="3"/>
            <w:tcBorders>
              <w:top w:val="nil"/>
              <w:left w:val="nil"/>
              <w:bottom w:val="single" w:color="auto" w:sz="4" w:space="0"/>
              <w:right w:val="single" w:color="auto" w:sz="4" w:space="0"/>
            </w:tcBorders>
            <w:shd w:val="clear" w:color="auto" w:fill="auto"/>
            <w:noWrap/>
            <w:vAlign w:val="center"/>
          </w:tcPr>
          <w:p w14:paraId="2511F59A">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r>
      <w:tr w14:paraId="56AE9C74">
        <w:tblPrEx>
          <w:tblCellMar>
            <w:top w:w="0" w:type="dxa"/>
            <w:left w:w="108" w:type="dxa"/>
            <w:bottom w:w="0" w:type="dxa"/>
            <w:right w:w="108" w:type="dxa"/>
          </w:tblCellMar>
        </w:tblPrEx>
        <w:trPr>
          <w:gridAfter w:val="1"/>
          <w:wAfter w:w="261" w:type="dxa"/>
          <w:trHeight w:val="289" w:hRule="atLeast"/>
        </w:trPr>
        <w:tc>
          <w:tcPr>
            <w:tcW w:w="2992" w:type="dxa"/>
            <w:tcBorders>
              <w:top w:val="nil"/>
              <w:left w:val="single" w:color="auto" w:sz="4" w:space="0"/>
              <w:bottom w:val="single" w:color="auto" w:sz="4" w:space="0"/>
              <w:right w:val="single" w:color="auto" w:sz="4" w:space="0"/>
            </w:tcBorders>
            <w:shd w:val="clear" w:color="auto" w:fill="auto"/>
            <w:noWrap/>
            <w:vAlign w:val="center"/>
          </w:tcPr>
          <w:p w14:paraId="5B76E341">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69E785BC">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3402" w:type="dxa"/>
            <w:gridSpan w:val="2"/>
            <w:tcBorders>
              <w:top w:val="nil"/>
              <w:left w:val="nil"/>
              <w:bottom w:val="single" w:color="auto" w:sz="4" w:space="0"/>
              <w:right w:val="single" w:color="auto" w:sz="4" w:space="0"/>
            </w:tcBorders>
            <w:shd w:val="clear" w:color="auto" w:fill="auto"/>
            <w:noWrap/>
            <w:vAlign w:val="center"/>
          </w:tcPr>
          <w:p w14:paraId="3B799323">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十九、住房保障支出</w:t>
            </w:r>
          </w:p>
        </w:tc>
        <w:tc>
          <w:tcPr>
            <w:tcW w:w="1276" w:type="dxa"/>
            <w:tcBorders>
              <w:top w:val="nil"/>
              <w:left w:val="nil"/>
              <w:bottom w:val="single" w:color="auto" w:sz="4" w:space="0"/>
              <w:right w:val="single" w:color="auto" w:sz="4" w:space="0"/>
            </w:tcBorders>
            <w:shd w:val="clear" w:color="000000" w:fill="FFFFFF"/>
            <w:noWrap/>
            <w:vAlign w:val="center"/>
          </w:tcPr>
          <w:p w14:paraId="31523665">
            <w:pPr>
              <w:widowControl/>
              <w:jc w:val="center"/>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46.82</w:t>
            </w:r>
          </w:p>
        </w:tc>
        <w:tc>
          <w:tcPr>
            <w:tcW w:w="1701" w:type="dxa"/>
            <w:gridSpan w:val="2"/>
            <w:tcBorders>
              <w:top w:val="nil"/>
              <w:left w:val="nil"/>
              <w:bottom w:val="single" w:color="auto" w:sz="4" w:space="0"/>
              <w:right w:val="single" w:color="auto" w:sz="4" w:space="0"/>
            </w:tcBorders>
            <w:shd w:val="clear" w:color="000000" w:fill="FFFFFF"/>
            <w:noWrap/>
            <w:vAlign w:val="center"/>
          </w:tcPr>
          <w:p w14:paraId="4B560F5A">
            <w:pPr>
              <w:widowControl/>
              <w:jc w:val="center"/>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46.82</w:t>
            </w:r>
          </w:p>
        </w:tc>
        <w:tc>
          <w:tcPr>
            <w:tcW w:w="2077" w:type="dxa"/>
            <w:gridSpan w:val="3"/>
            <w:tcBorders>
              <w:top w:val="nil"/>
              <w:left w:val="nil"/>
              <w:bottom w:val="single" w:color="auto" w:sz="4" w:space="0"/>
              <w:right w:val="single" w:color="auto" w:sz="4" w:space="0"/>
            </w:tcBorders>
            <w:shd w:val="clear" w:color="000000" w:fill="FFFFFF"/>
            <w:noWrap/>
            <w:vAlign w:val="center"/>
          </w:tcPr>
          <w:p w14:paraId="102750FA">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925" w:type="dxa"/>
            <w:gridSpan w:val="3"/>
            <w:tcBorders>
              <w:top w:val="nil"/>
              <w:left w:val="nil"/>
              <w:bottom w:val="single" w:color="auto" w:sz="4" w:space="0"/>
              <w:right w:val="single" w:color="auto" w:sz="4" w:space="0"/>
            </w:tcBorders>
            <w:shd w:val="clear" w:color="auto" w:fill="auto"/>
            <w:noWrap/>
            <w:vAlign w:val="center"/>
          </w:tcPr>
          <w:p w14:paraId="104882B5">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r>
      <w:tr w14:paraId="6A9CB860">
        <w:tblPrEx>
          <w:tblCellMar>
            <w:top w:w="0" w:type="dxa"/>
            <w:left w:w="108" w:type="dxa"/>
            <w:bottom w:w="0" w:type="dxa"/>
            <w:right w:w="108" w:type="dxa"/>
          </w:tblCellMar>
        </w:tblPrEx>
        <w:trPr>
          <w:gridAfter w:val="1"/>
          <w:wAfter w:w="261" w:type="dxa"/>
          <w:trHeight w:val="289" w:hRule="atLeast"/>
        </w:trPr>
        <w:tc>
          <w:tcPr>
            <w:tcW w:w="2992" w:type="dxa"/>
            <w:tcBorders>
              <w:top w:val="nil"/>
              <w:left w:val="single" w:color="auto" w:sz="4" w:space="0"/>
              <w:bottom w:val="single" w:color="auto" w:sz="4" w:space="0"/>
              <w:right w:val="single" w:color="auto" w:sz="4" w:space="0"/>
            </w:tcBorders>
            <w:shd w:val="clear" w:color="auto" w:fill="auto"/>
            <w:noWrap/>
            <w:vAlign w:val="center"/>
          </w:tcPr>
          <w:p w14:paraId="064C4C47">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1A8B09B2">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3402" w:type="dxa"/>
            <w:gridSpan w:val="2"/>
            <w:tcBorders>
              <w:top w:val="nil"/>
              <w:left w:val="nil"/>
              <w:bottom w:val="single" w:color="auto" w:sz="4" w:space="0"/>
              <w:right w:val="single" w:color="auto" w:sz="4" w:space="0"/>
            </w:tcBorders>
            <w:shd w:val="clear" w:color="auto" w:fill="auto"/>
            <w:noWrap/>
            <w:vAlign w:val="center"/>
          </w:tcPr>
          <w:p w14:paraId="028FBA4C">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二十、粮油物资储备支出</w:t>
            </w:r>
          </w:p>
        </w:tc>
        <w:tc>
          <w:tcPr>
            <w:tcW w:w="1276" w:type="dxa"/>
            <w:tcBorders>
              <w:top w:val="nil"/>
              <w:left w:val="nil"/>
              <w:bottom w:val="single" w:color="auto" w:sz="4" w:space="0"/>
              <w:right w:val="single" w:color="auto" w:sz="4" w:space="0"/>
            </w:tcBorders>
            <w:shd w:val="clear" w:color="000000" w:fill="FFFFFF"/>
            <w:noWrap/>
            <w:vAlign w:val="center"/>
          </w:tcPr>
          <w:p w14:paraId="6C9D4437">
            <w:pPr>
              <w:widowControl/>
              <w:jc w:val="center"/>
              <w:rPr>
                <w:rFonts w:hint="eastAsia" w:ascii="方正仿宋简体" w:hAnsi="方正仿宋简体" w:eastAsia="方正仿宋简体" w:cs="方正仿宋简体"/>
                <w:b w:val="0"/>
                <w:bCs/>
                <w:kern w:val="0"/>
                <w:sz w:val="24"/>
                <w:szCs w:val="24"/>
              </w:rPr>
            </w:pPr>
          </w:p>
        </w:tc>
        <w:tc>
          <w:tcPr>
            <w:tcW w:w="1701" w:type="dxa"/>
            <w:gridSpan w:val="2"/>
            <w:tcBorders>
              <w:top w:val="nil"/>
              <w:left w:val="nil"/>
              <w:bottom w:val="single" w:color="auto" w:sz="4" w:space="0"/>
              <w:right w:val="single" w:color="auto" w:sz="4" w:space="0"/>
            </w:tcBorders>
            <w:shd w:val="clear" w:color="000000" w:fill="FFFFFF"/>
            <w:noWrap/>
            <w:vAlign w:val="center"/>
          </w:tcPr>
          <w:p w14:paraId="07A77E2B">
            <w:pPr>
              <w:widowControl/>
              <w:jc w:val="center"/>
              <w:rPr>
                <w:rFonts w:hint="eastAsia" w:ascii="方正仿宋简体" w:hAnsi="方正仿宋简体" w:eastAsia="方正仿宋简体" w:cs="方正仿宋简体"/>
                <w:b w:val="0"/>
                <w:bCs/>
                <w:kern w:val="0"/>
                <w:sz w:val="24"/>
                <w:szCs w:val="24"/>
              </w:rPr>
            </w:pPr>
          </w:p>
        </w:tc>
        <w:tc>
          <w:tcPr>
            <w:tcW w:w="2077" w:type="dxa"/>
            <w:gridSpan w:val="3"/>
            <w:tcBorders>
              <w:top w:val="nil"/>
              <w:left w:val="nil"/>
              <w:bottom w:val="single" w:color="auto" w:sz="4" w:space="0"/>
              <w:right w:val="single" w:color="auto" w:sz="4" w:space="0"/>
            </w:tcBorders>
            <w:shd w:val="clear" w:color="000000" w:fill="FFFFFF"/>
            <w:noWrap/>
            <w:vAlign w:val="center"/>
          </w:tcPr>
          <w:p w14:paraId="37169224">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925" w:type="dxa"/>
            <w:gridSpan w:val="3"/>
            <w:tcBorders>
              <w:top w:val="nil"/>
              <w:left w:val="nil"/>
              <w:bottom w:val="single" w:color="auto" w:sz="4" w:space="0"/>
              <w:right w:val="single" w:color="auto" w:sz="4" w:space="0"/>
            </w:tcBorders>
            <w:shd w:val="clear" w:color="auto" w:fill="auto"/>
            <w:noWrap/>
            <w:vAlign w:val="center"/>
          </w:tcPr>
          <w:p w14:paraId="741B5C5A">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r>
      <w:tr w14:paraId="6CFA4C94">
        <w:tblPrEx>
          <w:tblCellMar>
            <w:top w:w="0" w:type="dxa"/>
            <w:left w:w="108" w:type="dxa"/>
            <w:bottom w:w="0" w:type="dxa"/>
            <w:right w:w="108" w:type="dxa"/>
          </w:tblCellMar>
        </w:tblPrEx>
        <w:trPr>
          <w:gridAfter w:val="1"/>
          <w:wAfter w:w="261" w:type="dxa"/>
          <w:trHeight w:val="289" w:hRule="atLeast"/>
        </w:trPr>
        <w:tc>
          <w:tcPr>
            <w:tcW w:w="2992" w:type="dxa"/>
            <w:tcBorders>
              <w:top w:val="nil"/>
              <w:left w:val="single" w:color="auto" w:sz="4" w:space="0"/>
              <w:bottom w:val="single" w:color="auto" w:sz="4" w:space="0"/>
              <w:right w:val="single" w:color="auto" w:sz="4" w:space="0"/>
            </w:tcBorders>
            <w:shd w:val="clear" w:color="auto" w:fill="auto"/>
            <w:noWrap/>
            <w:vAlign w:val="center"/>
          </w:tcPr>
          <w:p w14:paraId="0B7CA1FE">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59689255">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3402" w:type="dxa"/>
            <w:gridSpan w:val="2"/>
            <w:tcBorders>
              <w:top w:val="nil"/>
              <w:left w:val="nil"/>
              <w:bottom w:val="single" w:color="auto" w:sz="4" w:space="0"/>
              <w:right w:val="single" w:color="auto" w:sz="4" w:space="0"/>
            </w:tcBorders>
            <w:shd w:val="clear" w:color="auto" w:fill="auto"/>
            <w:noWrap/>
            <w:vAlign w:val="center"/>
          </w:tcPr>
          <w:p w14:paraId="7A779A8B">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二十一、国有资本经营预算支出</w:t>
            </w:r>
          </w:p>
        </w:tc>
        <w:tc>
          <w:tcPr>
            <w:tcW w:w="1276" w:type="dxa"/>
            <w:tcBorders>
              <w:top w:val="nil"/>
              <w:left w:val="nil"/>
              <w:bottom w:val="single" w:color="auto" w:sz="4" w:space="0"/>
              <w:right w:val="single" w:color="auto" w:sz="4" w:space="0"/>
            </w:tcBorders>
            <w:shd w:val="clear" w:color="000000" w:fill="FFFFFF"/>
            <w:noWrap/>
            <w:vAlign w:val="center"/>
          </w:tcPr>
          <w:p w14:paraId="19811F8B">
            <w:pPr>
              <w:widowControl/>
              <w:jc w:val="center"/>
              <w:rPr>
                <w:rFonts w:hint="eastAsia" w:ascii="方正仿宋简体" w:hAnsi="方正仿宋简体" w:eastAsia="方正仿宋简体" w:cs="方正仿宋简体"/>
                <w:b w:val="0"/>
                <w:bCs/>
                <w:kern w:val="0"/>
                <w:sz w:val="24"/>
                <w:szCs w:val="24"/>
              </w:rPr>
            </w:pPr>
          </w:p>
        </w:tc>
        <w:tc>
          <w:tcPr>
            <w:tcW w:w="1701" w:type="dxa"/>
            <w:gridSpan w:val="2"/>
            <w:tcBorders>
              <w:top w:val="nil"/>
              <w:left w:val="nil"/>
              <w:bottom w:val="single" w:color="auto" w:sz="4" w:space="0"/>
              <w:right w:val="single" w:color="auto" w:sz="4" w:space="0"/>
            </w:tcBorders>
            <w:shd w:val="clear" w:color="000000" w:fill="FFFFFF"/>
            <w:noWrap/>
            <w:vAlign w:val="center"/>
          </w:tcPr>
          <w:p w14:paraId="3D24D27C">
            <w:pPr>
              <w:widowControl/>
              <w:jc w:val="center"/>
              <w:rPr>
                <w:rFonts w:hint="eastAsia" w:ascii="方正仿宋简体" w:hAnsi="方正仿宋简体" w:eastAsia="方正仿宋简体" w:cs="方正仿宋简体"/>
                <w:b w:val="0"/>
                <w:bCs/>
                <w:kern w:val="0"/>
                <w:sz w:val="24"/>
                <w:szCs w:val="24"/>
              </w:rPr>
            </w:pPr>
          </w:p>
        </w:tc>
        <w:tc>
          <w:tcPr>
            <w:tcW w:w="2077" w:type="dxa"/>
            <w:gridSpan w:val="3"/>
            <w:tcBorders>
              <w:top w:val="nil"/>
              <w:left w:val="nil"/>
              <w:bottom w:val="single" w:color="auto" w:sz="4" w:space="0"/>
              <w:right w:val="single" w:color="auto" w:sz="4" w:space="0"/>
            </w:tcBorders>
            <w:shd w:val="clear" w:color="000000" w:fill="FFFFFF"/>
            <w:noWrap/>
            <w:vAlign w:val="center"/>
          </w:tcPr>
          <w:p w14:paraId="126DAFF7">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925" w:type="dxa"/>
            <w:gridSpan w:val="3"/>
            <w:tcBorders>
              <w:top w:val="nil"/>
              <w:left w:val="nil"/>
              <w:bottom w:val="single" w:color="auto" w:sz="4" w:space="0"/>
              <w:right w:val="single" w:color="auto" w:sz="4" w:space="0"/>
            </w:tcBorders>
            <w:shd w:val="clear" w:color="auto" w:fill="auto"/>
            <w:noWrap/>
            <w:vAlign w:val="center"/>
          </w:tcPr>
          <w:p w14:paraId="29F66ABC">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r>
      <w:tr w14:paraId="7C9A5628">
        <w:tblPrEx>
          <w:tblCellMar>
            <w:top w:w="0" w:type="dxa"/>
            <w:left w:w="108" w:type="dxa"/>
            <w:bottom w:w="0" w:type="dxa"/>
            <w:right w:w="108" w:type="dxa"/>
          </w:tblCellMar>
        </w:tblPrEx>
        <w:trPr>
          <w:gridAfter w:val="1"/>
          <w:wAfter w:w="261" w:type="dxa"/>
          <w:trHeight w:val="289" w:hRule="atLeast"/>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8010AA">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E212C5F">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34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E4C2A0B">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二十二、灾害防治及应急管理支出</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DD7C6F">
            <w:pPr>
              <w:widowControl/>
              <w:jc w:val="center"/>
              <w:rPr>
                <w:rFonts w:hint="eastAsia" w:ascii="方正仿宋简体" w:hAnsi="方正仿宋简体" w:eastAsia="方正仿宋简体" w:cs="方正仿宋简体"/>
                <w:b w:val="0"/>
                <w:bCs/>
                <w:kern w:val="0"/>
                <w:sz w:val="24"/>
                <w:szCs w:val="24"/>
              </w:rPr>
            </w:pPr>
          </w:p>
        </w:tc>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B669357">
            <w:pPr>
              <w:widowControl/>
              <w:jc w:val="center"/>
              <w:rPr>
                <w:rFonts w:hint="eastAsia" w:ascii="方正仿宋简体" w:hAnsi="方正仿宋简体" w:eastAsia="方正仿宋简体" w:cs="方正仿宋简体"/>
                <w:b w:val="0"/>
                <w:bCs/>
                <w:kern w:val="0"/>
                <w:sz w:val="24"/>
                <w:szCs w:val="24"/>
              </w:rPr>
            </w:pPr>
          </w:p>
        </w:tc>
        <w:tc>
          <w:tcPr>
            <w:tcW w:w="207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59ED956">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9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5C306EA">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r>
      <w:tr w14:paraId="2B76B32F">
        <w:tblPrEx>
          <w:tblCellMar>
            <w:top w:w="0" w:type="dxa"/>
            <w:left w:w="108" w:type="dxa"/>
            <w:bottom w:w="0" w:type="dxa"/>
            <w:right w:w="108" w:type="dxa"/>
          </w:tblCellMar>
        </w:tblPrEx>
        <w:trPr>
          <w:gridAfter w:val="1"/>
          <w:wAfter w:w="261" w:type="dxa"/>
          <w:trHeight w:val="289" w:hRule="atLeast"/>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A77B6E">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1A5A74D">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34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93C176A">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二十三、债务还本支出</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FF1C877">
            <w:pPr>
              <w:widowControl/>
              <w:jc w:val="center"/>
              <w:rPr>
                <w:rFonts w:hint="eastAsia" w:ascii="方正仿宋简体" w:hAnsi="方正仿宋简体" w:eastAsia="方正仿宋简体" w:cs="方正仿宋简体"/>
                <w:b w:val="0"/>
                <w:bCs/>
                <w:kern w:val="0"/>
                <w:sz w:val="24"/>
                <w:szCs w:val="24"/>
              </w:rPr>
            </w:pPr>
          </w:p>
        </w:tc>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0495550">
            <w:pPr>
              <w:widowControl/>
              <w:jc w:val="center"/>
              <w:rPr>
                <w:rFonts w:hint="eastAsia" w:ascii="方正仿宋简体" w:hAnsi="方正仿宋简体" w:eastAsia="方正仿宋简体" w:cs="方正仿宋简体"/>
                <w:b w:val="0"/>
                <w:bCs/>
                <w:kern w:val="0"/>
                <w:sz w:val="24"/>
                <w:szCs w:val="24"/>
              </w:rPr>
            </w:pPr>
          </w:p>
        </w:tc>
        <w:tc>
          <w:tcPr>
            <w:tcW w:w="207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6504EFD">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92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4A6597A">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r>
      <w:tr w14:paraId="49F5226F">
        <w:tblPrEx>
          <w:tblCellMar>
            <w:top w:w="0" w:type="dxa"/>
            <w:left w:w="108" w:type="dxa"/>
            <w:bottom w:w="0" w:type="dxa"/>
            <w:right w:w="108" w:type="dxa"/>
          </w:tblCellMar>
        </w:tblPrEx>
        <w:trPr>
          <w:gridAfter w:val="1"/>
          <w:wAfter w:w="261" w:type="dxa"/>
          <w:trHeight w:val="289" w:hRule="atLeast"/>
        </w:trPr>
        <w:tc>
          <w:tcPr>
            <w:tcW w:w="2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1EC6D8">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559" w:type="dxa"/>
            <w:gridSpan w:val="2"/>
            <w:tcBorders>
              <w:top w:val="single" w:color="auto" w:sz="4" w:space="0"/>
              <w:left w:val="nil"/>
              <w:bottom w:val="single" w:color="auto" w:sz="4" w:space="0"/>
              <w:right w:val="single" w:color="auto" w:sz="4" w:space="0"/>
            </w:tcBorders>
            <w:shd w:val="clear" w:color="auto" w:fill="auto"/>
            <w:noWrap/>
            <w:vAlign w:val="center"/>
          </w:tcPr>
          <w:p w14:paraId="1FE7C4D1">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3402" w:type="dxa"/>
            <w:gridSpan w:val="2"/>
            <w:tcBorders>
              <w:top w:val="single" w:color="auto" w:sz="4" w:space="0"/>
              <w:left w:val="nil"/>
              <w:bottom w:val="single" w:color="auto" w:sz="4" w:space="0"/>
              <w:right w:val="single" w:color="auto" w:sz="4" w:space="0"/>
            </w:tcBorders>
            <w:shd w:val="clear" w:color="auto" w:fill="auto"/>
            <w:noWrap/>
            <w:vAlign w:val="center"/>
          </w:tcPr>
          <w:p w14:paraId="05CD5438">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二十四、债务付息支出</w:t>
            </w:r>
          </w:p>
        </w:tc>
        <w:tc>
          <w:tcPr>
            <w:tcW w:w="1276" w:type="dxa"/>
            <w:tcBorders>
              <w:top w:val="single" w:color="auto" w:sz="4" w:space="0"/>
              <w:left w:val="nil"/>
              <w:bottom w:val="single" w:color="auto" w:sz="4" w:space="0"/>
              <w:right w:val="single" w:color="auto" w:sz="4" w:space="0"/>
            </w:tcBorders>
            <w:shd w:val="clear" w:color="000000" w:fill="FFFFFF"/>
            <w:noWrap/>
            <w:vAlign w:val="center"/>
          </w:tcPr>
          <w:p w14:paraId="34327C19">
            <w:pPr>
              <w:widowControl/>
              <w:jc w:val="center"/>
              <w:rPr>
                <w:rFonts w:hint="eastAsia" w:ascii="方正仿宋简体" w:hAnsi="方正仿宋简体" w:eastAsia="方正仿宋简体" w:cs="方正仿宋简体"/>
                <w:b w:val="0"/>
                <w:bCs/>
                <w:kern w:val="0"/>
                <w:sz w:val="24"/>
                <w:szCs w:val="24"/>
              </w:rPr>
            </w:pPr>
          </w:p>
        </w:tc>
        <w:tc>
          <w:tcPr>
            <w:tcW w:w="1701" w:type="dxa"/>
            <w:gridSpan w:val="2"/>
            <w:tcBorders>
              <w:top w:val="single" w:color="auto" w:sz="4" w:space="0"/>
              <w:left w:val="nil"/>
              <w:bottom w:val="single" w:color="auto" w:sz="4" w:space="0"/>
              <w:right w:val="single" w:color="auto" w:sz="4" w:space="0"/>
            </w:tcBorders>
            <w:shd w:val="clear" w:color="000000" w:fill="FFFFFF"/>
            <w:noWrap/>
            <w:vAlign w:val="center"/>
          </w:tcPr>
          <w:p w14:paraId="60335AAA">
            <w:pPr>
              <w:widowControl/>
              <w:jc w:val="center"/>
              <w:rPr>
                <w:rFonts w:hint="eastAsia" w:ascii="方正仿宋简体" w:hAnsi="方正仿宋简体" w:eastAsia="方正仿宋简体" w:cs="方正仿宋简体"/>
                <w:b w:val="0"/>
                <w:bCs/>
                <w:kern w:val="0"/>
                <w:sz w:val="24"/>
                <w:szCs w:val="24"/>
              </w:rPr>
            </w:pPr>
          </w:p>
        </w:tc>
        <w:tc>
          <w:tcPr>
            <w:tcW w:w="2077" w:type="dxa"/>
            <w:gridSpan w:val="3"/>
            <w:tcBorders>
              <w:top w:val="single" w:color="auto" w:sz="4" w:space="0"/>
              <w:left w:val="nil"/>
              <w:bottom w:val="single" w:color="auto" w:sz="4" w:space="0"/>
              <w:right w:val="single" w:color="auto" w:sz="4" w:space="0"/>
            </w:tcBorders>
            <w:shd w:val="clear" w:color="000000" w:fill="FFFFFF"/>
            <w:noWrap/>
            <w:vAlign w:val="center"/>
          </w:tcPr>
          <w:p w14:paraId="79A13D51">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925" w:type="dxa"/>
            <w:gridSpan w:val="3"/>
            <w:tcBorders>
              <w:top w:val="single" w:color="auto" w:sz="4" w:space="0"/>
              <w:left w:val="nil"/>
              <w:bottom w:val="single" w:color="auto" w:sz="4" w:space="0"/>
              <w:right w:val="single" w:color="auto" w:sz="4" w:space="0"/>
            </w:tcBorders>
            <w:shd w:val="clear" w:color="auto" w:fill="auto"/>
            <w:noWrap/>
            <w:vAlign w:val="center"/>
          </w:tcPr>
          <w:p w14:paraId="2668EBA7">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r>
      <w:tr w14:paraId="1CE8316A">
        <w:tblPrEx>
          <w:tblCellMar>
            <w:top w:w="0" w:type="dxa"/>
            <w:left w:w="108" w:type="dxa"/>
            <w:bottom w:w="0" w:type="dxa"/>
            <w:right w:w="108" w:type="dxa"/>
          </w:tblCellMar>
        </w:tblPrEx>
        <w:trPr>
          <w:gridAfter w:val="1"/>
          <w:wAfter w:w="261" w:type="dxa"/>
          <w:trHeight w:val="289" w:hRule="atLeast"/>
        </w:trPr>
        <w:tc>
          <w:tcPr>
            <w:tcW w:w="2992" w:type="dxa"/>
            <w:tcBorders>
              <w:top w:val="nil"/>
              <w:left w:val="single" w:color="auto" w:sz="4" w:space="0"/>
              <w:bottom w:val="single" w:color="auto" w:sz="4" w:space="0"/>
              <w:right w:val="single" w:color="auto" w:sz="4" w:space="0"/>
            </w:tcBorders>
            <w:shd w:val="clear" w:color="auto" w:fill="auto"/>
            <w:noWrap/>
            <w:vAlign w:val="center"/>
          </w:tcPr>
          <w:p w14:paraId="09296C92">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52BEF0C2">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3402" w:type="dxa"/>
            <w:gridSpan w:val="2"/>
            <w:tcBorders>
              <w:top w:val="nil"/>
              <w:left w:val="nil"/>
              <w:bottom w:val="single" w:color="auto" w:sz="4" w:space="0"/>
              <w:right w:val="single" w:color="auto" w:sz="4" w:space="0"/>
            </w:tcBorders>
            <w:shd w:val="clear" w:color="auto" w:fill="auto"/>
            <w:noWrap/>
            <w:vAlign w:val="center"/>
          </w:tcPr>
          <w:p w14:paraId="5E5FBAD3">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二十五、债务发行费用支出</w:t>
            </w:r>
          </w:p>
        </w:tc>
        <w:tc>
          <w:tcPr>
            <w:tcW w:w="1276" w:type="dxa"/>
            <w:tcBorders>
              <w:top w:val="nil"/>
              <w:left w:val="nil"/>
              <w:bottom w:val="single" w:color="auto" w:sz="4" w:space="0"/>
              <w:right w:val="single" w:color="auto" w:sz="4" w:space="0"/>
            </w:tcBorders>
            <w:shd w:val="clear" w:color="000000" w:fill="FFFFFF"/>
            <w:noWrap/>
            <w:vAlign w:val="center"/>
          </w:tcPr>
          <w:p w14:paraId="6261E782">
            <w:pPr>
              <w:widowControl/>
              <w:jc w:val="center"/>
              <w:rPr>
                <w:rFonts w:hint="eastAsia" w:ascii="方正仿宋简体" w:hAnsi="方正仿宋简体" w:eastAsia="方正仿宋简体" w:cs="方正仿宋简体"/>
                <w:b w:val="0"/>
                <w:bCs/>
                <w:kern w:val="0"/>
                <w:sz w:val="24"/>
                <w:szCs w:val="24"/>
              </w:rPr>
            </w:pPr>
          </w:p>
        </w:tc>
        <w:tc>
          <w:tcPr>
            <w:tcW w:w="1701" w:type="dxa"/>
            <w:gridSpan w:val="2"/>
            <w:tcBorders>
              <w:top w:val="nil"/>
              <w:left w:val="nil"/>
              <w:bottom w:val="single" w:color="auto" w:sz="4" w:space="0"/>
              <w:right w:val="single" w:color="auto" w:sz="4" w:space="0"/>
            </w:tcBorders>
            <w:shd w:val="clear" w:color="000000" w:fill="FFFFFF"/>
            <w:noWrap/>
            <w:vAlign w:val="center"/>
          </w:tcPr>
          <w:p w14:paraId="76F60D08">
            <w:pPr>
              <w:widowControl/>
              <w:jc w:val="center"/>
              <w:rPr>
                <w:rFonts w:hint="eastAsia" w:ascii="方正仿宋简体" w:hAnsi="方正仿宋简体" w:eastAsia="方正仿宋简体" w:cs="方正仿宋简体"/>
                <w:b w:val="0"/>
                <w:bCs/>
                <w:kern w:val="0"/>
                <w:sz w:val="24"/>
                <w:szCs w:val="24"/>
              </w:rPr>
            </w:pPr>
          </w:p>
        </w:tc>
        <w:tc>
          <w:tcPr>
            <w:tcW w:w="2077" w:type="dxa"/>
            <w:gridSpan w:val="3"/>
            <w:tcBorders>
              <w:top w:val="nil"/>
              <w:left w:val="nil"/>
              <w:bottom w:val="single" w:color="auto" w:sz="4" w:space="0"/>
              <w:right w:val="single" w:color="auto" w:sz="4" w:space="0"/>
            </w:tcBorders>
            <w:shd w:val="clear" w:color="000000" w:fill="FFFFFF"/>
            <w:noWrap/>
            <w:vAlign w:val="center"/>
          </w:tcPr>
          <w:p w14:paraId="3488340B">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925" w:type="dxa"/>
            <w:gridSpan w:val="3"/>
            <w:tcBorders>
              <w:top w:val="nil"/>
              <w:left w:val="nil"/>
              <w:bottom w:val="single" w:color="auto" w:sz="4" w:space="0"/>
              <w:right w:val="single" w:color="auto" w:sz="4" w:space="0"/>
            </w:tcBorders>
            <w:shd w:val="clear" w:color="auto" w:fill="auto"/>
            <w:noWrap/>
            <w:vAlign w:val="center"/>
          </w:tcPr>
          <w:p w14:paraId="0FDADD0D">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r>
      <w:tr w14:paraId="45A4EFD1">
        <w:tblPrEx>
          <w:tblCellMar>
            <w:top w:w="0" w:type="dxa"/>
            <w:left w:w="108" w:type="dxa"/>
            <w:bottom w:w="0" w:type="dxa"/>
            <w:right w:w="108" w:type="dxa"/>
          </w:tblCellMar>
        </w:tblPrEx>
        <w:trPr>
          <w:gridAfter w:val="1"/>
          <w:wAfter w:w="261" w:type="dxa"/>
          <w:trHeight w:val="90" w:hRule="atLeast"/>
        </w:trPr>
        <w:tc>
          <w:tcPr>
            <w:tcW w:w="2992" w:type="dxa"/>
            <w:tcBorders>
              <w:top w:val="nil"/>
              <w:left w:val="single" w:color="auto" w:sz="4" w:space="0"/>
              <w:bottom w:val="single" w:color="auto" w:sz="4" w:space="0"/>
              <w:right w:val="single" w:color="auto" w:sz="4" w:space="0"/>
            </w:tcBorders>
            <w:shd w:val="clear" w:color="auto" w:fill="auto"/>
            <w:noWrap/>
            <w:vAlign w:val="center"/>
          </w:tcPr>
          <w:p w14:paraId="5299A808">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2F981DD7">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3402" w:type="dxa"/>
            <w:gridSpan w:val="2"/>
            <w:tcBorders>
              <w:top w:val="nil"/>
              <w:left w:val="nil"/>
              <w:bottom w:val="single" w:color="auto" w:sz="4" w:space="0"/>
              <w:right w:val="single" w:color="auto" w:sz="4" w:space="0"/>
            </w:tcBorders>
            <w:shd w:val="clear" w:color="auto" w:fill="auto"/>
            <w:noWrap/>
            <w:vAlign w:val="center"/>
          </w:tcPr>
          <w:p w14:paraId="1D4260D5">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二十六、其他支出</w:t>
            </w:r>
          </w:p>
        </w:tc>
        <w:tc>
          <w:tcPr>
            <w:tcW w:w="1276" w:type="dxa"/>
            <w:tcBorders>
              <w:top w:val="nil"/>
              <w:left w:val="nil"/>
              <w:bottom w:val="single" w:color="auto" w:sz="4" w:space="0"/>
              <w:right w:val="single" w:color="auto" w:sz="4" w:space="0"/>
            </w:tcBorders>
            <w:shd w:val="clear" w:color="000000" w:fill="FFFFFF"/>
            <w:noWrap/>
            <w:vAlign w:val="center"/>
          </w:tcPr>
          <w:p w14:paraId="4213A573">
            <w:pPr>
              <w:widowControl/>
              <w:jc w:val="center"/>
              <w:rPr>
                <w:rFonts w:hint="eastAsia" w:ascii="方正仿宋简体" w:hAnsi="方正仿宋简体" w:eastAsia="方正仿宋简体" w:cs="方正仿宋简体"/>
                <w:b w:val="0"/>
                <w:bCs/>
                <w:kern w:val="0"/>
                <w:sz w:val="24"/>
                <w:szCs w:val="24"/>
              </w:rPr>
            </w:pPr>
          </w:p>
        </w:tc>
        <w:tc>
          <w:tcPr>
            <w:tcW w:w="1701" w:type="dxa"/>
            <w:gridSpan w:val="2"/>
            <w:tcBorders>
              <w:top w:val="nil"/>
              <w:left w:val="nil"/>
              <w:bottom w:val="single" w:color="auto" w:sz="4" w:space="0"/>
              <w:right w:val="single" w:color="auto" w:sz="4" w:space="0"/>
            </w:tcBorders>
            <w:shd w:val="clear" w:color="000000" w:fill="FFFFFF"/>
            <w:noWrap/>
            <w:vAlign w:val="center"/>
          </w:tcPr>
          <w:p w14:paraId="2F0AE03F">
            <w:pPr>
              <w:widowControl/>
              <w:jc w:val="center"/>
              <w:rPr>
                <w:rFonts w:hint="eastAsia" w:ascii="方正仿宋简体" w:hAnsi="方正仿宋简体" w:eastAsia="方正仿宋简体" w:cs="方正仿宋简体"/>
                <w:b w:val="0"/>
                <w:bCs/>
                <w:kern w:val="0"/>
                <w:sz w:val="24"/>
                <w:szCs w:val="24"/>
              </w:rPr>
            </w:pPr>
          </w:p>
        </w:tc>
        <w:tc>
          <w:tcPr>
            <w:tcW w:w="2077" w:type="dxa"/>
            <w:gridSpan w:val="3"/>
            <w:tcBorders>
              <w:top w:val="nil"/>
              <w:left w:val="nil"/>
              <w:bottom w:val="single" w:color="auto" w:sz="4" w:space="0"/>
              <w:right w:val="single" w:color="auto" w:sz="4" w:space="0"/>
            </w:tcBorders>
            <w:shd w:val="clear" w:color="000000" w:fill="FFFFFF"/>
            <w:noWrap/>
            <w:vAlign w:val="center"/>
          </w:tcPr>
          <w:p w14:paraId="490B304F">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925" w:type="dxa"/>
            <w:gridSpan w:val="3"/>
            <w:tcBorders>
              <w:top w:val="nil"/>
              <w:left w:val="nil"/>
              <w:bottom w:val="single" w:color="auto" w:sz="4" w:space="0"/>
              <w:right w:val="single" w:color="auto" w:sz="4" w:space="0"/>
            </w:tcBorders>
            <w:shd w:val="clear" w:color="auto" w:fill="auto"/>
            <w:noWrap/>
            <w:vAlign w:val="center"/>
          </w:tcPr>
          <w:p w14:paraId="7981F325">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r>
      <w:tr w14:paraId="1E0C73F8">
        <w:tblPrEx>
          <w:tblCellMar>
            <w:top w:w="0" w:type="dxa"/>
            <w:left w:w="108" w:type="dxa"/>
            <w:bottom w:w="0" w:type="dxa"/>
            <w:right w:w="108" w:type="dxa"/>
          </w:tblCellMar>
        </w:tblPrEx>
        <w:trPr>
          <w:gridAfter w:val="1"/>
          <w:wAfter w:w="261" w:type="dxa"/>
          <w:trHeight w:val="289" w:hRule="atLeast"/>
        </w:trPr>
        <w:tc>
          <w:tcPr>
            <w:tcW w:w="2992" w:type="dxa"/>
            <w:tcBorders>
              <w:top w:val="nil"/>
              <w:left w:val="single" w:color="auto" w:sz="4" w:space="0"/>
              <w:bottom w:val="single" w:color="auto" w:sz="4" w:space="0"/>
              <w:right w:val="single" w:color="auto" w:sz="4" w:space="0"/>
            </w:tcBorders>
            <w:shd w:val="clear" w:color="auto" w:fill="auto"/>
            <w:noWrap/>
            <w:vAlign w:val="center"/>
          </w:tcPr>
          <w:p w14:paraId="221AB068">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本年收入合计</w:t>
            </w:r>
          </w:p>
        </w:tc>
        <w:tc>
          <w:tcPr>
            <w:tcW w:w="1559" w:type="dxa"/>
            <w:gridSpan w:val="2"/>
            <w:tcBorders>
              <w:top w:val="nil"/>
              <w:left w:val="nil"/>
              <w:bottom w:val="single" w:color="auto" w:sz="4" w:space="0"/>
              <w:right w:val="single" w:color="auto" w:sz="4" w:space="0"/>
            </w:tcBorders>
            <w:shd w:val="clear" w:color="auto" w:fill="auto"/>
            <w:noWrap/>
            <w:vAlign w:val="center"/>
          </w:tcPr>
          <w:p w14:paraId="35280C32">
            <w:pPr>
              <w:widowControl/>
              <w:jc w:val="center"/>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8693.13</w:t>
            </w:r>
          </w:p>
        </w:tc>
        <w:tc>
          <w:tcPr>
            <w:tcW w:w="3402" w:type="dxa"/>
            <w:gridSpan w:val="2"/>
            <w:tcBorders>
              <w:top w:val="nil"/>
              <w:left w:val="nil"/>
              <w:bottom w:val="single" w:color="auto" w:sz="4" w:space="0"/>
              <w:right w:val="single" w:color="auto" w:sz="4" w:space="0"/>
            </w:tcBorders>
            <w:shd w:val="clear" w:color="auto" w:fill="auto"/>
            <w:noWrap/>
            <w:vAlign w:val="center"/>
          </w:tcPr>
          <w:p w14:paraId="1BB14649">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本年支出合计</w:t>
            </w:r>
          </w:p>
        </w:tc>
        <w:tc>
          <w:tcPr>
            <w:tcW w:w="1276" w:type="dxa"/>
            <w:tcBorders>
              <w:top w:val="nil"/>
              <w:left w:val="nil"/>
              <w:bottom w:val="single" w:color="auto" w:sz="4" w:space="0"/>
              <w:right w:val="single" w:color="auto" w:sz="4" w:space="0"/>
            </w:tcBorders>
            <w:shd w:val="clear" w:color="000000" w:fill="FFFFFF"/>
            <w:noWrap/>
            <w:vAlign w:val="center"/>
          </w:tcPr>
          <w:p w14:paraId="3271A724">
            <w:pPr>
              <w:widowControl/>
              <w:jc w:val="center"/>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8693.13</w:t>
            </w:r>
          </w:p>
        </w:tc>
        <w:tc>
          <w:tcPr>
            <w:tcW w:w="1701" w:type="dxa"/>
            <w:gridSpan w:val="2"/>
            <w:tcBorders>
              <w:top w:val="nil"/>
              <w:left w:val="nil"/>
              <w:bottom w:val="single" w:color="auto" w:sz="4" w:space="0"/>
              <w:right w:val="single" w:color="auto" w:sz="4" w:space="0"/>
            </w:tcBorders>
            <w:shd w:val="clear" w:color="000000" w:fill="FFFFFF"/>
            <w:noWrap/>
            <w:vAlign w:val="center"/>
          </w:tcPr>
          <w:p w14:paraId="3EBAA479">
            <w:pPr>
              <w:widowControl/>
              <w:jc w:val="center"/>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8693.13</w:t>
            </w:r>
          </w:p>
        </w:tc>
        <w:tc>
          <w:tcPr>
            <w:tcW w:w="2077" w:type="dxa"/>
            <w:gridSpan w:val="3"/>
            <w:tcBorders>
              <w:top w:val="nil"/>
              <w:left w:val="nil"/>
              <w:bottom w:val="single" w:color="auto" w:sz="4" w:space="0"/>
              <w:right w:val="single" w:color="auto" w:sz="4" w:space="0"/>
            </w:tcBorders>
            <w:shd w:val="clear" w:color="000000" w:fill="FFFFFF"/>
            <w:noWrap/>
            <w:vAlign w:val="center"/>
          </w:tcPr>
          <w:p w14:paraId="1CA87EFD">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925" w:type="dxa"/>
            <w:gridSpan w:val="3"/>
            <w:tcBorders>
              <w:top w:val="nil"/>
              <w:left w:val="nil"/>
              <w:bottom w:val="single" w:color="auto" w:sz="4" w:space="0"/>
              <w:right w:val="single" w:color="auto" w:sz="4" w:space="0"/>
            </w:tcBorders>
            <w:shd w:val="clear" w:color="auto" w:fill="auto"/>
            <w:noWrap/>
            <w:vAlign w:val="center"/>
          </w:tcPr>
          <w:p w14:paraId="436A6D1B">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r>
      <w:tr w14:paraId="63809BB5">
        <w:tblPrEx>
          <w:tblCellMar>
            <w:top w:w="0" w:type="dxa"/>
            <w:left w:w="108" w:type="dxa"/>
            <w:bottom w:w="0" w:type="dxa"/>
            <w:right w:w="108" w:type="dxa"/>
          </w:tblCellMar>
        </w:tblPrEx>
        <w:trPr>
          <w:gridAfter w:val="1"/>
          <w:wAfter w:w="261" w:type="dxa"/>
          <w:trHeight w:val="289" w:hRule="atLeast"/>
        </w:trPr>
        <w:tc>
          <w:tcPr>
            <w:tcW w:w="2992" w:type="dxa"/>
            <w:tcBorders>
              <w:top w:val="nil"/>
              <w:left w:val="single" w:color="auto" w:sz="4" w:space="0"/>
              <w:bottom w:val="single" w:color="auto" w:sz="4" w:space="0"/>
              <w:right w:val="single" w:color="auto" w:sz="4" w:space="0"/>
            </w:tcBorders>
            <w:shd w:val="clear" w:color="auto" w:fill="auto"/>
            <w:noWrap/>
            <w:vAlign w:val="center"/>
          </w:tcPr>
          <w:p w14:paraId="01E75B08">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年初财政拨款结转和结余</w:t>
            </w:r>
          </w:p>
        </w:tc>
        <w:tc>
          <w:tcPr>
            <w:tcW w:w="1559" w:type="dxa"/>
            <w:gridSpan w:val="2"/>
            <w:tcBorders>
              <w:top w:val="nil"/>
              <w:left w:val="nil"/>
              <w:bottom w:val="single" w:color="auto" w:sz="4" w:space="0"/>
              <w:right w:val="single" w:color="auto" w:sz="4" w:space="0"/>
            </w:tcBorders>
            <w:shd w:val="clear" w:color="auto" w:fill="auto"/>
            <w:noWrap/>
            <w:vAlign w:val="center"/>
          </w:tcPr>
          <w:p w14:paraId="2D69B810">
            <w:pPr>
              <w:widowControl/>
              <w:jc w:val="center"/>
              <w:rPr>
                <w:rFonts w:hint="eastAsia" w:ascii="方正仿宋简体" w:hAnsi="方正仿宋简体" w:eastAsia="方正仿宋简体" w:cs="方正仿宋简体"/>
                <w:b w:val="0"/>
                <w:bCs/>
                <w:kern w:val="0"/>
                <w:sz w:val="24"/>
                <w:szCs w:val="24"/>
              </w:rPr>
            </w:pPr>
          </w:p>
        </w:tc>
        <w:tc>
          <w:tcPr>
            <w:tcW w:w="3402" w:type="dxa"/>
            <w:gridSpan w:val="2"/>
            <w:tcBorders>
              <w:top w:val="nil"/>
              <w:left w:val="nil"/>
              <w:bottom w:val="single" w:color="auto" w:sz="4" w:space="0"/>
              <w:right w:val="single" w:color="auto" w:sz="4" w:space="0"/>
            </w:tcBorders>
            <w:shd w:val="clear" w:color="auto" w:fill="auto"/>
            <w:noWrap/>
            <w:vAlign w:val="center"/>
          </w:tcPr>
          <w:p w14:paraId="6D1AF565">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年末财政拨款结转和结余</w:t>
            </w:r>
          </w:p>
        </w:tc>
        <w:tc>
          <w:tcPr>
            <w:tcW w:w="1276" w:type="dxa"/>
            <w:tcBorders>
              <w:top w:val="nil"/>
              <w:left w:val="nil"/>
              <w:bottom w:val="single" w:color="auto" w:sz="4" w:space="0"/>
              <w:right w:val="single" w:color="auto" w:sz="4" w:space="0"/>
            </w:tcBorders>
            <w:shd w:val="clear" w:color="000000" w:fill="FFFFFF"/>
            <w:noWrap/>
            <w:vAlign w:val="center"/>
          </w:tcPr>
          <w:p w14:paraId="46469A69">
            <w:pPr>
              <w:widowControl/>
              <w:jc w:val="center"/>
              <w:rPr>
                <w:rFonts w:hint="eastAsia" w:ascii="方正仿宋简体" w:hAnsi="方正仿宋简体" w:eastAsia="方正仿宋简体" w:cs="方正仿宋简体"/>
                <w:b w:val="0"/>
                <w:bCs/>
                <w:kern w:val="0"/>
                <w:sz w:val="24"/>
                <w:szCs w:val="24"/>
              </w:rPr>
            </w:pPr>
          </w:p>
        </w:tc>
        <w:tc>
          <w:tcPr>
            <w:tcW w:w="1701" w:type="dxa"/>
            <w:gridSpan w:val="2"/>
            <w:tcBorders>
              <w:top w:val="nil"/>
              <w:left w:val="nil"/>
              <w:bottom w:val="single" w:color="auto" w:sz="4" w:space="0"/>
              <w:right w:val="single" w:color="auto" w:sz="4" w:space="0"/>
            </w:tcBorders>
            <w:shd w:val="clear" w:color="000000" w:fill="FFFFFF"/>
            <w:noWrap/>
            <w:vAlign w:val="center"/>
          </w:tcPr>
          <w:p w14:paraId="5C3E6196">
            <w:pPr>
              <w:widowControl/>
              <w:jc w:val="center"/>
              <w:rPr>
                <w:rFonts w:hint="eastAsia" w:ascii="方正仿宋简体" w:hAnsi="方正仿宋简体" w:eastAsia="方正仿宋简体" w:cs="方正仿宋简体"/>
                <w:b w:val="0"/>
                <w:bCs/>
                <w:kern w:val="0"/>
                <w:sz w:val="24"/>
                <w:szCs w:val="24"/>
              </w:rPr>
            </w:pPr>
          </w:p>
        </w:tc>
        <w:tc>
          <w:tcPr>
            <w:tcW w:w="2077" w:type="dxa"/>
            <w:gridSpan w:val="3"/>
            <w:tcBorders>
              <w:top w:val="nil"/>
              <w:left w:val="nil"/>
              <w:bottom w:val="single" w:color="auto" w:sz="4" w:space="0"/>
              <w:right w:val="single" w:color="auto" w:sz="4" w:space="0"/>
            </w:tcBorders>
            <w:shd w:val="clear" w:color="000000" w:fill="FFFFFF"/>
            <w:noWrap/>
            <w:vAlign w:val="center"/>
          </w:tcPr>
          <w:p w14:paraId="01E1E593">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925" w:type="dxa"/>
            <w:gridSpan w:val="3"/>
            <w:tcBorders>
              <w:top w:val="nil"/>
              <w:left w:val="nil"/>
              <w:bottom w:val="single" w:color="auto" w:sz="4" w:space="0"/>
              <w:right w:val="single" w:color="auto" w:sz="4" w:space="0"/>
            </w:tcBorders>
            <w:shd w:val="clear" w:color="auto" w:fill="auto"/>
            <w:noWrap/>
            <w:vAlign w:val="center"/>
          </w:tcPr>
          <w:p w14:paraId="16370DC4">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r>
      <w:tr w14:paraId="09C821EB">
        <w:tblPrEx>
          <w:tblCellMar>
            <w:top w:w="0" w:type="dxa"/>
            <w:left w:w="108" w:type="dxa"/>
            <w:bottom w:w="0" w:type="dxa"/>
            <w:right w:w="108" w:type="dxa"/>
          </w:tblCellMar>
        </w:tblPrEx>
        <w:trPr>
          <w:gridAfter w:val="1"/>
          <w:wAfter w:w="261" w:type="dxa"/>
          <w:trHeight w:val="289" w:hRule="atLeast"/>
        </w:trPr>
        <w:tc>
          <w:tcPr>
            <w:tcW w:w="2992" w:type="dxa"/>
            <w:tcBorders>
              <w:top w:val="nil"/>
              <w:left w:val="single" w:color="auto" w:sz="4" w:space="0"/>
              <w:bottom w:val="single" w:color="auto" w:sz="4" w:space="0"/>
              <w:right w:val="single" w:color="auto" w:sz="4" w:space="0"/>
            </w:tcBorders>
            <w:shd w:val="clear" w:color="auto" w:fill="auto"/>
            <w:noWrap/>
            <w:vAlign w:val="center"/>
          </w:tcPr>
          <w:p w14:paraId="0D904AF2">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一、一般公共预算拨款</w:t>
            </w:r>
          </w:p>
        </w:tc>
        <w:tc>
          <w:tcPr>
            <w:tcW w:w="1559" w:type="dxa"/>
            <w:gridSpan w:val="2"/>
            <w:tcBorders>
              <w:top w:val="nil"/>
              <w:left w:val="nil"/>
              <w:bottom w:val="single" w:color="auto" w:sz="4" w:space="0"/>
              <w:right w:val="single" w:color="auto" w:sz="4" w:space="0"/>
            </w:tcBorders>
            <w:shd w:val="clear" w:color="auto" w:fill="auto"/>
            <w:noWrap/>
            <w:vAlign w:val="center"/>
          </w:tcPr>
          <w:p w14:paraId="5B4BB029">
            <w:pPr>
              <w:widowControl/>
              <w:jc w:val="center"/>
              <w:rPr>
                <w:rFonts w:hint="eastAsia" w:ascii="方正仿宋简体" w:hAnsi="方正仿宋简体" w:eastAsia="方正仿宋简体" w:cs="方正仿宋简体"/>
                <w:b w:val="0"/>
                <w:bCs/>
                <w:kern w:val="0"/>
                <w:sz w:val="24"/>
                <w:szCs w:val="24"/>
              </w:rPr>
            </w:pPr>
          </w:p>
        </w:tc>
        <w:tc>
          <w:tcPr>
            <w:tcW w:w="3402" w:type="dxa"/>
            <w:gridSpan w:val="2"/>
            <w:tcBorders>
              <w:top w:val="nil"/>
              <w:left w:val="nil"/>
              <w:bottom w:val="single" w:color="auto" w:sz="4" w:space="0"/>
              <w:right w:val="single" w:color="auto" w:sz="4" w:space="0"/>
            </w:tcBorders>
            <w:shd w:val="clear" w:color="auto" w:fill="auto"/>
            <w:noWrap/>
            <w:vAlign w:val="center"/>
          </w:tcPr>
          <w:p w14:paraId="145F1F3C">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276" w:type="dxa"/>
            <w:tcBorders>
              <w:top w:val="nil"/>
              <w:left w:val="nil"/>
              <w:bottom w:val="single" w:color="auto" w:sz="4" w:space="0"/>
              <w:right w:val="single" w:color="auto" w:sz="4" w:space="0"/>
            </w:tcBorders>
            <w:shd w:val="clear" w:color="000000" w:fill="FFFFFF"/>
            <w:noWrap/>
            <w:vAlign w:val="center"/>
          </w:tcPr>
          <w:p w14:paraId="2C32894C">
            <w:pPr>
              <w:widowControl/>
              <w:jc w:val="center"/>
              <w:rPr>
                <w:rFonts w:hint="eastAsia" w:ascii="方正仿宋简体" w:hAnsi="方正仿宋简体" w:eastAsia="方正仿宋简体" w:cs="方正仿宋简体"/>
                <w:b w:val="0"/>
                <w:bCs/>
                <w:kern w:val="0"/>
                <w:sz w:val="24"/>
                <w:szCs w:val="24"/>
              </w:rPr>
            </w:pPr>
          </w:p>
        </w:tc>
        <w:tc>
          <w:tcPr>
            <w:tcW w:w="1701" w:type="dxa"/>
            <w:gridSpan w:val="2"/>
            <w:tcBorders>
              <w:top w:val="nil"/>
              <w:left w:val="nil"/>
              <w:bottom w:val="single" w:color="auto" w:sz="4" w:space="0"/>
              <w:right w:val="single" w:color="auto" w:sz="4" w:space="0"/>
            </w:tcBorders>
            <w:shd w:val="clear" w:color="000000" w:fill="FFFFFF"/>
            <w:noWrap/>
            <w:vAlign w:val="center"/>
          </w:tcPr>
          <w:p w14:paraId="3E8C145A">
            <w:pPr>
              <w:widowControl/>
              <w:jc w:val="center"/>
              <w:rPr>
                <w:rFonts w:hint="eastAsia" w:ascii="方正仿宋简体" w:hAnsi="方正仿宋简体" w:eastAsia="方正仿宋简体" w:cs="方正仿宋简体"/>
                <w:b w:val="0"/>
                <w:bCs/>
                <w:kern w:val="0"/>
                <w:sz w:val="24"/>
                <w:szCs w:val="24"/>
              </w:rPr>
            </w:pPr>
          </w:p>
        </w:tc>
        <w:tc>
          <w:tcPr>
            <w:tcW w:w="2077" w:type="dxa"/>
            <w:gridSpan w:val="3"/>
            <w:tcBorders>
              <w:top w:val="nil"/>
              <w:left w:val="nil"/>
              <w:bottom w:val="single" w:color="auto" w:sz="4" w:space="0"/>
              <w:right w:val="single" w:color="auto" w:sz="4" w:space="0"/>
            </w:tcBorders>
            <w:shd w:val="clear" w:color="000000" w:fill="FFFFFF"/>
            <w:noWrap/>
            <w:vAlign w:val="center"/>
          </w:tcPr>
          <w:p w14:paraId="478A8ADB">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925" w:type="dxa"/>
            <w:gridSpan w:val="3"/>
            <w:tcBorders>
              <w:top w:val="nil"/>
              <w:left w:val="nil"/>
              <w:bottom w:val="single" w:color="auto" w:sz="4" w:space="0"/>
              <w:right w:val="single" w:color="auto" w:sz="4" w:space="0"/>
            </w:tcBorders>
            <w:shd w:val="clear" w:color="auto" w:fill="auto"/>
            <w:noWrap/>
            <w:vAlign w:val="center"/>
          </w:tcPr>
          <w:p w14:paraId="4577C482">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r>
      <w:tr w14:paraId="3B91D5D2">
        <w:tblPrEx>
          <w:tblCellMar>
            <w:top w:w="0" w:type="dxa"/>
            <w:left w:w="108" w:type="dxa"/>
            <w:bottom w:w="0" w:type="dxa"/>
            <w:right w:w="108" w:type="dxa"/>
          </w:tblCellMar>
        </w:tblPrEx>
        <w:trPr>
          <w:gridAfter w:val="1"/>
          <w:wAfter w:w="261" w:type="dxa"/>
          <w:trHeight w:val="289" w:hRule="atLeast"/>
        </w:trPr>
        <w:tc>
          <w:tcPr>
            <w:tcW w:w="2992" w:type="dxa"/>
            <w:tcBorders>
              <w:top w:val="nil"/>
              <w:left w:val="single" w:color="auto" w:sz="4" w:space="0"/>
              <w:bottom w:val="single" w:color="auto" w:sz="4" w:space="0"/>
              <w:right w:val="single" w:color="auto" w:sz="4" w:space="0"/>
            </w:tcBorders>
            <w:shd w:val="clear" w:color="auto" w:fill="auto"/>
            <w:noWrap/>
            <w:vAlign w:val="center"/>
          </w:tcPr>
          <w:p w14:paraId="2B8DD4C8">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二、政府性基金预算拨款</w:t>
            </w:r>
          </w:p>
        </w:tc>
        <w:tc>
          <w:tcPr>
            <w:tcW w:w="1559" w:type="dxa"/>
            <w:gridSpan w:val="2"/>
            <w:tcBorders>
              <w:top w:val="nil"/>
              <w:left w:val="nil"/>
              <w:bottom w:val="single" w:color="auto" w:sz="4" w:space="0"/>
              <w:right w:val="single" w:color="auto" w:sz="4" w:space="0"/>
            </w:tcBorders>
            <w:shd w:val="clear" w:color="auto" w:fill="auto"/>
            <w:noWrap/>
            <w:vAlign w:val="center"/>
          </w:tcPr>
          <w:p w14:paraId="5542207E">
            <w:pPr>
              <w:widowControl/>
              <w:jc w:val="center"/>
              <w:rPr>
                <w:rFonts w:hint="eastAsia" w:ascii="方正仿宋简体" w:hAnsi="方正仿宋简体" w:eastAsia="方正仿宋简体" w:cs="方正仿宋简体"/>
                <w:b w:val="0"/>
                <w:bCs/>
                <w:kern w:val="0"/>
                <w:sz w:val="24"/>
                <w:szCs w:val="24"/>
              </w:rPr>
            </w:pPr>
          </w:p>
        </w:tc>
        <w:tc>
          <w:tcPr>
            <w:tcW w:w="3402" w:type="dxa"/>
            <w:gridSpan w:val="2"/>
            <w:tcBorders>
              <w:top w:val="nil"/>
              <w:left w:val="nil"/>
              <w:bottom w:val="single" w:color="auto" w:sz="4" w:space="0"/>
              <w:right w:val="single" w:color="auto" w:sz="4" w:space="0"/>
            </w:tcBorders>
            <w:shd w:val="clear" w:color="auto" w:fill="auto"/>
            <w:noWrap/>
            <w:vAlign w:val="center"/>
          </w:tcPr>
          <w:p w14:paraId="1D876EEC">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276" w:type="dxa"/>
            <w:tcBorders>
              <w:top w:val="nil"/>
              <w:left w:val="nil"/>
              <w:bottom w:val="single" w:color="auto" w:sz="4" w:space="0"/>
              <w:right w:val="single" w:color="auto" w:sz="4" w:space="0"/>
            </w:tcBorders>
            <w:shd w:val="clear" w:color="000000" w:fill="FFFFFF"/>
            <w:noWrap/>
            <w:vAlign w:val="center"/>
          </w:tcPr>
          <w:p w14:paraId="190D9779">
            <w:pPr>
              <w:widowControl/>
              <w:jc w:val="center"/>
              <w:rPr>
                <w:rFonts w:hint="eastAsia" w:ascii="方正仿宋简体" w:hAnsi="方正仿宋简体" w:eastAsia="方正仿宋简体" w:cs="方正仿宋简体"/>
                <w:b w:val="0"/>
                <w:bCs/>
                <w:kern w:val="0"/>
                <w:sz w:val="24"/>
                <w:szCs w:val="24"/>
              </w:rPr>
            </w:pPr>
          </w:p>
        </w:tc>
        <w:tc>
          <w:tcPr>
            <w:tcW w:w="1701" w:type="dxa"/>
            <w:gridSpan w:val="2"/>
            <w:tcBorders>
              <w:top w:val="nil"/>
              <w:left w:val="nil"/>
              <w:bottom w:val="single" w:color="auto" w:sz="4" w:space="0"/>
              <w:right w:val="single" w:color="auto" w:sz="4" w:space="0"/>
            </w:tcBorders>
            <w:shd w:val="clear" w:color="000000" w:fill="FFFFFF"/>
            <w:noWrap/>
            <w:vAlign w:val="center"/>
          </w:tcPr>
          <w:p w14:paraId="1D054CA4">
            <w:pPr>
              <w:widowControl/>
              <w:jc w:val="center"/>
              <w:rPr>
                <w:rFonts w:hint="eastAsia" w:ascii="方正仿宋简体" w:hAnsi="方正仿宋简体" w:eastAsia="方正仿宋简体" w:cs="方正仿宋简体"/>
                <w:b w:val="0"/>
                <w:bCs/>
                <w:kern w:val="0"/>
                <w:sz w:val="24"/>
                <w:szCs w:val="24"/>
              </w:rPr>
            </w:pPr>
          </w:p>
        </w:tc>
        <w:tc>
          <w:tcPr>
            <w:tcW w:w="2077" w:type="dxa"/>
            <w:gridSpan w:val="3"/>
            <w:tcBorders>
              <w:top w:val="nil"/>
              <w:left w:val="nil"/>
              <w:bottom w:val="single" w:color="auto" w:sz="4" w:space="0"/>
              <w:right w:val="single" w:color="auto" w:sz="4" w:space="0"/>
            </w:tcBorders>
            <w:shd w:val="clear" w:color="000000" w:fill="FFFFFF"/>
            <w:noWrap/>
            <w:vAlign w:val="center"/>
          </w:tcPr>
          <w:p w14:paraId="1F99C093">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925" w:type="dxa"/>
            <w:gridSpan w:val="3"/>
            <w:tcBorders>
              <w:top w:val="nil"/>
              <w:left w:val="nil"/>
              <w:bottom w:val="single" w:color="auto" w:sz="4" w:space="0"/>
              <w:right w:val="single" w:color="auto" w:sz="4" w:space="0"/>
            </w:tcBorders>
            <w:shd w:val="clear" w:color="auto" w:fill="auto"/>
            <w:noWrap/>
            <w:vAlign w:val="center"/>
          </w:tcPr>
          <w:p w14:paraId="5F34C362">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r>
      <w:tr w14:paraId="07F2FD1B">
        <w:tblPrEx>
          <w:tblCellMar>
            <w:top w:w="0" w:type="dxa"/>
            <w:left w:w="108" w:type="dxa"/>
            <w:bottom w:w="0" w:type="dxa"/>
            <w:right w:w="108" w:type="dxa"/>
          </w:tblCellMar>
        </w:tblPrEx>
        <w:trPr>
          <w:gridAfter w:val="1"/>
          <w:wAfter w:w="261" w:type="dxa"/>
          <w:trHeight w:val="289" w:hRule="atLeast"/>
        </w:trPr>
        <w:tc>
          <w:tcPr>
            <w:tcW w:w="2992" w:type="dxa"/>
            <w:tcBorders>
              <w:top w:val="nil"/>
              <w:left w:val="single" w:color="auto" w:sz="4" w:space="0"/>
              <w:bottom w:val="single" w:color="auto" w:sz="4" w:space="0"/>
              <w:right w:val="single" w:color="auto" w:sz="4" w:space="0"/>
            </w:tcBorders>
            <w:shd w:val="clear" w:color="auto" w:fill="auto"/>
            <w:noWrap/>
            <w:vAlign w:val="center"/>
          </w:tcPr>
          <w:p w14:paraId="07668971">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三、国有资本经营预算拨款</w:t>
            </w:r>
          </w:p>
        </w:tc>
        <w:tc>
          <w:tcPr>
            <w:tcW w:w="1559" w:type="dxa"/>
            <w:gridSpan w:val="2"/>
            <w:tcBorders>
              <w:top w:val="nil"/>
              <w:left w:val="nil"/>
              <w:bottom w:val="single" w:color="auto" w:sz="4" w:space="0"/>
              <w:right w:val="single" w:color="auto" w:sz="4" w:space="0"/>
            </w:tcBorders>
            <w:shd w:val="clear" w:color="auto" w:fill="auto"/>
            <w:noWrap/>
            <w:vAlign w:val="center"/>
          </w:tcPr>
          <w:p w14:paraId="50EBAF4A">
            <w:pPr>
              <w:widowControl/>
              <w:jc w:val="center"/>
              <w:rPr>
                <w:rFonts w:hint="eastAsia" w:ascii="方正仿宋简体" w:hAnsi="方正仿宋简体" w:eastAsia="方正仿宋简体" w:cs="方正仿宋简体"/>
                <w:b w:val="0"/>
                <w:bCs/>
                <w:kern w:val="0"/>
                <w:sz w:val="24"/>
                <w:szCs w:val="24"/>
              </w:rPr>
            </w:pPr>
          </w:p>
        </w:tc>
        <w:tc>
          <w:tcPr>
            <w:tcW w:w="3402" w:type="dxa"/>
            <w:gridSpan w:val="2"/>
            <w:tcBorders>
              <w:top w:val="nil"/>
              <w:left w:val="nil"/>
              <w:bottom w:val="single" w:color="auto" w:sz="4" w:space="0"/>
              <w:right w:val="single" w:color="auto" w:sz="4" w:space="0"/>
            </w:tcBorders>
            <w:shd w:val="clear" w:color="auto" w:fill="auto"/>
            <w:noWrap/>
            <w:vAlign w:val="center"/>
          </w:tcPr>
          <w:p w14:paraId="2B4295AB">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276" w:type="dxa"/>
            <w:tcBorders>
              <w:top w:val="nil"/>
              <w:left w:val="nil"/>
              <w:bottom w:val="single" w:color="auto" w:sz="4" w:space="0"/>
              <w:right w:val="single" w:color="auto" w:sz="4" w:space="0"/>
            </w:tcBorders>
            <w:shd w:val="clear" w:color="000000" w:fill="FFFFFF"/>
            <w:noWrap/>
            <w:vAlign w:val="center"/>
          </w:tcPr>
          <w:p w14:paraId="2F921DA7">
            <w:pPr>
              <w:widowControl/>
              <w:jc w:val="center"/>
              <w:rPr>
                <w:rFonts w:hint="eastAsia" w:ascii="方正仿宋简体" w:hAnsi="方正仿宋简体" w:eastAsia="方正仿宋简体" w:cs="方正仿宋简体"/>
                <w:b w:val="0"/>
                <w:bCs/>
                <w:kern w:val="0"/>
                <w:sz w:val="24"/>
                <w:szCs w:val="24"/>
              </w:rPr>
            </w:pPr>
          </w:p>
        </w:tc>
        <w:tc>
          <w:tcPr>
            <w:tcW w:w="1701" w:type="dxa"/>
            <w:gridSpan w:val="2"/>
            <w:tcBorders>
              <w:top w:val="nil"/>
              <w:left w:val="nil"/>
              <w:bottom w:val="single" w:color="auto" w:sz="4" w:space="0"/>
              <w:right w:val="single" w:color="auto" w:sz="4" w:space="0"/>
            </w:tcBorders>
            <w:shd w:val="clear" w:color="000000" w:fill="FFFFFF"/>
            <w:noWrap/>
            <w:vAlign w:val="center"/>
          </w:tcPr>
          <w:p w14:paraId="0E645FAC">
            <w:pPr>
              <w:widowControl/>
              <w:jc w:val="center"/>
              <w:rPr>
                <w:rFonts w:hint="eastAsia" w:ascii="方正仿宋简体" w:hAnsi="方正仿宋简体" w:eastAsia="方正仿宋简体" w:cs="方正仿宋简体"/>
                <w:b w:val="0"/>
                <w:bCs/>
                <w:kern w:val="0"/>
                <w:sz w:val="24"/>
                <w:szCs w:val="24"/>
              </w:rPr>
            </w:pPr>
          </w:p>
        </w:tc>
        <w:tc>
          <w:tcPr>
            <w:tcW w:w="2077" w:type="dxa"/>
            <w:gridSpan w:val="3"/>
            <w:tcBorders>
              <w:top w:val="nil"/>
              <w:left w:val="nil"/>
              <w:bottom w:val="single" w:color="auto" w:sz="4" w:space="0"/>
              <w:right w:val="single" w:color="auto" w:sz="4" w:space="0"/>
            </w:tcBorders>
            <w:shd w:val="clear" w:color="000000" w:fill="FFFFFF"/>
            <w:noWrap/>
            <w:vAlign w:val="center"/>
          </w:tcPr>
          <w:p w14:paraId="44D27C44">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925" w:type="dxa"/>
            <w:gridSpan w:val="3"/>
            <w:tcBorders>
              <w:top w:val="nil"/>
              <w:left w:val="nil"/>
              <w:bottom w:val="single" w:color="auto" w:sz="4" w:space="0"/>
              <w:right w:val="single" w:color="auto" w:sz="4" w:space="0"/>
            </w:tcBorders>
            <w:shd w:val="clear" w:color="auto" w:fill="auto"/>
            <w:noWrap/>
            <w:vAlign w:val="center"/>
          </w:tcPr>
          <w:p w14:paraId="0F9BBA1D">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r>
      <w:tr w14:paraId="5B3F1220">
        <w:tblPrEx>
          <w:tblCellMar>
            <w:top w:w="0" w:type="dxa"/>
            <w:left w:w="108" w:type="dxa"/>
            <w:bottom w:w="0" w:type="dxa"/>
            <w:right w:w="108" w:type="dxa"/>
          </w:tblCellMar>
        </w:tblPrEx>
        <w:trPr>
          <w:gridAfter w:val="1"/>
          <w:wAfter w:w="261" w:type="dxa"/>
          <w:trHeight w:val="289" w:hRule="atLeast"/>
        </w:trPr>
        <w:tc>
          <w:tcPr>
            <w:tcW w:w="2992" w:type="dxa"/>
            <w:tcBorders>
              <w:top w:val="nil"/>
              <w:left w:val="single" w:color="auto" w:sz="4" w:space="0"/>
              <w:bottom w:val="single" w:color="auto" w:sz="4" w:space="0"/>
              <w:right w:val="single" w:color="auto" w:sz="4" w:space="0"/>
            </w:tcBorders>
            <w:shd w:val="clear" w:color="000000" w:fill="FFFFFF"/>
            <w:noWrap/>
            <w:vAlign w:val="center"/>
          </w:tcPr>
          <w:p w14:paraId="1CCAC87E">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总计</w:t>
            </w:r>
          </w:p>
        </w:tc>
        <w:tc>
          <w:tcPr>
            <w:tcW w:w="1559" w:type="dxa"/>
            <w:gridSpan w:val="2"/>
            <w:tcBorders>
              <w:top w:val="nil"/>
              <w:left w:val="nil"/>
              <w:bottom w:val="single" w:color="auto" w:sz="4" w:space="0"/>
              <w:right w:val="single" w:color="auto" w:sz="4" w:space="0"/>
            </w:tcBorders>
            <w:shd w:val="clear" w:color="auto" w:fill="auto"/>
            <w:noWrap/>
            <w:vAlign w:val="center"/>
          </w:tcPr>
          <w:p w14:paraId="0BBF51A0">
            <w:pPr>
              <w:widowControl/>
              <w:jc w:val="center"/>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8693.13</w:t>
            </w:r>
          </w:p>
        </w:tc>
        <w:tc>
          <w:tcPr>
            <w:tcW w:w="3402" w:type="dxa"/>
            <w:gridSpan w:val="2"/>
            <w:tcBorders>
              <w:top w:val="nil"/>
              <w:left w:val="nil"/>
              <w:bottom w:val="single" w:color="auto" w:sz="4" w:space="0"/>
              <w:right w:val="single" w:color="auto" w:sz="4" w:space="0"/>
            </w:tcBorders>
            <w:shd w:val="clear" w:color="000000" w:fill="FFFFFF"/>
            <w:noWrap/>
            <w:vAlign w:val="center"/>
          </w:tcPr>
          <w:p w14:paraId="5C0C4835">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总计</w:t>
            </w:r>
          </w:p>
        </w:tc>
        <w:tc>
          <w:tcPr>
            <w:tcW w:w="1276" w:type="dxa"/>
            <w:tcBorders>
              <w:top w:val="nil"/>
              <w:left w:val="nil"/>
              <w:bottom w:val="single" w:color="auto" w:sz="4" w:space="0"/>
              <w:right w:val="single" w:color="auto" w:sz="4" w:space="0"/>
            </w:tcBorders>
            <w:shd w:val="clear" w:color="000000" w:fill="FFFFFF"/>
            <w:noWrap/>
            <w:vAlign w:val="center"/>
          </w:tcPr>
          <w:p w14:paraId="4E524C67">
            <w:pPr>
              <w:widowControl/>
              <w:jc w:val="center"/>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8693.13</w:t>
            </w:r>
          </w:p>
        </w:tc>
        <w:tc>
          <w:tcPr>
            <w:tcW w:w="1701" w:type="dxa"/>
            <w:gridSpan w:val="2"/>
            <w:tcBorders>
              <w:top w:val="nil"/>
              <w:left w:val="nil"/>
              <w:bottom w:val="single" w:color="auto" w:sz="4" w:space="0"/>
              <w:right w:val="single" w:color="auto" w:sz="4" w:space="0"/>
            </w:tcBorders>
            <w:shd w:val="clear" w:color="000000" w:fill="FFFFFF"/>
            <w:noWrap/>
            <w:vAlign w:val="center"/>
          </w:tcPr>
          <w:p w14:paraId="5C978C87">
            <w:pPr>
              <w:widowControl/>
              <w:jc w:val="center"/>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8693.13</w:t>
            </w:r>
          </w:p>
        </w:tc>
        <w:tc>
          <w:tcPr>
            <w:tcW w:w="2077" w:type="dxa"/>
            <w:gridSpan w:val="3"/>
            <w:tcBorders>
              <w:top w:val="nil"/>
              <w:left w:val="nil"/>
              <w:bottom w:val="single" w:color="auto" w:sz="4" w:space="0"/>
              <w:right w:val="single" w:color="auto" w:sz="4" w:space="0"/>
            </w:tcBorders>
            <w:shd w:val="clear" w:color="000000" w:fill="FFFFFF"/>
            <w:noWrap/>
            <w:vAlign w:val="center"/>
          </w:tcPr>
          <w:p w14:paraId="6CD8BD98">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1925" w:type="dxa"/>
            <w:gridSpan w:val="3"/>
            <w:tcBorders>
              <w:top w:val="nil"/>
              <w:left w:val="nil"/>
              <w:bottom w:val="single" w:color="auto" w:sz="4" w:space="0"/>
              <w:right w:val="single" w:color="auto" w:sz="4" w:space="0"/>
            </w:tcBorders>
            <w:shd w:val="clear" w:color="auto" w:fill="auto"/>
            <w:noWrap/>
            <w:vAlign w:val="center"/>
          </w:tcPr>
          <w:p w14:paraId="44CE06D1">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r>
    </w:tbl>
    <w:p w14:paraId="2FBAAFA1">
      <w:pPr>
        <w:autoSpaceDE w:val="0"/>
        <w:autoSpaceDN w:val="0"/>
        <w:adjustRightInd w:val="0"/>
        <w:spacing w:line="560" w:lineRule="exact"/>
        <w:jc w:val="left"/>
        <w:rPr>
          <w:rFonts w:hint="eastAsia" w:ascii="仿宋_GB2312" w:hAnsi="仿宋_GB2312" w:eastAsia="仿宋_GB2312" w:cs="仿宋_GB2312"/>
          <w:sz w:val="30"/>
          <w:szCs w:val="30"/>
        </w:rPr>
      </w:pPr>
    </w:p>
    <w:p w14:paraId="58A9250F">
      <w:pPr>
        <w:autoSpaceDE w:val="0"/>
        <w:autoSpaceDN w:val="0"/>
        <w:adjustRightInd w:val="0"/>
        <w:spacing w:line="560" w:lineRule="exact"/>
        <w:jc w:val="left"/>
        <w:rPr>
          <w:rFonts w:hint="eastAsia" w:ascii="仿宋_GB2312" w:hAnsi="仿宋_GB2312" w:eastAsia="仿宋_GB2312" w:cs="仿宋_GB2312"/>
          <w:sz w:val="30"/>
          <w:szCs w:val="30"/>
        </w:rPr>
      </w:pPr>
    </w:p>
    <w:tbl>
      <w:tblPr>
        <w:tblStyle w:val="8"/>
        <w:tblW w:w="14173" w:type="dxa"/>
        <w:tblInd w:w="91" w:type="dxa"/>
        <w:tblLayout w:type="autofit"/>
        <w:tblCellMar>
          <w:top w:w="0" w:type="dxa"/>
          <w:left w:w="108" w:type="dxa"/>
          <w:bottom w:w="0" w:type="dxa"/>
          <w:right w:w="108" w:type="dxa"/>
        </w:tblCellMar>
      </w:tblPr>
      <w:tblGrid>
        <w:gridCol w:w="1186"/>
        <w:gridCol w:w="3000"/>
        <w:gridCol w:w="2120"/>
        <w:gridCol w:w="2120"/>
        <w:gridCol w:w="2120"/>
        <w:gridCol w:w="1900"/>
        <w:gridCol w:w="2120"/>
      </w:tblGrid>
      <w:tr w14:paraId="2A3CD519">
        <w:tblPrEx>
          <w:tblCellMar>
            <w:top w:w="0" w:type="dxa"/>
            <w:left w:w="108" w:type="dxa"/>
            <w:bottom w:w="0" w:type="dxa"/>
            <w:right w:w="108" w:type="dxa"/>
          </w:tblCellMar>
        </w:tblPrEx>
        <w:trPr>
          <w:trHeight w:val="420" w:hRule="atLeast"/>
        </w:trPr>
        <w:tc>
          <w:tcPr>
            <w:tcW w:w="4186" w:type="dxa"/>
            <w:gridSpan w:val="2"/>
            <w:tcBorders>
              <w:top w:val="nil"/>
              <w:left w:val="nil"/>
              <w:bottom w:val="nil"/>
              <w:right w:val="nil"/>
            </w:tcBorders>
            <w:shd w:val="clear" w:color="auto" w:fill="auto"/>
            <w:noWrap/>
            <w:vAlign w:val="center"/>
          </w:tcPr>
          <w:p w14:paraId="6BF0035D">
            <w:pPr>
              <w:widowControl/>
              <w:jc w:val="left"/>
              <w:rPr>
                <w:kern w:val="0"/>
                <w:sz w:val="22"/>
                <w:szCs w:val="22"/>
              </w:rPr>
            </w:pPr>
            <w:r>
              <w:rPr>
                <w:rFonts w:hint="eastAsia" w:ascii="方正仿宋简体" w:hAnsi="方正仿宋简体" w:eastAsia="方正仿宋简体" w:cs="方正仿宋简体"/>
                <w:kern w:val="0"/>
                <w:sz w:val="24"/>
                <w:szCs w:val="24"/>
              </w:rPr>
              <w:t>附表1-5</w:t>
            </w:r>
          </w:p>
        </w:tc>
        <w:tc>
          <w:tcPr>
            <w:tcW w:w="2120" w:type="dxa"/>
            <w:tcBorders>
              <w:top w:val="nil"/>
              <w:left w:val="nil"/>
              <w:bottom w:val="nil"/>
              <w:right w:val="nil"/>
            </w:tcBorders>
            <w:shd w:val="clear" w:color="auto" w:fill="auto"/>
            <w:noWrap/>
            <w:vAlign w:val="center"/>
          </w:tcPr>
          <w:p w14:paraId="772A5D9B">
            <w:pPr>
              <w:widowControl/>
              <w:jc w:val="right"/>
              <w:rPr>
                <w:kern w:val="0"/>
                <w:sz w:val="22"/>
                <w:szCs w:val="22"/>
              </w:rPr>
            </w:pPr>
          </w:p>
        </w:tc>
        <w:tc>
          <w:tcPr>
            <w:tcW w:w="2120" w:type="dxa"/>
            <w:tcBorders>
              <w:top w:val="nil"/>
              <w:left w:val="nil"/>
              <w:bottom w:val="nil"/>
              <w:right w:val="nil"/>
            </w:tcBorders>
            <w:shd w:val="clear" w:color="auto" w:fill="auto"/>
            <w:noWrap/>
            <w:vAlign w:val="center"/>
          </w:tcPr>
          <w:p w14:paraId="00F161AC">
            <w:pPr>
              <w:widowControl/>
              <w:jc w:val="right"/>
              <w:rPr>
                <w:kern w:val="0"/>
                <w:sz w:val="22"/>
                <w:szCs w:val="22"/>
              </w:rPr>
            </w:pPr>
          </w:p>
        </w:tc>
        <w:tc>
          <w:tcPr>
            <w:tcW w:w="2120" w:type="dxa"/>
            <w:tcBorders>
              <w:top w:val="nil"/>
              <w:left w:val="nil"/>
              <w:bottom w:val="nil"/>
              <w:right w:val="nil"/>
            </w:tcBorders>
            <w:shd w:val="clear" w:color="auto" w:fill="auto"/>
            <w:noWrap/>
            <w:vAlign w:val="center"/>
          </w:tcPr>
          <w:p w14:paraId="210B2DAB">
            <w:pPr>
              <w:widowControl/>
              <w:jc w:val="right"/>
              <w:rPr>
                <w:kern w:val="0"/>
                <w:sz w:val="22"/>
                <w:szCs w:val="22"/>
              </w:rPr>
            </w:pPr>
          </w:p>
        </w:tc>
        <w:tc>
          <w:tcPr>
            <w:tcW w:w="1900" w:type="dxa"/>
            <w:tcBorders>
              <w:top w:val="nil"/>
              <w:left w:val="nil"/>
              <w:bottom w:val="nil"/>
              <w:right w:val="nil"/>
            </w:tcBorders>
            <w:shd w:val="clear" w:color="auto" w:fill="auto"/>
            <w:noWrap/>
            <w:vAlign w:val="center"/>
          </w:tcPr>
          <w:p w14:paraId="52B6C222">
            <w:pPr>
              <w:widowControl/>
              <w:jc w:val="right"/>
              <w:rPr>
                <w:kern w:val="0"/>
                <w:sz w:val="22"/>
                <w:szCs w:val="22"/>
              </w:rPr>
            </w:pPr>
          </w:p>
        </w:tc>
        <w:tc>
          <w:tcPr>
            <w:tcW w:w="2120" w:type="dxa"/>
            <w:tcBorders>
              <w:top w:val="nil"/>
              <w:left w:val="nil"/>
              <w:bottom w:val="nil"/>
              <w:right w:val="nil"/>
            </w:tcBorders>
            <w:shd w:val="clear" w:color="auto" w:fill="auto"/>
            <w:noWrap/>
            <w:vAlign w:val="center"/>
          </w:tcPr>
          <w:p w14:paraId="520C308B">
            <w:pPr>
              <w:widowControl/>
              <w:jc w:val="right"/>
              <w:rPr>
                <w:kern w:val="0"/>
                <w:sz w:val="22"/>
                <w:szCs w:val="22"/>
              </w:rPr>
            </w:pPr>
          </w:p>
        </w:tc>
      </w:tr>
      <w:tr w14:paraId="1E348B98">
        <w:tblPrEx>
          <w:tblCellMar>
            <w:top w:w="0" w:type="dxa"/>
            <w:left w:w="108" w:type="dxa"/>
            <w:bottom w:w="0" w:type="dxa"/>
            <w:right w:w="108" w:type="dxa"/>
          </w:tblCellMar>
        </w:tblPrEx>
        <w:trPr>
          <w:trHeight w:val="718" w:hRule="atLeast"/>
        </w:trPr>
        <w:tc>
          <w:tcPr>
            <w:tcW w:w="14566" w:type="dxa"/>
            <w:gridSpan w:val="7"/>
            <w:tcBorders>
              <w:top w:val="nil"/>
              <w:left w:val="nil"/>
              <w:bottom w:val="nil"/>
              <w:right w:val="nil"/>
            </w:tcBorders>
            <w:shd w:val="clear" w:color="000000" w:fill="FFFFFF"/>
            <w:noWrap w:val="0"/>
            <w:vAlign w:val="center"/>
          </w:tcPr>
          <w:p w14:paraId="3FC5BCAE">
            <w:pPr>
              <w:widowControl/>
              <w:jc w:val="center"/>
              <w:rPr>
                <w:kern w:val="0"/>
                <w:sz w:val="36"/>
                <w:szCs w:val="36"/>
              </w:rPr>
            </w:pPr>
            <w:r>
              <w:rPr>
                <w:rStyle w:val="11"/>
                <w:rFonts w:hint="eastAsia" w:ascii="方正小标宋简体" w:hAnsi="方正小标宋简体" w:eastAsia="方正小标宋简体" w:cs="方正小标宋简体"/>
                <w:color w:val="000000"/>
                <w:sz w:val="44"/>
                <w:szCs w:val="44"/>
                <w:u w:val="none"/>
              </w:rPr>
              <w:t>单位预算一般公共预算财政拨款支出表</w:t>
            </w:r>
          </w:p>
        </w:tc>
      </w:tr>
      <w:tr w14:paraId="3B7C36D7">
        <w:tblPrEx>
          <w:tblCellMar>
            <w:top w:w="0" w:type="dxa"/>
            <w:left w:w="108" w:type="dxa"/>
            <w:bottom w:w="0" w:type="dxa"/>
            <w:right w:w="108" w:type="dxa"/>
          </w:tblCellMar>
        </w:tblPrEx>
        <w:trPr>
          <w:trHeight w:val="435" w:hRule="atLeast"/>
        </w:trPr>
        <w:tc>
          <w:tcPr>
            <w:tcW w:w="8426" w:type="dxa"/>
            <w:gridSpan w:val="4"/>
            <w:tcBorders>
              <w:top w:val="nil"/>
              <w:left w:val="nil"/>
              <w:bottom w:val="single" w:color="auto" w:sz="4" w:space="0"/>
              <w:right w:val="nil"/>
            </w:tcBorders>
            <w:shd w:val="clear" w:color="000000" w:fill="FFFFFF"/>
            <w:noWrap/>
            <w:vAlign w:val="center"/>
          </w:tcPr>
          <w:p w14:paraId="7A9FF3B0">
            <w:pPr>
              <w:widowControl/>
              <w:jc w:val="left"/>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color w:val="000000"/>
                <w:kern w:val="0"/>
                <w:sz w:val="24"/>
                <w:szCs w:val="24"/>
              </w:rPr>
              <w:t>656002遵化市环境卫生管理中心</w:t>
            </w:r>
          </w:p>
        </w:tc>
        <w:tc>
          <w:tcPr>
            <w:tcW w:w="2120" w:type="dxa"/>
            <w:tcBorders>
              <w:top w:val="nil"/>
              <w:left w:val="nil"/>
              <w:bottom w:val="nil"/>
              <w:right w:val="nil"/>
            </w:tcBorders>
            <w:shd w:val="clear" w:color="000000" w:fill="FFFFFF"/>
            <w:noWrap/>
            <w:vAlign w:val="center"/>
          </w:tcPr>
          <w:p w14:paraId="3616029F">
            <w:pPr>
              <w:widowControl/>
              <w:jc w:val="left"/>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color w:val="000000"/>
                <w:kern w:val="0"/>
                <w:sz w:val="24"/>
                <w:szCs w:val="24"/>
              </w:rPr>
              <w:t>预算年度：2022</w:t>
            </w:r>
          </w:p>
        </w:tc>
        <w:tc>
          <w:tcPr>
            <w:tcW w:w="1900" w:type="dxa"/>
            <w:tcBorders>
              <w:top w:val="nil"/>
              <w:left w:val="nil"/>
              <w:bottom w:val="nil"/>
              <w:right w:val="nil"/>
            </w:tcBorders>
            <w:shd w:val="clear" w:color="000000" w:fill="FFFFFF"/>
            <w:noWrap/>
            <w:vAlign w:val="center"/>
          </w:tcPr>
          <w:p w14:paraId="72F1D9D3">
            <w:pPr>
              <w:widowControl/>
              <w:jc w:val="right"/>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color w:val="000000"/>
                <w:kern w:val="0"/>
                <w:sz w:val="24"/>
                <w:szCs w:val="24"/>
              </w:rPr>
              <w:t>　</w:t>
            </w:r>
          </w:p>
        </w:tc>
        <w:tc>
          <w:tcPr>
            <w:tcW w:w="2120" w:type="dxa"/>
            <w:tcBorders>
              <w:top w:val="nil"/>
              <w:left w:val="nil"/>
              <w:bottom w:val="nil"/>
              <w:right w:val="nil"/>
            </w:tcBorders>
            <w:shd w:val="clear" w:color="000000" w:fill="FFFFFF"/>
            <w:noWrap/>
            <w:vAlign w:val="center"/>
          </w:tcPr>
          <w:p w14:paraId="4777C2B7">
            <w:pPr>
              <w:widowControl/>
              <w:jc w:val="right"/>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color w:val="000000"/>
                <w:kern w:val="0"/>
                <w:sz w:val="24"/>
                <w:szCs w:val="24"/>
              </w:rPr>
              <w:t>单位：万元</w:t>
            </w:r>
          </w:p>
        </w:tc>
      </w:tr>
      <w:tr w14:paraId="071747D5">
        <w:tblPrEx>
          <w:tblCellMar>
            <w:top w:w="0" w:type="dxa"/>
            <w:left w:w="108" w:type="dxa"/>
            <w:bottom w:w="0" w:type="dxa"/>
            <w:right w:w="108" w:type="dxa"/>
          </w:tblCellMar>
        </w:tblPrEx>
        <w:trPr>
          <w:trHeight w:val="600" w:hRule="atLeast"/>
        </w:trPr>
        <w:tc>
          <w:tcPr>
            <w:tcW w:w="4186"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03D3956">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科目</w:t>
            </w:r>
          </w:p>
        </w:tc>
        <w:tc>
          <w:tcPr>
            <w:tcW w:w="2120" w:type="dxa"/>
            <w:vMerge w:val="restart"/>
            <w:tcBorders>
              <w:top w:val="nil"/>
              <w:left w:val="single" w:color="auto" w:sz="4" w:space="0"/>
              <w:bottom w:val="single" w:color="auto" w:sz="4" w:space="0"/>
              <w:right w:val="single" w:color="auto" w:sz="4" w:space="0"/>
            </w:tcBorders>
            <w:shd w:val="clear" w:color="auto" w:fill="auto"/>
            <w:noWrap w:val="0"/>
            <w:vAlign w:val="center"/>
          </w:tcPr>
          <w:p w14:paraId="2851711F">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合计</w:t>
            </w:r>
          </w:p>
        </w:tc>
        <w:tc>
          <w:tcPr>
            <w:tcW w:w="6140" w:type="dxa"/>
            <w:gridSpan w:val="3"/>
            <w:tcBorders>
              <w:top w:val="single" w:color="auto" w:sz="4" w:space="0"/>
              <w:left w:val="nil"/>
              <w:bottom w:val="single" w:color="auto" w:sz="4" w:space="0"/>
              <w:right w:val="single" w:color="auto" w:sz="4" w:space="0"/>
            </w:tcBorders>
            <w:shd w:val="clear" w:color="auto" w:fill="auto"/>
            <w:noWrap w:val="0"/>
            <w:vAlign w:val="center"/>
          </w:tcPr>
          <w:p w14:paraId="4623E182">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基本支出</w:t>
            </w:r>
          </w:p>
        </w:tc>
        <w:tc>
          <w:tcPr>
            <w:tcW w:w="212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6F9BD7DC">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项目支出</w:t>
            </w:r>
          </w:p>
        </w:tc>
      </w:tr>
      <w:tr w14:paraId="6467785E">
        <w:tblPrEx>
          <w:tblCellMar>
            <w:top w:w="0" w:type="dxa"/>
            <w:left w:w="108" w:type="dxa"/>
            <w:bottom w:w="0" w:type="dxa"/>
            <w:right w:w="108" w:type="dxa"/>
          </w:tblCellMar>
        </w:tblPrEx>
        <w:trPr>
          <w:trHeight w:val="992" w:hRule="atLeast"/>
        </w:trPr>
        <w:tc>
          <w:tcPr>
            <w:tcW w:w="11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CFFEDA">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功能分类科目编码</w:t>
            </w:r>
          </w:p>
        </w:tc>
        <w:tc>
          <w:tcPr>
            <w:tcW w:w="3000" w:type="dxa"/>
            <w:tcBorders>
              <w:top w:val="nil"/>
              <w:left w:val="nil"/>
              <w:bottom w:val="single" w:color="auto" w:sz="4" w:space="0"/>
              <w:right w:val="single" w:color="auto" w:sz="4" w:space="0"/>
            </w:tcBorders>
            <w:shd w:val="clear" w:color="auto" w:fill="auto"/>
            <w:noWrap w:val="0"/>
            <w:vAlign w:val="center"/>
          </w:tcPr>
          <w:p w14:paraId="795DBC2A">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科目名称</w:t>
            </w:r>
          </w:p>
        </w:tc>
        <w:tc>
          <w:tcPr>
            <w:tcW w:w="212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D341F94">
            <w:pPr>
              <w:widowControl/>
              <w:jc w:val="left"/>
              <w:rPr>
                <w:rFonts w:hint="eastAsia" w:ascii="方正仿宋简体" w:hAnsi="方正仿宋简体" w:eastAsia="方正仿宋简体" w:cs="方正仿宋简体"/>
                <w:b w:val="0"/>
                <w:bCs w:val="0"/>
                <w:kern w:val="0"/>
                <w:sz w:val="24"/>
                <w:szCs w:val="24"/>
              </w:rPr>
            </w:pPr>
          </w:p>
        </w:tc>
        <w:tc>
          <w:tcPr>
            <w:tcW w:w="2120" w:type="dxa"/>
            <w:tcBorders>
              <w:top w:val="nil"/>
              <w:left w:val="nil"/>
              <w:bottom w:val="single" w:color="auto" w:sz="4" w:space="0"/>
              <w:right w:val="single" w:color="auto" w:sz="4" w:space="0"/>
            </w:tcBorders>
            <w:shd w:val="clear" w:color="auto" w:fill="auto"/>
            <w:noWrap w:val="0"/>
            <w:vAlign w:val="center"/>
          </w:tcPr>
          <w:p w14:paraId="17E86EE5">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小计</w:t>
            </w:r>
          </w:p>
        </w:tc>
        <w:tc>
          <w:tcPr>
            <w:tcW w:w="2120" w:type="dxa"/>
            <w:tcBorders>
              <w:top w:val="nil"/>
              <w:left w:val="nil"/>
              <w:bottom w:val="single" w:color="auto" w:sz="4" w:space="0"/>
              <w:right w:val="single" w:color="auto" w:sz="4" w:space="0"/>
            </w:tcBorders>
            <w:shd w:val="clear" w:color="auto" w:fill="auto"/>
            <w:noWrap w:val="0"/>
            <w:vAlign w:val="center"/>
          </w:tcPr>
          <w:p w14:paraId="3E6DCA1A">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人员经费</w:t>
            </w:r>
          </w:p>
        </w:tc>
        <w:tc>
          <w:tcPr>
            <w:tcW w:w="1900" w:type="dxa"/>
            <w:tcBorders>
              <w:top w:val="nil"/>
              <w:left w:val="nil"/>
              <w:bottom w:val="single" w:color="auto" w:sz="4" w:space="0"/>
              <w:right w:val="single" w:color="auto" w:sz="4" w:space="0"/>
            </w:tcBorders>
            <w:shd w:val="clear" w:color="auto" w:fill="auto"/>
            <w:noWrap w:val="0"/>
            <w:vAlign w:val="center"/>
          </w:tcPr>
          <w:p w14:paraId="34EEAFB8">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公用经费</w:t>
            </w:r>
          </w:p>
        </w:tc>
        <w:tc>
          <w:tcPr>
            <w:tcW w:w="2120" w:type="dxa"/>
            <w:vMerge w:val="continue"/>
            <w:tcBorders>
              <w:top w:val="single" w:color="auto" w:sz="4" w:space="0"/>
              <w:left w:val="single" w:color="auto" w:sz="4" w:space="0"/>
              <w:bottom w:val="single" w:color="auto" w:sz="4" w:space="0"/>
              <w:right w:val="single" w:color="auto" w:sz="4" w:space="0"/>
            </w:tcBorders>
            <w:noWrap w:val="0"/>
            <w:vAlign w:val="center"/>
          </w:tcPr>
          <w:p w14:paraId="5CA38FD9">
            <w:pPr>
              <w:widowControl/>
              <w:jc w:val="left"/>
              <w:rPr>
                <w:rFonts w:hint="eastAsia" w:ascii="方正仿宋简体" w:hAnsi="方正仿宋简体" w:eastAsia="方正仿宋简体" w:cs="方正仿宋简体"/>
                <w:b w:val="0"/>
                <w:bCs w:val="0"/>
                <w:kern w:val="0"/>
                <w:sz w:val="24"/>
                <w:szCs w:val="24"/>
              </w:rPr>
            </w:pPr>
          </w:p>
        </w:tc>
      </w:tr>
      <w:tr w14:paraId="0DAE6CE3">
        <w:tblPrEx>
          <w:tblCellMar>
            <w:top w:w="0" w:type="dxa"/>
            <w:left w:w="108" w:type="dxa"/>
            <w:bottom w:w="0" w:type="dxa"/>
            <w:right w:w="108" w:type="dxa"/>
          </w:tblCellMar>
        </w:tblPrEx>
        <w:trPr>
          <w:trHeight w:val="450" w:hRule="atLeast"/>
        </w:trPr>
        <w:tc>
          <w:tcPr>
            <w:tcW w:w="4186"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0DA4286">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合计</w:t>
            </w:r>
          </w:p>
        </w:tc>
        <w:tc>
          <w:tcPr>
            <w:tcW w:w="2120" w:type="dxa"/>
            <w:tcBorders>
              <w:top w:val="nil"/>
              <w:left w:val="nil"/>
              <w:bottom w:val="single" w:color="auto" w:sz="4" w:space="0"/>
              <w:right w:val="single" w:color="auto" w:sz="4" w:space="0"/>
            </w:tcBorders>
            <w:shd w:val="clear" w:color="auto" w:fill="auto"/>
            <w:noWrap w:val="0"/>
            <w:vAlign w:val="center"/>
          </w:tcPr>
          <w:p w14:paraId="5FCD48DA">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8,693.13</w:t>
            </w:r>
          </w:p>
        </w:tc>
        <w:tc>
          <w:tcPr>
            <w:tcW w:w="2120" w:type="dxa"/>
            <w:tcBorders>
              <w:top w:val="nil"/>
              <w:left w:val="nil"/>
              <w:bottom w:val="single" w:color="auto" w:sz="4" w:space="0"/>
              <w:right w:val="single" w:color="auto" w:sz="4" w:space="0"/>
            </w:tcBorders>
            <w:shd w:val="clear" w:color="auto" w:fill="auto"/>
            <w:noWrap w:val="0"/>
            <w:vAlign w:val="center"/>
          </w:tcPr>
          <w:p w14:paraId="7887018C">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774.39</w:t>
            </w:r>
          </w:p>
        </w:tc>
        <w:tc>
          <w:tcPr>
            <w:tcW w:w="2120" w:type="dxa"/>
            <w:tcBorders>
              <w:top w:val="nil"/>
              <w:left w:val="nil"/>
              <w:bottom w:val="single" w:color="auto" w:sz="4" w:space="0"/>
              <w:right w:val="single" w:color="auto" w:sz="4" w:space="0"/>
            </w:tcBorders>
            <w:shd w:val="clear" w:color="auto" w:fill="auto"/>
            <w:noWrap w:val="0"/>
            <w:vAlign w:val="center"/>
          </w:tcPr>
          <w:p w14:paraId="4D4F907B">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754.60</w:t>
            </w:r>
          </w:p>
        </w:tc>
        <w:tc>
          <w:tcPr>
            <w:tcW w:w="1900" w:type="dxa"/>
            <w:tcBorders>
              <w:top w:val="nil"/>
              <w:left w:val="nil"/>
              <w:bottom w:val="single" w:color="auto" w:sz="4" w:space="0"/>
              <w:right w:val="single" w:color="auto" w:sz="4" w:space="0"/>
            </w:tcBorders>
            <w:shd w:val="clear" w:color="auto" w:fill="auto"/>
            <w:noWrap w:val="0"/>
            <w:vAlign w:val="center"/>
          </w:tcPr>
          <w:p w14:paraId="43E191EC">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19.79</w:t>
            </w:r>
          </w:p>
        </w:tc>
        <w:tc>
          <w:tcPr>
            <w:tcW w:w="2120" w:type="dxa"/>
            <w:tcBorders>
              <w:top w:val="nil"/>
              <w:left w:val="nil"/>
              <w:bottom w:val="single" w:color="auto" w:sz="4" w:space="0"/>
              <w:right w:val="single" w:color="auto" w:sz="4" w:space="0"/>
            </w:tcBorders>
            <w:shd w:val="clear" w:color="auto" w:fill="auto"/>
            <w:noWrap w:val="0"/>
            <w:vAlign w:val="center"/>
          </w:tcPr>
          <w:p w14:paraId="20AEC18E">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7918.74</w:t>
            </w:r>
          </w:p>
        </w:tc>
      </w:tr>
      <w:tr w14:paraId="3DB126E4">
        <w:tblPrEx>
          <w:tblCellMar>
            <w:top w:w="0" w:type="dxa"/>
            <w:left w:w="108" w:type="dxa"/>
            <w:bottom w:w="0" w:type="dxa"/>
            <w:right w:w="108" w:type="dxa"/>
          </w:tblCellMar>
        </w:tblPrEx>
        <w:trPr>
          <w:trHeight w:val="450" w:hRule="atLeast"/>
        </w:trPr>
        <w:tc>
          <w:tcPr>
            <w:tcW w:w="118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4DDA98D">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208</w:t>
            </w:r>
          </w:p>
        </w:tc>
        <w:tc>
          <w:tcPr>
            <w:tcW w:w="3000" w:type="dxa"/>
            <w:tcBorders>
              <w:top w:val="nil"/>
              <w:left w:val="nil"/>
              <w:bottom w:val="single" w:color="auto" w:sz="4" w:space="0"/>
              <w:right w:val="single" w:color="auto" w:sz="4" w:space="0"/>
            </w:tcBorders>
            <w:shd w:val="clear" w:color="auto" w:fill="auto"/>
            <w:noWrap/>
            <w:vAlign w:val="center"/>
          </w:tcPr>
          <w:p w14:paraId="5E9F269F">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社会保障和就业支出</w:t>
            </w:r>
          </w:p>
        </w:tc>
        <w:tc>
          <w:tcPr>
            <w:tcW w:w="2120" w:type="dxa"/>
            <w:tcBorders>
              <w:top w:val="nil"/>
              <w:left w:val="nil"/>
              <w:bottom w:val="single" w:color="auto" w:sz="4" w:space="0"/>
              <w:right w:val="single" w:color="auto" w:sz="4" w:space="0"/>
            </w:tcBorders>
            <w:shd w:val="clear" w:color="auto" w:fill="auto"/>
            <w:noWrap w:val="0"/>
            <w:vAlign w:val="center"/>
          </w:tcPr>
          <w:p w14:paraId="20617927">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94.67</w:t>
            </w:r>
          </w:p>
        </w:tc>
        <w:tc>
          <w:tcPr>
            <w:tcW w:w="2120" w:type="dxa"/>
            <w:tcBorders>
              <w:top w:val="nil"/>
              <w:left w:val="nil"/>
              <w:bottom w:val="single" w:color="auto" w:sz="4" w:space="0"/>
              <w:right w:val="single" w:color="auto" w:sz="4" w:space="0"/>
            </w:tcBorders>
            <w:shd w:val="clear" w:color="auto" w:fill="auto"/>
            <w:noWrap w:val="0"/>
            <w:vAlign w:val="center"/>
          </w:tcPr>
          <w:p w14:paraId="655BAD80">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94.67</w:t>
            </w:r>
          </w:p>
        </w:tc>
        <w:tc>
          <w:tcPr>
            <w:tcW w:w="2120" w:type="dxa"/>
            <w:tcBorders>
              <w:top w:val="nil"/>
              <w:left w:val="nil"/>
              <w:bottom w:val="single" w:color="auto" w:sz="4" w:space="0"/>
              <w:right w:val="single" w:color="auto" w:sz="4" w:space="0"/>
            </w:tcBorders>
            <w:shd w:val="clear" w:color="auto" w:fill="auto"/>
            <w:noWrap w:val="0"/>
            <w:vAlign w:val="center"/>
          </w:tcPr>
          <w:p w14:paraId="1F9A534E">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94.67</w:t>
            </w:r>
          </w:p>
        </w:tc>
        <w:tc>
          <w:tcPr>
            <w:tcW w:w="1900" w:type="dxa"/>
            <w:tcBorders>
              <w:top w:val="nil"/>
              <w:left w:val="nil"/>
              <w:bottom w:val="single" w:color="auto" w:sz="4" w:space="0"/>
              <w:right w:val="single" w:color="auto" w:sz="4" w:space="0"/>
            </w:tcBorders>
            <w:shd w:val="clear" w:color="auto" w:fill="auto"/>
            <w:noWrap w:val="0"/>
            <w:vAlign w:val="center"/>
          </w:tcPr>
          <w:p w14:paraId="3C7B772A">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2120" w:type="dxa"/>
            <w:tcBorders>
              <w:top w:val="nil"/>
              <w:left w:val="nil"/>
              <w:bottom w:val="single" w:color="auto" w:sz="4" w:space="0"/>
              <w:right w:val="single" w:color="auto" w:sz="4" w:space="0"/>
            </w:tcBorders>
            <w:shd w:val="clear" w:color="auto" w:fill="auto"/>
            <w:noWrap w:val="0"/>
            <w:vAlign w:val="center"/>
          </w:tcPr>
          <w:p w14:paraId="0E4E69D6">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138CD190">
        <w:tblPrEx>
          <w:tblCellMar>
            <w:top w:w="0" w:type="dxa"/>
            <w:left w:w="108" w:type="dxa"/>
            <w:bottom w:w="0" w:type="dxa"/>
            <w:right w:w="108" w:type="dxa"/>
          </w:tblCellMar>
        </w:tblPrEx>
        <w:trPr>
          <w:trHeight w:val="450" w:hRule="atLeast"/>
        </w:trPr>
        <w:tc>
          <w:tcPr>
            <w:tcW w:w="118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00A3841">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20805</w:t>
            </w:r>
          </w:p>
        </w:tc>
        <w:tc>
          <w:tcPr>
            <w:tcW w:w="3000" w:type="dxa"/>
            <w:tcBorders>
              <w:top w:val="nil"/>
              <w:left w:val="nil"/>
              <w:bottom w:val="single" w:color="auto" w:sz="4" w:space="0"/>
              <w:right w:val="single" w:color="auto" w:sz="4" w:space="0"/>
            </w:tcBorders>
            <w:shd w:val="clear" w:color="auto" w:fill="auto"/>
            <w:noWrap/>
            <w:vAlign w:val="center"/>
          </w:tcPr>
          <w:p w14:paraId="0FBE2E5B">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行政事业单位养老支出</w:t>
            </w:r>
          </w:p>
        </w:tc>
        <w:tc>
          <w:tcPr>
            <w:tcW w:w="2120" w:type="dxa"/>
            <w:tcBorders>
              <w:top w:val="nil"/>
              <w:left w:val="nil"/>
              <w:bottom w:val="single" w:color="auto" w:sz="4" w:space="0"/>
              <w:right w:val="single" w:color="auto" w:sz="4" w:space="0"/>
            </w:tcBorders>
            <w:shd w:val="clear" w:color="auto" w:fill="auto"/>
            <w:noWrap w:val="0"/>
            <w:vAlign w:val="center"/>
          </w:tcPr>
          <w:p w14:paraId="74827962">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94.67</w:t>
            </w:r>
          </w:p>
        </w:tc>
        <w:tc>
          <w:tcPr>
            <w:tcW w:w="2120" w:type="dxa"/>
            <w:tcBorders>
              <w:top w:val="nil"/>
              <w:left w:val="nil"/>
              <w:bottom w:val="single" w:color="auto" w:sz="4" w:space="0"/>
              <w:right w:val="single" w:color="auto" w:sz="4" w:space="0"/>
            </w:tcBorders>
            <w:shd w:val="clear" w:color="auto" w:fill="auto"/>
            <w:noWrap w:val="0"/>
            <w:vAlign w:val="center"/>
          </w:tcPr>
          <w:p w14:paraId="7602F482">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94.67</w:t>
            </w:r>
          </w:p>
        </w:tc>
        <w:tc>
          <w:tcPr>
            <w:tcW w:w="2120" w:type="dxa"/>
            <w:tcBorders>
              <w:top w:val="nil"/>
              <w:left w:val="nil"/>
              <w:bottom w:val="single" w:color="auto" w:sz="4" w:space="0"/>
              <w:right w:val="single" w:color="auto" w:sz="4" w:space="0"/>
            </w:tcBorders>
            <w:shd w:val="clear" w:color="auto" w:fill="auto"/>
            <w:noWrap w:val="0"/>
            <w:vAlign w:val="center"/>
          </w:tcPr>
          <w:p w14:paraId="4EC2839E">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94.67</w:t>
            </w:r>
          </w:p>
        </w:tc>
        <w:tc>
          <w:tcPr>
            <w:tcW w:w="1900" w:type="dxa"/>
            <w:tcBorders>
              <w:top w:val="nil"/>
              <w:left w:val="nil"/>
              <w:bottom w:val="single" w:color="auto" w:sz="4" w:space="0"/>
              <w:right w:val="single" w:color="auto" w:sz="4" w:space="0"/>
            </w:tcBorders>
            <w:shd w:val="clear" w:color="auto" w:fill="auto"/>
            <w:noWrap w:val="0"/>
            <w:vAlign w:val="center"/>
          </w:tcPr>
          <w:p w14:paraId="1D883965">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2120" w:type="dxa"/>
            <w:tcBorders>
              <w:top w:val="nil"/>
              <w:left w:val="nil"/>
              <w:bottom w:val="single" w:color="auto" w:sz="4" w:space="0"/>
              <w:right w:val="single" w:color="auto" w:sz="4" w:space="0"/>
            </w:tcBorders>
            <w:shd w:val="clear" w:color="auto" w:fill="auto"/>
            <w:noWrap w:val="0"/>
            <w:vAlign w:val="center"/>
          </w:tcPr>
          <w:p w14:paraId="3708E119">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4F4CA171">
        <w:tblPrEx>
          <w:tblCellMar>
            <w:top w:w="0" w:type="dxa"/>
            <w:left w:w="108" w:type="dxa"/>
            <w:bottom w:w="0" w:type="dxa"/>
            <w:right w:w="108" w:type="dxa"/>
          </w:tblCellMar>
        </w:tblPrEx>
        <w:trPr>
          <w:trHeight w:val="450" w:hRule="atLeast"/>
        </w:trPr>
        <w:tc>
          <w:tcPr>
            <w:tcW w:w="118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F6B40F3">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2080505</w:t>
            </w:r>
          </w:p>
        </w:tc>
        <w:tc>
          <w:tcPr>
            <w:tcW w:w="3000" w:type="dxa"/>
            <w:tcBorders>
              <w:top w:val="nil"/>
              <w:left w:val="nil"/>
              <w:bottom w:val="single" w:color="auto" w:sz="4" w:space="0"/>
              <w:right w:val="single" w:color="auto" w:sz="4" w:space="0"/>
            </w:tcBorders>
            <w:shd w:val="clear" w:color="auto" w:fill="auto"/>
            <w:noWrap/>
            <w:vAlign w:val="center"/>
          </w:tcPr>
          <w:p w14:paraId="0E430AAD">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机关事业单位基本养老保险缴费支出</w:t>
            </w:r>
          </w:p>
        </w:tc>
        <w:tc>
          <w:tcPr>
            <w:tcW w:w="2120" w:type="dxa"/>
            <w:tcBorders>
              <w:top w:val="nil"/>
              <w:left w:val="nil"/>
              <w:bottom w:val="single" w:color="auto" w:sz="4" w:space="0"/>
              <w:right w:val="single" w:color="auto" w:sz="4" w:space="0"/>
            </w:tcBorders>
            <w:shd w:val="clear" w:color="auto" w:fill="auto"/>
            <w:noWrap w:val="0"/>
            <w:vAlign w:val="center"/>
          </w:tcPr>
          <w:p w14:paraId="5903B0CD">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63.45</w:t>
            </w:r>
          </w:p>
        </w:tc>
        <w:tc>
          <w:tcPr>
            <w:tcW w:w="2120" w:type="dxa"/>
            <w:tcBorders>
              <w:top w:val="nil"/>
              <w:left w:val="nil"/>
              <w:bottom w:val="single" w:color="auto" w:sz="4" w:space="0"/>
              <w:right w:val="single" w:color="auto" w:sz="4" w:space="0"/>
            </w:tcBorders>
            <w:shd w:val="clear" w:color="auto" w:fill="auto"/>
            <w:noWrap w:val="0"/>
            <w:vAlign w:val="center"/>
          </w:tcPr>
          <w:p w14:paraId="6313918C">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63.45</w:t>
            </w:r>
          </w:p>
        </w:tc>
        <w:tc>
          <w:tcPr>
            <w:tcW w:w="2120" w:type="dxa"/>
            <w:tcBorders>
              <w:top w:val="nil"/>
              <w:left w:val="nil"/>
              <w:bottom w:val="single" w:color="auto" w:sz="4" w:space="0"/>
              <w:right w:val="single" w:color="auto" w:sz="4" w:space="0"/>
            </w:tcBorders>
            <w:shd w:val="clear" w:color="auto" w:fill="auto"/>
            <w:noWrap w:val="0"/>
            <w:vAlign w:val="center"/>
          </w:tcPr>
          <w:p w14:paraId="370E4DB8">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63.45</w:t>
            </w:r>
          </w:p>
        </w:tc>
        <w:tc>
          <w:tcPr>
            <w:tcW w:w="1900" w:type="dxa"/>
            <w:tcBorders>
              <w:top w:val="nil"/>
              <w:left w:val="nil"/>
              <w:bottom w:val="single" w:color="auto" w:sz="4" w:space="0"/>
              <w:right w:val="single" w:color="auto" w:sz="4" w:space="0"/>
            </w:tcBorders>
            <w:shd w:val="clear" w:color="auto" w:fill="auto"/>
            <w:noWrap w:val="0"/>
            <w:vAlign w:val="center"/>
          </w:tcPr>
          <w:p w14:paraId="3CF72BA3">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2120" w:type="dxa"/>
            <w:tcBorders>
              <w:top w:val="nil"/>
              <w:left w:val="nil"/>
              <w:bottom w:val="single" w:color="auto" w:sz="4" w:space="0"/>
              <w:right w:val="single" w:color="auto" w:sz="4" w:space="0"/>
            </w:tcBorders>
            <w:shd w:val="clear" w:color="auto" w:fill="auto"/>
            <w:noWrap w:val="0"/>
            <w:vAlign w:val="center"/>
          </w:tcPr>
          <w:p w14:paraId="3A3A6910">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34F9ED73">
        <w:tblPrEx>
          <w:tblCellMar>
            <w:top w:w="0" w:type="dxa"/>
            <w:left w:w="108" w:type="dxa"/>
            <w:bottom w:w="0" w:type="dxa"/>
            <w:right w:w="108" w:type="dxa"/>
          </w:tblCellMar>
        </w:tblPrEx>
        <w:trPr>
          <w:trHeight w:val="450" w:hRule="atLeast"/>
        </w:trPr>
        <w:tc>
          <w:tcPr>
            <w:tcW w:w="118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C522D22">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2080506</w:t>
            </w:r>
          </w:p>
        </w:tc>
        <w:tc>
          <w:tcPr>
            <w:tcW w:w="3000" w:type="dxa"/>
            <w:tcBorders>
              <w:top w:val="nil"/>
              <w:left w:val="nil"/>
              <w:bottom w:val="single" w:color="auto" w:sz="4" w:space="0"/>
              <w:right w:val="single" w:color="auto" w:sz="4" w:space="0"/>
            </w:tcBorders>
            <w:shd w:val="clear" w:color="auto" w:fill="auto"/>
            <w:noWrap/>
            <w:vAlign w:val="center"/>
          </w:tcPr>
          <w:p w14:paraId="616708CD">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机关事业单位职业年金缴费支出</w:t>
            </w:r>
          </w:p>
        </w:tc>
        <w:tc>
          <w:tcPr>
            <w:tcW w:w="2120" w:type="dxa"/>
            <w:tcBorders>
              <w:top w:val="nil"/>
              <w:left w:val="nil"/>
              <w:bottom w:val="single" w:color="auto" w:sz="4" w:space="0"/>
              <w:right w:val="single" w:color="auto" w:sz="4" w:space="0"/>
            </w:tcBorders>
            <w:shd w:val="clear" w:color="auto" w:fill="auto"/>
            <w:noWrap w:val="0"/>
            <w:vAlign w:val="center"/>
          </w:tcPr>
          <w:p w14:paraId="39835653">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31.22</w:t>
            </w:r>
          </w:p>
        </w:tc>
        <w:tc>
          <w:tcPr>
            <w:tcW w:w="2120" w:type="dxa"/>
            <w:tcBorders>
              <w:top w:val="nil"/>
              <w:left w:val="nil"/>
              <w:bottom w:val="single" w:color="auto" w:sz="4" w:space="0"/>
              <w:right w:val="single" w:color="auto" w:sz="4" w:space="0"/>
            </w:tcBorders>
            <w:shd w:val="clear" w:color="auto" w:fill="auto"/>
            <w:noWrap w:val="0"/>
            <w:vAlign w:val="center"/>
          </w:tcPr>
          <w:p w14:paraId="64F73E2A">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31.22</w:t>
            </w:r>
          </w:p>
        </w:tc>
        <w:tc>
          <w:tcPr>
            <w:tcW w:w="2120" w:type="dxa"/>
            <w:tcBorders>
              <w:top w:val="nil"/>
              <w:left w:val="nil"/>
              <w:bottom w:val="single" w:color="auto" w:sz="4" w:space="0"/>
              <w:right w:val="single" w:color="auto" w:sz="4" w:space="0"/>
            </w:tcBorders>
            <w:shd w:val="clear" w:color="auto" w:fill="auto"/>
            <w:noWrap w:val="0"/>
            <w:vAlign w:val="center"/>
          </w:tcPr>
          <w:p w14:paraId="7E543581">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31.22</w:t>
            </w:r>
          </w:p>
        </w:tc>
        <w:tc>
          <w:tcPr>
            <w:tcW w:w="1900" w:type="dxa"/>
            <w:tcBorders>
              <w:top w:val="nil"/>
              <w:left w:val="nil"/>
              <w:bottom w:val="single" w:color="auto" w:sz="4" w:space="0"/>
              <w:right w:val="single" w:color="auto" w:sz="4" w:space="0"/>
            </w:tcBorders>
            <w:shd w:val="clear" w:color="auto" w:fill="auto"/>
            <w:noWrap w:val="0"/>
            <w:vAlign w:val="center"/>
          </w:tcPr>
          <w:p w14:paraId="482FA84B">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2120" w:type="dxa"/>
            <w:tcBorders>
              <w:top w:val="nil"/>
              <w:left w:val="nil"/>
              <w:bottom w:val="single" w:color="auto" w:sz="4" w:space="0"/>
              <w:right w:val="single" w:color="auto" w:sz="4" w:space="0"/>
            </w:tcBorders>
            <w:shd w:val="clear" w:color="auto" w:fill="auto"/>
            <w:noWrap w:val="0"/>
            <w:vAlign w:val="center"/>
          </w:tcPr>
          <w:p w14:paraId="40039E91">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3F14842A">
        <w:tblPrEx>
          <w:tblCellMar>
            <w:top w:w="0" w:type="dxa"/>
            <w:left w:w="108" w:type="dxa"/>
            <w:bottom w:w="0" w:type="dxa"/>
            <w:right w:w="108" w:type="dxa"/>
          </w:tblCellMar>
        </w:tblPrEx>
        <w:trPr>
          <w:trHeight w:val="450" w:hRule="atLeast"/>
        </w:trPr>
        <w:tc>
          <w:tcPr>
            <w:tcW w:w="118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ED8F7AC">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210</w:t>
            </w:r>
          </w:p>
        </w:tc>
        <w:tc>
          <w:tcPr>
            <w:tcW w:w="3000" w:type="dxa"/>
            <w:tcBorders>
              <w:top w:val="nil"/>
              <w:left w:val="nil"/>
              <w:bottom w:val="single" w:color="auto" w:sz="4" w:space="0"/>
              <w:right w:val="single" w:color="auto" w:sz="4" w:space="0"/>
            </w:tcBorders>
            <w:shd w:val="clear" w:color="auto" w:fill="auto"/>
            <w:noWrap/>
            <w:vAlign w:val="center"/>
          </w:tcPr>
          <w:p w14:paraId="47027222">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卫生健康支出</w:t>
            </w:r>
          </w:p>
        </w:tc>
        <w:tc>
          <w:tcPr>
            <w:tcW w:w="2120" w:type="dxa"/>
            <w:tcBorders>
              <w:top w:val="nil"/>
              <w:left w:val="nil"/>
              <w:bottom w:val="single" w:color="auto" w:sz="4" w:space="0"/>
              <w:right w:val="single" w:color="auto" w:sz="4" w:space="0"/>
            </w:tcBorders>
            <w:shd w:val="clear" w:color="auto" w:fill="auto"/>
            <w:noWrap w:val="0"/>
            <w:vAlign w:val="center"/>
          </w:tcPr>
          <w:p w14:paraId="26239FFC">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106.8</w:t>
            </w:r>
          </w:p>
        </w:tc>
        <w:tc>
          <w:tcPr>
            <w:tcW w:w="2120" w:type="dxa"/>
            <w:tcBorders>
              <w:top w:val="nil"/>
              <w:left w:val="nil"/>
              <w:bottom w:val="single" w:color="auto" w:sz="4" w:space="0"/>
              <w:right w:val="single" w:color="auto" w:sz="4" w:space="0"/>
            </w:tcBorders>
            <w:shd w:val="clear" w:color="auto" w:fill="auto"/>
            <w:noWrap w:val="0"/>
            <w:vAlign w:val="center"/>
          </w:tcPr>
          <w:p w14:paraId="01F00F52">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106.80</w:t>
            </w:r>
          </w:p>
        </w:tc>
        <w:tc>
          <w:tcPr>
            <w:tcW w:w="2120" w:type="dxa"/>
            <w:tcBorders>
              <w:top w:val="nil"/>
              <w:left w:val="nil"/>
              <w:bottom w:val="single" w:color="auto" w:sz="4" w:space="0"/>
              <w:right w:val="single" w:color="auto" w:sz="4" w:space="0"/>
            </w:tcBorders>
            <w:shd w:val="clear" w:color="auto" w:fill="auto"/>
            <w:noWrap w:val="0"/>
            <w:vAlign w:val="center"/>
          </w:tcPr>
          <w:p w14:paraId="1A1F2817">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106.8</w:t>
            </w:r>
          </w:p>
        </w:tc>
        <w:tc>
          <w:tcPr>
            <w:tcW w:w="1900" w:type="dxa"/>
            <w:tcBorders>
              <w:top w:val="nil"/>
              <w:left w:val="nil"/>
              <w:bottom w:val="single" w:color="auto" w:sz="4" w:space="0"/>
              <w:right w:val="single" w:color="auto" w:sz="4" w:space="0"/>
            </w:tcBorders>
            <w:shd w:val="clear" w:color="auto" w:fill="auto"/>
            <w:noWrap w:val="0"/>
            <w:vAlign w:val="center"/>
          </w:tcPr>
          <w:p w14:paraId="728F8B72">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2120" w:type="dxa"/>
            <w:tcBorders>
              <w:top w:val="nil"/>
              <w:left w:val="nil"/>
              <w:bottom w:val="single" w:color="auto" w:sz="4" w:space="0"/>
              <w:right w:val="single" w:color="auto" w:sz="4" w:space="0"/>
            </w:tcBorders>
            <w:shd w:val="clear" w:color="auto" w:fill="auto"/>
            <w:noWrap w:val="0"/>
            <w:vAlign w:val="center"/>
          </w:tcPr>
          <w:p w14:paraId="0178CCCE">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16777260">
        <w:tblPrEx>
          <w:tblCellMar>
            <w:top w:w="0" w:type="dxa"/>
            <w:left w:w="108" w:type="dxa"/>
            <w:bottom w:w="0" w:type="dxa"/>
            <w:right w:w="108" w:type="dxa"/>
          </w:tblCellMar>
        </w:tblPrEx>
        <w:trPr>
          <w:trHeight w:val="450" w:hRule="atLeast"/>
        </w:trPr>
        <w:tc>
          <w:tcPr>
            <w:tcW w:w="118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FBCA0F4">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21011</w:t>
            </w:r>
          </w:p>
        </w:tc>
        <w:tc>
          <w:tcPr>
            <w:tcW w:w="3000" w:type="dxa"/>
            <w:tcBorders>
              <w:top w:val="nil"/>
              <w:left w:val="nil"/>
              <w:bottom w:val="single" w:color="auto" w:sz="4" w:space="0"/>
              <w:right w:val="single" w:color="auto" w:sz="4" w:space="0"/>
            </w:tcBorders>
            <w:shd w:val="clear" w:color="auto" w:fill="auto"/>
            <w:noWrap/>
            <w:vAlign w:val="center"/>
          </w:tcPr>
          <w:p w14:paraId="2D509ACA">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行政事业单位医疗</w:t>
            </w:r>
          </w:p>
        </w:tc>
        <w:tc>
          <w:tcPr>
            <w:tcW w:w="2120" w:type="dxa"/>
            <w:tcBorders>
              <w:top w:val="nil"/>
              <w:left w:val="nil"/>
              <w:bottom w:val="single" w:color="auto" w:sz="4" w:space="0"/>
              <w:right w:val="single" w:color="auto" w:sz="4" w:space="0"/>
            </w:tcBorders>
            <w:shd w:val="clear" w:color="auto" w:fill="auto"/>
            <w:noWrap w:val="0"/>
            <w:vAlign w:val="center"/>
          </w:tcPr>
          <w:p w14:paraId="0592D6B7">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106.8</w:t>
            </w:r>
          </w:p>
        </w:tc>
        <w:tc>
          <w:tcPr>
            <w:tcW w:w="2120" w:type="dxa"/>
            <w:tcBorders>
              <w:top w:val="nil"/>
              <w:left w:val="nil"/>
              <w:bottom w:val="single" w:color="auto" w:sz="4" w:space="0"/>
              <w:right w:val="single" w:color="auto" w:sz="4" w:space="0"/>
            </w:tcBorders>
            <w:shd w:val="clear" w:color="auto" w:fill="auto"/>
            <w:noWrap w:val="0"/>
            <w:vAlign w:val="center"/>
          </w:tcPr>
          <w:p w14:paraId="547B3901">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106.80</w:t>
            </w:r>
          </w:p>
        </w:tc>
        <w:tc>
          <w:tcPr>
            <w:tcW w:w="2120" w:type="dxa"/>
            <w:tcBorders>
              <w:top w:val="nil"/>
              <w:left w:val="nil"/>
              <w:bottom w:val="single" w:color="auto" w:sz="4" w:space="0"/>
              <w:right w:val="single" w:color="auto" w:sz="4" w:space="0"/>
            </w:tcBorders>
            <w:shd w:val="clear" w:color="auto" w:fill="auto"/>
            <w:noWrap w:val="0"/>
            <w:vAlign w:val="center"/>
          </w:tcPr>
          <w:p w14:paraId="05B460F2">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106.8</w:t>
            </w:r>
          </w:p>
        </w:tc>
        <w:tc>
          <w:tcPr>
            <w:tcW w:w="1900" w:type="dxa"/>
            <w:tcBorders>
              <w:top w:val="nil"/>
              <w:left w:val="nil"/>
              <w:bottom w:val="single" w:color="auto" w:sz="4" w:space="0"/>
              <w:right w:val="single" w:color="auto" w:sz="4" w:space="0"/>
            </w:tcBorders>
            <w:shd w:val="clear" w:color="auto" w:fill="auto"/>
            <w:noWrap w:val="0"/>
            <w:vAlign w:val="center"/>
          </w:tcPr>
          <w:p w14:paraId="7F0630DE">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2120" w:type="dxa"/>
            <w:tcBorders>
              <w:top w:val="nil"/>
              <w:left w:val="nil"/>
              <w:bottom w:val="single" w:color="auto" w:sz="4" w:space="0"/>
              <w:right w:val="single" w:color="auto" w:sz="4" w:space="0"/>
            </w:tcBorders>
            <w:shd w:val="clear" w:color="auto" w:fill="auto"/>
            <w:noWrap w:val="0"/>
            <w:vAlign w:val="center"/>
          </w:tcPr>
          <w:p w14:paraId="19D77A1E">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521FA633">
        <w:tblPrEx>
          <w:tblCellMar>
            <w:top w:w="0" w:type="dxa"/>
            <w:left w:w="108" w:type="dxa"/>
            <w:bottom w:w="0" w:type="dxa"/>
            <w:right w:w="108" w:type="dxa"/>
          </w:tblCellMar>
        </w:tblPrEx>
        <w:trPr>
          <w:trHeight w:val="555" w:hRule="atLeast"/>
        </w:trPr>
        <w:tc>
          <w:tcPr>
            <w:tcW w:w="118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4C22510">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2101101</w:t>
            </w:r>
          </w:p>
        </w:tc>
        <w:tc>
          <w:tcPr>
            <w:tcW w:w="3000" w:type="dxa"/>
            <w:tcBorders>
              <w:top w:val="nil"/>
              <w:left w:val="nil"/>
              <w:bottom w:val="single" w:color="auto" w:sz="4" w:space="0"/>
              <w:right w:val="single" w:color="auto" w:sz="4" w:space="0"/>
            </w:tcBorders>
            <w:shd w:val="clear" w:color="auto" w:fill="auto"/>
            <w:noWrap/>
            <w:vAlign w:val="center"/>
          </w:tcPr>
          <w:p w14:paraId="6DAB058F">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行政单位医疗</w:t>
            </w:r>
          </w:p>
        </w:tc>
        <w:tc>
          <w:tcPr>
            <w:tcW w:w="2120" w:type="dxa"/>
            <w:tcBorders>
              <w:top w:val="nil"/>
              <w:left w:val="nil"/>
              <w:bottom w:val="single" w:color="auto" w:sz="4" w:space="0"/>
              <w:right w:val="single" w:color="auto" w:sz="4" w:space="0"/>
            </w:tcBorders>
            <w:shd w:val="clear" w:color="auto" w:fill="auto"/>
            <w:noWrap w:val="0"/>
            <w:vAlign w:val="center"/>
          </w:tcPr>
          <w:p w14:paraId="68E53C5E">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106.8</w:t>
            </w:r>
          </w:p>
        </w:tc>
        <w:tc>
          <w:tcPr>
            <w:tcW w:w="2120" w:type="dxa"/>
            <w:tcBorders>
              <w:top w:val="nil"/>
              <w:left w:val="nil"/>
              <w:bottom w:val="single" w:color="auto" w:sz="4" w:space="0"/>
              <w:right w:val="single" w:color="auto" w:sz="4" w:space="0"/>
            </w:tcBorders>
            <w:shd w:val="clear" w:color="auto" w:fill="auto"/>
            <w:noWrap w:val="0"/>
            <w:vAlign w:val="center"/>
          </w:tcPr>
          <w:p w14:paraId="115FB010">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106.80</w:t>
            </w:r>
          </w:p>
        </w:tc>
        <w:tc>
          <w:tcPr>
            <w:tcW w:w="2120" w:type="dxa"/>
            <w:tcBorders>
              <w:top w:val="nil"/>
              <w:left w:val="nil"/>
              <w:bottom w:val="single" w:color="auto" w:sz="4" w:space="0"/>
              <w:right w:val="single" w:color="auto" w:sz="4" w:space="0"/>
            </w:tcBorders>
            <w:shd w:val="clear" w:color="auto" w:fill="auto"/>
            <w:noWrap w:val="0"/>
            <w:vAlign w:val="center"/>
          </w:tcPr>
          <w:p w14:paraId="01BC9BFE">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106.8</w:t>
            </w:r>
          </w:p>
        </w:tc>
        <w:tc>
          <w:tcPr>
            <w:tcW w:w="1900" w:type="dxa"/>
            <w:tcBorders>
              <w:top w:val="nil"/>
              <w:left w:val="nil"/>
              <w:bottom w:val="single" w:color="auto" w:sz="4" w:space="0"/>
              <w:right w:val="single" w:color="auto" w:sz="4" w:space="0"/>
            </w:tcBorders>
            <w:shd w:val="clear" w:color="auto" w:fill="auto"/>
            <w:noWrap w:val="0"/>
            <w:vAlign w:val="center"/>
          </w:tcPr>
          <w:p w14:paraId="2531E674">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2120" w:type="dxa"/>
            <w:tcBorders>
              <w:top w:val="nil"/>
              <w:left w:val="nil"/>
              <w:bottom w:val="single" w:color="auto" w:sz="4" w:space="0"/>
              <w:right w:val="single" w:color="auto" w:sz="4" w:space="0"/>
            </w:tcBorders>
            <w:shd w:val="clear" w:color="auto" w:fill="auto"/>
            <w:noWrap w:val="0"/>
            <w:vAlign w:val="center"/>
          </w:tcPr>
          <w:p w14:paraId="41E82268">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1B7DDA19">
        <w:tblPrEx>
          <w:tblCellMar>
            <w:top w:w="0" w:type="dxa"/>
            <w:left w:w="108" w:type="dxa"/>
            <w:bottom w:w="0" w:type="dxa"/>
            <w:right w:w="108" w:type="dxa"/>
          </w:tblCellMar>
        </w:tblPrEx>
        <w:trPr>
          <w:trHeight w:val="555" w:hRule="atLeast"/>
        </w:trPr>
        <w:tc>
          <w:tcPr>
            <w:tcW w:w="118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57CDB80">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212</w:t>
            </w:r>
          </w:p>
        </w:tc>
        <w:tc>
          <w:tcPr>
            <w:tcW w:w="3000" w:type="dxa"/>
            <w:tcBorders>
              <w:top w:val="nil"/>
              <w:left w:val="nil"/>
              <w:bottom w:val="single" w:color="auto" w:sz="4" w:space="0"/>
              <w:right w:val="single" w:color="auto" w:sz="4" w:space="0"/>
            </w:tcBorders>
            <w:shd w:val="clear" w:color="auto" w:fill="auto"/>
            <w:noWrap/>
            <w:vAlign w:val="center"/>
          </w:tcPr>
          <w:p w14:paraId="19E30363">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城乡社区支出</w:t>
            </w:r>
          </w:p>
        </w:tc>
        <w:tc>
          <w:tcPr>
            <w:tcW w:w="2120" w:type="dxa"/>
            <w:tcBorders>
              <w:top w:val="nil"/>
              <w:left w:val="nil"/>
              <w:bottom w:val="single" w:color="auto" w:sz="4" w:space="0"/>
              <w:right w:val="single" w:color="auto" w:sz="4" w:space="0"/>
            </w:tcBorders>
            <w:shd w:val="clear" w:color="auto" w:fill="auto"/>
            <w:noWrap w:val="0"/>
            <w:vAlign w:val="center"/>
          </w:tcPr>
          <w:p w14:paraId="2832066A">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7747.84</w:t>
            </w:r>
          </w:p>
        </w:tc>
        <w:tc>
          <w:tcPr>
            <w:tcW w:w="2120" w:type="dxa"/>
            <w:tcBorders>
              <w:top w:val="nil"/>
              <w:left w:val="nil"/>
              <w:bottom w:val="single" w:color="auto" w:sz="4" w:space="0"/>
              <w:right w:val="single" w:color="auto" w:sz="4" w:space="0"/>
            </w:tcBorders>
            <w:shd w:val="clear" w:color="auto" w:fill="auto"/>
            <w:noWrap w:val="0"/>
            <w:vAlign w:val="center"/>
          </w:tcPr>
          <w:p w14:paraId="6D311F06">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526.10</w:t>
            </w:r>
          </w:p>
        </w:tc>
        <w:tc>
          <w:tcPr>
            <w:tcW w:w="2120" w:type="dxa"/>
            <w:tcBorders>
              <w:top w:val="nil"/>
              <w:left w:val="nil"/>
              <w:bottom w:val="single" w:color="auto" w:sz="4" w:space="0"/>
              <w:right w:val="single" w:color="auto" w:sz="4" w:space="0"/>
            </w:tcBorders>
            <w:shd w:val="clear" w:color="auto" w:fill="auto"/>
            <w:noWrap w:val="0"/>
            <w:vAlign w:val="center"/>
          </w:tcPr>
          <w:p w14:paraId="42DA1433">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506.31</w:t>
            </w:r>
          </w:p>
        </w:tc>
        <w:tc>
          <w:tcPr>
            <w:tcW w:w="1900" w:type="dxa"/>
            <w:tcBorders>
              <w:top w:val="nil"/>
              <w:left w:val="nil"/>
              <w:bottom w:val="single" w:color="auto" w:sz="4" w:space="0"/>
              <w:right w:val="single" w:color="auto" w:sz="4" w:space="0"/>
            </w:tcBorders>
            <w:shd w:val="clear" w:color="auto" w:fill="auto"/>
            <w:noWrap w:val="0"/>
            <w:vAlign w:val="center"/>
          </w:tcPr>
          <w:p w14:paraId="6FBAB308">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19.79</w:t>
            </w:r>
          </w:p>
        </w:tc>
        <w:tc>
          <w:tcPr>
            <w:tcW w:w="2120" w:type="dxa"/>
            <w:tcBorders>
              <w:top w:val="nil"/>
              <w:left w:val="nil"/>
              <w:bottom w:val="single" w:color="auto" w:sz="4" w:space="0"/>
              <w:right w:val="single" w:color="auto" w:sz="4" w:space="0"/>
            </w:tcBorders>
            <w:shd w:val="clear" w:color="auto" w:fill="auto"/>
            <w:noWrap w:val="0"/>
            <w:vAlign w:val="center"/>
          </w:tcPr>
          <w:p w14:paraId="578B1568">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06D38A4D">
        <w:tblPrEx>
          <w:tblCellMar>
            <w:top w:w="0" w:type="dxa"/>
            <w:left w:w="108" w:type="dxa"/>
            <w:bottom w:w="0" w:type="dxa"/>
            <w:right w:w="108" w:type="dxa"/>
          </w:tblCellMar>
        </w:tblPrEx>
        <w:trPr>
          <w:trHeight w:val="555" w:hRule="atLeast"/>
        </w:trPr>
        <w:tc>
          <w:tcPr>
            <w:tcW w:w="118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35FC470">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21201</w:t>
            </w:r>
          </w:p>
        </w:tc>
        <w:tc>
          <w:tcPr>
            <w:tcW w:w="3000" w:type="dxa"/>
            <w:tcBorders>
              <w:top w:val="nil"/>
              <w:left w:val="nil"/>
              <w:bottom w:val="single" w:color="auto" w:sz="4" w:space="0"/>
              <w:right w:val="single" w:color="auto" w:sz="4" w:space="0"/>
            </w:tcBorders>
            <w:shd w:val="clear" w:color="auto" w:fill="auto"/>
            <w:noWrap/>
            <w:vAlign w:val="center"/>
          </w:tcPr>
          <w:p w14:paraId="54B34D71">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城乡社区管理事务</w:t>
            </w:r>
          </w:p>
        </w:tc>
        <w:tc>
          <w:tcPr>
            <w:tcW w:w="2120" w:type="dxa"/>
            <w:tcBorders>
              <w:top w:val="nil"/>
              <w:left w:val="nil"/>
              <w:bottom w:val="single" w:color="auto" w:sz="4" w:space="0"/>
              <w:right w:val="single" w:color="auto" w:sz="4" w:space="0"/>
            </w:tcBorders>
            <w:shd w:val="clear" w:color="auto" w:fill="auto"/>
            <w:noWrap w:val="0"/>
            <w:vAlign w:val="center"/>
          </w:tcPr>
          <w:p w14:paraId="6437E37E">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526.1</w:t>
            </w:r>
          </w:p>
        </w:tc>
        <w:tc>
          <w:tcPr>
            <w:tcW w:w="2120" w:type="dxa"/>
            <w:tcBorders>
              <w:top w:val="nil"/>
              <w:left w:val="nil"/>
              <w:bottom w:val="single" w:color="auto" w:sz="4" w:space="0"/>
              <w:right w:val="single" w:color="auto" w:sz="4" w:space="0"/>
            </w:tcBorders>
            <w:shd w:val="clear" w:color="auto" w:fill="auto"/>
            <w:noWrap w:val="0"/>
            <w:vAlign w:val="center"/>
          </w:tcPr>
          <w:p w14:paraId="52CB5349">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526.10</w:t>
            </w:r>
          </w:p>
        </w:tc>
        <w:tc>
          <w:tcPr>
            <w:tcW w:w="2120" w:type="dxa"/>
            <w:tcBorders>
              <w:top w:val="nil"/>
              <w:left w:val="nil"/>
              <w:bottom w:val="single" w:color="auto" w:sz="4" w:space="0"/>
              <w:right w:val="single" w:color="auto" w:sz="4" w:space="0"/>
            </w:tcBorders>
            <w:shd w:val="clear" w:color="auto" w:fill="auto"/>
            <w:noWrap w:val="0"/>
            <w:vAlign w:val="center"/>
          </w:tcPr>
          <w:p w14:paraId="781E539A">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506.31</w:t>
            </w:r>
          </w:p>
        </w:tc>
        <w:tc>
          <w:tcPr>
            <w:tcW w:w="1900" w:type="dxa"/>
            <w:tcBorders>
              <w:top w:val="nil"/>
              <w:left w:val="nil"/>
              <w:bottom w:val="single" w:color="auto" w:sz="4" w:space="0"/>
              <w:right w:val="single" w:color="auto" w:sz="4" w:space="0"/>
            </w:tcBorders>
            <w:shd w:val="clear" w:color="auto" w:fill="auto"/>
            <w:noWrap w:val="0"/>
            <w:vAlign w:val="center"/>
          </w:tcPr>
          <w:p w14:paraId="5B3FEC18">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19.79</w:t>
            </w:r>
          </w:p>
        </w:tc>
        <w:tc>
          <w:tcPr>
            <w:tcW w:w="2120" w:type="dxa"/>
            <w:tcBorders>
              <w:top w:val="nil"/>
              <w:left w:val="nil"/>
              <w:bottom w:val="single" w:color="auto" w:sz="4" w:space="0"/>
              <w:right w:val="single" w:color="auto" w:sz="4" w:space="0"/>
            </w:tcBorders>
            <w:shd w:val="clear" w:color="auto" w:fill="auto"/>
            <w:noWrap w:val="0"/>
            <w:vAlign w:val="center"/>
          </w:tcPr>
          <w:p w14:paraId="1246E0FC">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70864EC0">
        <w:tblPrEx>
          <w:tblCellMar>
            <w:top w:w="0" w:type="dxa"/>
            <w:left w:w="108" w:type="dxa"/>
            <w:bottom w:w="0" w:type="dxa"/>
            <w:right w:w="108" w:type="dxa"/>
          </w:tblCellMar>
        </w:tblPrEx>
        <w:trPr>
          <w:trHeight w:val="555" w:hRule="atLeast"/>
        </w:trPr>
        <w:tc>
          <w:tcPr>
            <w:tcW w:w="11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65EAEF">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2120101</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34D90A">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行政运行</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969E1E">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526.1</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6953BD">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526.10</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59E910">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506.31</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63F6D9">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19.79</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96F67C">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55321F8B">
        <w:tblPrEx>
          <w:tblCellMar>
            <w:top w:w="0" w:type="dxa"/>
            <w:left w:w="108" w:type="dxa"/>
            <w:bottom w:w="0" w:type="dxa"/>
            <w:right w:w="108" w:type="dxa"/>
          </w:tblCellMar>
        </w:tblPrEx>
        <w:trPr>
          <w:trHeight w:val="555" w:hRule="atLeast"/>
        </w:trPr>
        <w:tc>
          <w:tcPr>
            <w:tcW w:w="118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248E097">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21205</w:t>
            </w:r>
          </w:p>
        </w:tc>
        <w:tc>
          <w:tcPr>
            <w:tcW w:w="3000" w:type="dxa"/>
            <w:tcBorders>
              <w:top w:val="single" w:color="auto" w:sz="4" w:space="0"/>
              <w:left w:val="nil"/>
              <w:bottom w:val="single" w:color="auto" w:sz="4" w:space="0"/>
              <w:right w:val="single" w:color="auto" w:sz="4" w:space="0"/>
            </w:tcBorders>
            <w:shd w:val="clear" w:color="auto" w:fill="auto"/>
            <w:noWrap/>
            <w:vAlign w:val="center"/>
          </w:tcPr>
          <w:p w14:paraId="0C853E10">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城乡社区环境卫生</w:t>
            </w:r>
          </w:p>
        </w:tc>
        <w:tc>
          <w:tcPr>
            <w:tcW w:w="2120" w:type="dxa"/>
            <w:tcBorders>
              <w:top w:val="single" w:color="auto" w:sz="4" w:space="0"/>
              <w:left w:val="nil"/>
              <w:bottom w:val="single" w:color="auto" w:sz="4" w:space="0"/>
              <w:right w:val="single" w:color="auto" w:sz="4" w:space="0"/>
            </w:tcBorders>
            <w:shd w:val="clear" w:color="auto" w:fill="auto"/>
            <w:noWrap w:val="0"/>
            <w:vAlign w:val="center"/>
          </w:tcPr>
          <w:p w14:paraId="5652E263">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7221.74</w:t>
            </w:r>
          </w:p>
        </w:tc>
        <w:tc>
          <w:tcPr>
            <w:tcW w:w="2120" w:type="dxa"/>
            <w:tcBorders>
              <w:top w:val="single" w:color="auto" w:sz="4" w:space="0"/>
              <w:left w:val="nil"/>
              <w:bottom w:val="single" w:color="auto" w:sz="4" w:space="0"/>
              <w:right w:val="single" w:color="auto" w:sz="4" w:space="0"/>
            </w:tcBorders>
            <w:shd w:val="clear" w:color="auto" w:fill="auto"/>
            <w:noWrap w:val="0"/>
            <w:vAlign w:val="center"/>
          </w:tcPr>
          <w:p w14:paraId="735CA3DD">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0.00</w:t>
            </w:r>
          </w:p>
        </w:tc>
        <w:tc>
          <w:tcPr>
            <w:tcW w:w="2120" w:type="dxa"/>
            <w:tcBorders>
              <w:top w:val="single" w:color="auto" w:sz="4" w:space="0"/>
              <w:left w:val="nil"/>
              <w:bottom w:val="single" w:color="auto" w:sz="4" w:space="0"/>
              <w:right w:val="single" w:color="auto" w:sz="4" w:space="0"/>
            </w:tcBorders>
            <w:shd w:val="clear" w:color="auto" w:fill="auto"/>
            <w:noWrap w:val="0"/>
            <w:vAlign w:val="center"/>
          </w:tcPr>
          <w:p w14:paraId="45601838">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900" w:type="dxa"/>
            <w:tcBorders>
              <w:top w:val="single" w:color="auto" w:sz="4" w:space="0"/>
              <w:left w:val="nil"/>
              <w:bottom w:val="single" w:color="auto" w:sz="4" w:space="0"/>
              <w:right w:val="single" w:color="auto" w:sz="4" w:space="0"/>
            </w:tcBorders>
            <w:shd w:val="clear" w:color="auto" w:fill="auto"/>
            <w:noWrap w:val="0"/>
            <w:vAlign w:val="center"/>
          </w:tcPr>
          <w:p w14:paraId="26F28F9C">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2120" w:type="dxa"/>
            <w:tcBorders>
              <w:top w:val="single" w:color="auto" w:sz="4" w:space="0"/>
              <w:left w:val="nil"/>
              <w:bottom w:val="single" w:color="auto" w:sz="4" w:space="0"/>
              <w:right w:val="single" w:color="auto" w:sz="4" w:space="0"/>
            </w:tcBorders>
            <w:shd w:val="clear" w:color="auto" w:fill="auto"/>
            <w:noWrap w:val="0"/>
            <w:vAlign w:val="center"/>
          </w:tcPr>
          <w:p w14:paraId="6D158E92">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7221.74</w:t>
            </w:r>
          </w:p>
        </w:tc>
      </w:tr>
      <w:tr w14:paraId="2F379E63">
        <w:tblPrEx>
          <w:tblCellMar>
            <w:top w:w="0" w:type="dxa"/>
            <w:left w:w="108" w:type="dxa"/>
            <w:bottom w:w="0" w:type="dxa"/>
            <w:right w:w="108" w:type="dxa"/>
          </w:tblCellMar>
        </w:tblPrEx>
        <w:trPr>
          <w:trHeight w:val="555" w:hRule="atLeast"/>
        </w:trPr>
        <w:tc>
          <w:tcPr>
            <w:tcW w:w="11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3A01F">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2120501</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AA9575">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城乡社区环境卫生</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85EE31">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7221.74</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6610BA">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0.00</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E676BC">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047FBE">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198FDE">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7221.74</w:t>
            </w:r>
          </w:p>
        </w:tc>
      </w:tr>
      <w:tr w14:paraId="2C614FB5">
        <w:tblPrEx>
          <w:tblCellMar>
            <w:top w:w="0" w:type="dxa"/>
            <w:left w:w="108" w:type="dxa"/>
            <w:bottom w:w="0" w:type="dxa"/>
            <w:right w:w="108" w:type="dxa"/>
          </w:tblCellMar>
        </w:tblPrEx>
        <w:trPr>
          <w:trHeight w:val="555" w:hRule="atLeast"/>
        </w:trPr>
        <w:tc>
          <w:tcPr>
            <w:tcW w:w="11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6D3054">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213</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242208">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农林水支出</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AEA7A3">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697</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19F9E4">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0.00</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D69A66">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892758">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13D82D">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697</w:t>
            </w:r>
          </w:p>
        </w:tc>
      </w:tr>
      <w:tr w14:paraId="7A5026BE">
        <w:tblPrEx>
          <w:tblCellMar>
            <w:top w:w="0" w:type="dxa"/>
            <w:left w:w="108" w:type="dxa"/>
            <w:bottom w:w="0" w:type="dxa"/>
            <w:right w:w="108" w:type="dxa"/>
          </w:tblCellMar>
        </w:tblPrEx>
        <w:trPr>
          <w:trHeight w:val="555" w:hRule="atLeast"/>
        </w:trPr>
        <w:tc>
          <w:tcPr>
            <w:tcW w:w="118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600873E">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21307</w:t>
            </w:r>
          </w:p>
        </w:tc>
        <w:tc>
          <w:tcPr>
            <w:tcW w:w="3000" w:type="dxa"/>
            <w:tcBorders>
              <w:top w:val="single" w:color="auto" w:sz="4" w:space="0"/>
              <w:left w:val="nil"/>
              <w:bottom w:val="single" w:color="auto" w:sz="4" w:space="0"/>
              <w:right w:val="single" w:color="auto" w:sz="4" w:space="0"/>
            </w:tcBorders>
            <w:shd w:val="clear" w:color="auto" w:fill="auto"/>
            <w:noWrap/>
            <w:vAlign w:val="center"/>
          </w:tcPr>
          <w:p w14:paraId="71772DBC">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农村综合改革</w:t>
            </w:r>
          </w:p>
        </w:tc>
        <w:tc>
          <w:tcPr>
            <w:tcW w:w="2120" w:type="dxa"/>
            <w:tcBorders>
              <w:top w:val="single" w:color="auto" w:sz="4" w:space="0"/>
              <w:left w:val="nil"/>
              <w:bottom w:val="single" w:color="auto" w:sz="4" w:space="0"/>
              <w:right w:val="single" w:color="auto" w:sz="4" w:space="0"/>
            </w:tcBorders>
            <w:shd w:val="clear" w:color="auto" w:fill="auto"/>
            <w:noWrap w:val="0"/>
            <w:vAlign w:val="center"/>
          </w:tcPr>
          <w:p w14:paraId="526B4184">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697</w:t>
            </w:r>
          </w:p>
        </w:tc>
        <w:tc>
          <w:tcPr>
            <w:tcW w:w="2120" w:type="dxa"/>
            <w:tcBorders>
              <w:top w:val="single" w:color="auto" w:sz="4" w:space="0"/>
              <w:left w:val="nil"/>
              <w:bottom w:val="single" w:color="auto" w:sz="4" w:space="0"/>
              <w:right w:val="single" w:color="auto" w:sz="4" w:space="0"/>
            </w:tcBorders>
            <w:shd w:val="clear" w:color="auto" w:fill="auto"/>
            <w:noWrap w:val="0"/>
            <w:vAlign w:val="center"/>
          </w:tcPr>
          <w:p w14:paraId="7F823308">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0.00</w:t>
            </w:r>
          </w:p>
        </w:tc>
        <w:tc>
          <w:tcPr>
            <w:tcW w:w="2120" w:type="dxa"/>
            <w:tcBorders>
              <w:top w:val="single" w:color="auto" w:sz="4" w:space="0"/>
              <w:left w:val="nil"/>
              <w:bottom w:val="single" w:color="auto" w:sz="4" w:space="0"/>
              <w:right w:val="single" w:color="auto" w:sz="4" w:space="0"/>
            </w:tcBorders>
            <w:shd w:val="clear" w:color="auto" w:fill="auto"/>
            <w:noWrap w:val="0"/>
            <w:vAlign w:val="center"/>
          </w:tcPr>
          <w:p w14:paraId="32424493">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900" w:type="dxa"/>
            <w:tcBorders>
              <w:top w:val="single" w:color="auto" w:sz="4" w:space="0"/>
              <w:left w:val="nil"/>
              <w:bottom w:val="single" w:color="auto" w:sz="4" w:space="0"/>
              <w:right w:val="single" w:color="auto" w:sz="4" w:space="0"/>
            </w:tcBorders>
            <w:shd w:val="clear" w:color="auto" w:fill="auto"/>
            <w:noWrap w:val="0"/>
            <w:vAlign w:val="center"/>
          </w:tcPr>
          <w:p w14:paraId="52C80B6A">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2120" w:type="dxa"/>
            <w:tcBorders>
              <w:top w:val="single" w:color="auto" w:sz="4" w:space="0"/>
              <w:left w:val="nil"/>
              <w:bottom w:val="single" w:color="auto" w:sz="4" w:space="0"/>
              <w:right w:val="single" w:color="auto" w:sz="4" w:space="0"/>
            </w:tcBorders>
            <w:shd w:val="clear" w:color="auto" w:fill="auto"/>
            <w:noWrap w:val="0"/>
            <w:vAlign w:val="center"/>
          </w:tcPr>
          <w:p w14:paraId="737B6F3B">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697</w:t>
            </w:r>
          </w:p>
        </w:tc>
      </w:tr>
      <w:tr w14:paraId="7C4C6744">
        <w:tblPrEx>
          <w:tblCellMar>
            <w:top w:w="0" w:type="dxa"/>
            <w:left w:w="108" w:type="dxa"/>
            <w:bottom w:w="0" w:type="dxa"/>
            <w:right w:w="108" w:type="dxa"/>
          </w:tblCellMar>
        </w:tblPrEx>
        <w:trPr>
          <w:trHeight w:val="555" w:hRule="atLeast"/>
        </w:trPr>
        <w:tc>
          <w:tcPr>
            <w:tcW w:w="118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F693A57">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2130705</w:t>
            </w:r>
          </w:p>
        </w:tc>
        <w:tc>
          <w:tcPr>
            <w:tcW w:w="3000" w:type="dxa"/>
            <w:tcBorders>
              <w:top w:val="nil"/>
              <w:left w:val="nil"/>
              <w:bottom w:val="single" w:color="auto" w:sz="4" w:space="0"/>
              <w:right w:val="single" w:color="auto" w:sz="4" w:space="0"/>
            </w:tcBorders>
            <w:shd w:val="clear" w:color="auto" w:fill="auto"/>
            <w:noWrap/>
            <w:vAlign w:val="center"/>
          </w:tcPr>
          <w:p w14:paraId="3C0B7622">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对村民委员会和村党支部的补助</w:t>
            </w:r>
          </w:p>
        </w:tc>
        <w:tc>
          <w:tcPr>
            <w:tcW w:w="2120" w:type="dxa"/>
            <w:tcBorders>
              <w:top w:val="nil"/>
              <w:left w:val="nil"/>
              <w:bottom w:val="single" w:color="auto" w:sz="4" w:space="0"/>
              <w:right w:val="single" w:color="auto" w:sz="4" w:space="0"/>
            </w:tcBorders>
            <w:shd w:val="clear" w:color="auto" w:fill="auto"/>
            <w:noWrap w:val="0"/>
            <w:vAlign w:val="center"/>
          </w:tcPr>
          <w:p w14:paraId="50A3EA4B">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697</w:t>
            </w:r>
          </w:p>
        </w:tc>
        <w:tc>
          <w:tcPr>
            <w:tcW w:w="2120" w:type="dxa"/>
            <w:tcBorders>
              <w:top w:val="nil"/>
              <w:left w:val="nil"/>
              <w:bottom w:val="single" w:color="auto" w:sz="4" w:space="0"/>
              <w:right w:val="single" w:color="auto" w:sz="4" w:space="0"/>
            </w:tcBorders>
            <w:shd w:val="clear" w:color="auto" w:fill="auto"/>
            <w:noWrap w:val="0"/>
            <w:vAlign w:val="center"/>
          </w:tcPr>
          <w:p w14:paraId="3B6151DC">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0.00</w:t>
            </w:r>
          </w:p>
        </w:tc>
        <w:tc>
          <w:tcPr>
            <w:tcW w:w="2120" w:type="dxa"/>
            <w:tcBorders>
              <w:top w:val="nil"/>
              <w:left w:val="nil"/>
              <w:bottom w:val="single" w:color="auto" w:sz="4" w:space="0"/>
              <w:right w:val="single" w:color="auto" w:sz="4" w:space="0"/>
            </w:tcBorders>
            <w:shd w:val="clear" w:color="auto" w:fill="auto"/>
            <w:noWrap w:val="0"/>
            <w:vAlign w:val="center"/>
          </w:tcPr>
          <w:p w14:paraId="4151F632">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1900" w:type="dxa"/>
            <w:tcBorders>
              <w:top w:val="nil"/>
              <w:left w:val="nil"/>
              <w:bottom w:val="single" w:color="auto" w:sz="4" w:space="0"/>
              <w:right w:val="single" w:color="auto" w:sz="4" w:space="0"/>
            </w:tcBorders>
            <w:shd w:val="clear" w:color="auto" w:fill="auto"/>
            <w:noWrap w:val="0"/>
            <w:vAlign w:val="center"/>
          </w:tcPr>
          <w:p w14:paraId="00FB1E29">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2120" w:type="dxa"/>
            <w:tcBorders>
              <w:top w:val="nil"/>
              <w:left w:val="nil"/>
              <w:bottom w:val="single" w:color="auto" w:sz="4" w:space="0"/>
              <w:right w:val="single" w:color="auto" w:sz="4" w:space="0"/>
            </w:tcBorders>
            <w:shd w:val="clear" w:color="auto" w:fill="auto"/>
            <w:noWrap w:val="0"/>
            <w:vAlign w:val="center"/>
          </w:tcPr>
          <w:p w14:paraId="6A90DEAF">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697</w:t>
            </w:r>
          </w:p>
        </w:tc>
      </w:tr>
      <w:tr w14:paraId="45E95504">
        <w:tblPrEx>
          <w:tblCellMar>
            <w:top w:w="0" w:type="dxa"/>
            <w:left w:w="108" w:type="dxa"/>
            <w:bottom w:w="0" w:type="dxa"/>
            <w:right w:w="108" w:type="dxa"/>
          </w:tblCellMar>
        </w:tblPrEx>
        <w:trPr>
          <w:trHeight w:val="555" w:hRule="atLeast"/>
        </w:trPr>
        <w:tc>
          <w:tcPr>
            <w:tcW w:w="118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C7EBA16">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221</w:t>
            </w:r>
          </w:p>
        </w:tc>
        <w:tc>
          <w:tcPr>
            <w:tcW w:w="3000" w:type="dxa"/>
            <w:tcBorders>
              <w:top w:val="nil"/>
              <w:left w:val="nil"/>
              <w:bottom w:val="single" w:color="auto" w:sz="4" w:space="0"/>
              <w:right w:val="single" w:color="auto" w:sz="4" w:space="0"/>
            </w:tcBorders>
            <w:shd w:val="clear" w:color="auto" w:fill="auto"/>
            <w:noWrap/>
            <w:vAlign w:val="center"/>
          </w:tcPr>
          <w:p w14:paraId="122ABE4A">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住房保障支出</w:t>
            </w:r>
          </w:p>
        </w:tc>
        <w:tc>
          <w:tcPr>
            <w:tcW w:w="2120" w:type="dxa"/>
            <w:tcBorders>
              <w:top w:val="nil"/>
              <w:left w:val="nil"/>
              <w:bottom w:val="single" w:color="auto" w:sz="4" w:space="0"/>
              <w:right w:val="single" w:color="auto" w:sz="4" w:space="0"/>
            </w:tcBorders>
            <w:shd w:val="clear" w:color="auto" w:fill="auto"/>
            <w:noWrap w:val="0"/>
            <w:vAlign w:val="center"/>
          </w:tcPr>
          <w:p w14:paraId="50C6FEA2">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46.82</w:t>
            </w:r>
          </w:p>
        </w:tc>
        <w:tc>
          <w:tcPr>
            <w:tcW w:w="2120" w:type="dxa"/>
            <w:tcBorders>
              <w:top w:val="nil"/>
              <w:left w:val="nil"/>
              <w:bottom w:val="single" w:color="auto" w:sz="4" w:space="0"/>
              <w:right w:val="single" w:color="auto" w:sz="4" w:space="0"/>
            </w:tcBorders>
            <w:shd w:val="clear" w:color="auto" w:fill="auto"/>
            <w:noWrap w:val="0"/>
            <w:vAlign w:val="center"/>
          </w:tcPr>
          <w:p w14:paraId="7CD0BCD2">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46.82</w:t>
            </w:r>
          </w:p>
        </w:tc>
        <w:tc>
          <w:tcPr>
            <w:tcW w:w="2120" w:type="dxa"/>
            <w:tcBorders>
              <w:top w:val="nil"/>
              <w:left w:val="nil"/>
              <w:bottom w:val="single" w:color="auto" w:sz="4" w:space="0"/>
              <w:right w:val="single" w:color="auto" w:sz="4" w:space="0"/>
            </w:tcBorders>
            <w:shd w:val="clear" w:color="auto" w:fill="auto"/>
            <w:noWrap w:val="0"/>
            <w:vAlign w:val="center"/>
          </w:tcPr>
          <w:p w14:paraId="40250ADE">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46.82</w:t>
            </w:r>
          </w:p>
        </w:tc>
        <w:tc>
          <w:tcPr>
            <w:tcW w:w="1900" w:type="dxa"/>
            <w:tcBorders>
              <w:top w:val="nil"/>
              <w:left w:val="nil"/>
              <w:bottom w:val="single" w:color="auto" w:sz="4" w:space="0"/>
              <w:right w:val="single" w:color="auto" w:sz="4" w:space="0"/>
            </w:tcBorders>
            <w:shd w:val="clear" w:color="auto" w:fill="auto"/>
            <w:noWrap w:val="0"/>
            <w:vAlign w:val="center"/>
          </w:tcPr>
          <w:p w14:paraId="40B21560">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2120" w:type="dxa"/>
            <w:tcBorders>
              <w:top w:val="nil"/>
              <w:left w:val="nil"/>
              <w:bottom w:val="single" w:color="auto" w:sz="4" w:space="0"/>
              <w:right w:val="single" w:color="auto" w:sz="4" w:space="0"/>
            </w:tcBorders>
            <w:shd w:val="clear" w:color="auto" w:fill="auto"/>
            <w:noWrap w:val="0"/>
            <w:vAlign w:val="center"/>
          </w:tcPr>
          <w:p w14:paraId="2A364663">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73E8AA00">
        <w:tblPrEx>
          <w:tblCellMar>
            <w:top w:w="0" w:type="dxa"/>
            <w:left w:w="108" w:type="dxa"/>
            <w:bottom w:w="0" w:type="dxa"/>
            <w:right w:w="108" w:type="dxa"/>
          </w:tblCellMar>
        </w:tblPrEx>
        <w:trPr>
          <w:trHeight w:val="555" w:hRule="atLeast"/>
        </w:trPr>
        <w:tc>
          <w:tcPr>
            <w:tcW w:w="118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951BF68">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22102</w:t>
            </w:r>
          </w:p>
        </w:tc>
        <w:tc>
          <w:tcPr>
            <w:tcW w:w="3000" w:type="dxa"/>
            <w:tcBorders>
              <w:top w:val="nil"/>
              <w:left w:val="nil"/>
              <w:bottom w:val="single" w:color="auto" w:sz="4" w:space="0"/>
              <w:right w:val="single" w:color="auto" w:sz="4" w:space="0"/>
            </w:tcBorders>
            <w:shd w:val="clear" w:color="auto" w:fill="auto"/>
            <w:noWrap/>
            <w:vAlign w:val="center"/>
          </w:tcPr>
          <w:p w14:paraId="1BED3F51">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住房改革支出</w:t>
            </w:r>
          </w:p>
        </w:tc>
        <w:tc>
          <w:tcPr>
            <w:tcW w:w="2120" w:type="dxa"/>
            <w:tcBorders>
              <w:top w:val="nil"/>
              <w:left w:val="nil"/>
              <w:bottom w:val="single" w:color="auto" w:sz="4" w:space="0"/>
              <w:right w:val="single" w:color="auto" w:sz="4" w:space="0"/>
            </w:tcBorders>
            <w:shd w:val="clear" w:color="auto" w:fill="auto"/>
            <w:noWrap w:val="0"/>
            <w:vAlign w:val="center"/>
          </w:tcPr>
          <w:p w14:paraId="58891CDE">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46.82</w:t>
            </w:r>
          </w:p>
        </w:tc>
        <w:tc>
          <w:tcPr>
            <w:tcW w:w="2120" w:type="dxa"/>
            <w:tcBorders>
              <w:top w:val="nil"/>
              <w:left w:val="nil"/>
              <w:bottom w:val="single" w:color="auto" w:sz="4" w:space="0"/>
              <w:right w:val="single" w:color="auto" w:sz="4" w:space="0"/>
            </w:tcBorders>
            <w:shd w:val="clear" w:color="auto" w:fill="auto"/>
            <w:noWrap w:val="0"/>
            <w:vAlign w:val="center"/>
          </w:tcPr>
          <w:p w14:paraId="657D18AF">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46.82</w:t>
            </w:r>
          </w:p>
        </w:tc>
        <w:tc>
          <w:tcPr>
            <w:tcW w:w="2120" w:type="dxa"/>
            <w:tcBorders>
              <w:top w:val="nil"/>
              <w:left w:val="nil"/>
              <w:bottom w:val="single" w:color="auto" w:sz="4" w:space="0"/>
              <w:right w:val="single" w:color="auto" w:sz="4" w:space="0"/>
            </w:tcBorders>
            <w:shd w:val="clear" w:color="auto" w:fill="auto"/>
            <w:noWrap w:val="0"/>
            <w:vAlign w:val="center"/>
          </w:tcPr>
          <w:p w14:paraId="46FD8812">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46.82</w:t>
            </w:r>
          </w:p>
        </w:tc>
        <w:tc>
          <w:tcPr>
            <w:tcW w:w="1900" w:type="dxa"/>
            <w:tcBorders>
              <w:top w:val="nil"/>
              <w:left w:val="nil"/>
              <w:bottom w:val="single" w:color="auto" w:sz="4" w:space="0"/>
              <w:right w:val="single" w:color="auto" w:sz="4" w:space="0"/>
            </w:tcBorders>
            <w:shd w:val="clear" w:color="auto" w:fill="auto"/>
            <w:noWrap w:val="0"/>
            <w:vAlign w:val="center"/>
          </w:tcPr>
          <w:p w14:paraId="155CB8E2">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2120" w:type="dxa"/>
            <w:tcBorders>
              <w:top w:val="nil"/>
              <w:left w:val="nil"/>
              <w:bottom w:val="single" w:color="auto" w:sz="4" w:space="0"/>
              <w:right w:val="single" w:color="auto" w:sz="4" w:space="0"/>
            </w:tcBorders>
            <w:shd w:val="clear" w:color="auto" w:fill="auto"/>
            <w:noWrap w:val="0"/>
            <w:vAlign w:val="center"/>
          </w:tcPr>
          <w:p w14:paraId="00567EE8">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7098F669">
        <w:tblPrEx>
          <w:tblCellMar>
            <w:top w:w="0" w:type="dxa"/>
            <w:left w:w="108" w:type="dxa"/>
            <w:bottom w:w="0" w:type="dxa"/>
            <w:right w:w="108" w:type="dxa"/>
          </w:tblCellMar>
        </w:tblPrEx>
        <w:trPr>
          <w:trHeight w:val="555" w:hRule="atLeast"/>
        </w:trPr>
        <w:tc>
          <w:tcPr>
            <w:tcW w:w="118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C668B60">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2210201</w:t>
            </w:r>
          </w:p>
        </w:tc>
        <w:tc>
          <w:tcPr>
            <w:tcW w:w="3000" w:type="dxa"/>
            <w:tcBorders>
              <w:top w:val="nil"/>
              <w:left w:val="nil"/>
              <w:bottom w:val="single" w:color="auto" w:sz="4" w:space="0"/>
              <w:right w:val="single" w:color="auto" w:sz="4" w:space="0"/>
            </w:tcBorders>
            <w:shd w:val="clear" w:color="auto" w:fill="auto"/>
            <w:noWrap/>
            <w:vAlign w:val="center"/>
          </w:tcPr>
          <w:p w14:paraId="51248C22">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住房公积金</w:t>
            </w:r>
          </w:p>
        </w:tc>
        <w:tc>
          <w:tcPr>
            <w:tcW w:w="2120" w:type="dxa"/>
            <w:tcBorders>
              <w:top w:val="nil"/>
              <w:left w:val="nil"/>
              <w:bottom w:val="single" w:color="auto" w:sz="4" w:space="0"/>
              <w:right w:val="single" w:color="auto" w:sz="4" w:space="0"/>
            </w:tcBorders>
            <w:shd w:val="clear" w:color="auto" w:fill="auto"/>
            <w:noWrap w:val="0"/>
            <w:vAlign w:val="center"/>
          </w:tcPr>
          <w:p w14:paraId="3C4909AF">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46.82</w:t>
            </w:r>
          </w:p>
        </w:tc>
        <w:tc>
          <w:tcPr>
            <w:tcW w:w="2120" w:type="dxa"/>
            <w:tcBorders>
              <w:top w:val="nil"/>
              <w:left w:val="nil"/>
              <w:bottom w:val="single" w:color="auto" w:sz="4" w:space="0"/>
              <w:right w:val="single" w:color="auto" w:sz="4" w:space="0"/>
            </w:tcBorders>
            <w:shd w:val="clear" w:color="auto" w:fill="auto"/>
            <w:noWrap w:val="0"/>
            <w:vAlign w:val="center"/>
          </w:tcPr>
          <w:p w14:paraId="14548A8F">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46.82</w:t>
            </w:r>
          </w:p>
        </w:tc>
        <w:tc>
          <w:tcPr>
            <w:tcW w:w="2120" w:type="dxa"/>
            <w:tcBorders>
              <w:top w:val="nil"/>
              <w:left w:val="nil"/>
              <w:bottom w:val="single" w:color="auto" w:sz="4" w:space="0"/>
              <w:right w:val="single" w:color="auto" w:sz="4" w:space="0"/>
            </w:tcBorders>
            <w:shd w:val="clear" w:color="auto" w:fill="auto"/>
            <w:noWrap w:val="0"/>
            <w:vAlign w:val="center"/>
          </w:tcPr>
          <w:p w14:paraId="1E472C99">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46.82</w:t>
            </w:r>
          </w:p>
        </w:tc>
        <w:tc>
          <w:tcPr>
            <w:tcW w:w="1900" w:type="dxa"/>
            <w:tcBorders>
              <w:top w:val="nil"/>
              <w:left w:val="nil"/>
              <w:bottom w:val="single" w:color="auto" w:sz="4" w:space="0"/>
              <w:right w:val="single" w:color="auto" w:sz="4" w:space="0"/>
            </w:tcBorders>
            <w:shd w:val="clear" w:color="auto" w:fill="auto"/>
            <w:noWrap w:val="0"/>
            <w:vAlign w:val="center"/>
          </w:tcPr>
          <w:p w14:paraId="357336ED">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2120" w:type="dxa"/>
            <w:tcBorders>
              <w:top w:val="nil"/>
              <w:left w:val="nil"/>
              <w:bottom w:val="single" w:color="auto" w:sz="4" w:space="0"/>
              <w:right w:val="single" w:color="auto" w:sz="4" w:space="0"/>
            </w:tcBorders>
            <w:shd w:val="clear" w:color="auto" w:fill="auto"/>
            <w:noWrap w:val="0"/>
            <w:vAlign w:val="center"/>
          </w:tcPr>
          <w:p w14:paraId="2907C042">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bl>
    <w:p w14:paraId="676EC5AA">
      <w:pPr>
        <w:autoSpaceDE w:val="0"/>
        <w:autoSpaceDN w:val="0"/>
        <w:adjustRightInd w:val="0"/>
        <w:spacing w:line="560" w:lineRule="exact"/>
        <w:ind w:firstLine="600" w:firstLineChars="200"/>
        <w:jc w:val="left"/>
        <w:rPr>
          <w:rFonts w:hint="eastAsia" w:ascii="仿宋_GB2312" w:hAnsi="仿宋_GB2312" w:eastAsia="仿宋_GB2312" w:cs="仿宋_GB2312"/>
          <w:sz w:val="30"/>
          <w:szCs w:val="30"/>
        </w:rPr>
      </w:pPr>
    </w:p>
    <w:p w14:paraId="58834F1D">
      <w:pPr>
        <w:autoSpaceDE w:val="0"/>
        <w:autoSpaceDN w:val="0"/>
        <w:adjustRightInd w:val="0"/>
        <w:spacing w:line="560" w:lineRule="exact"/>
        <w:ind w:firstLine="600" w:firstLineChars="200"/>
        <w:jc w:val="left"/>
        <w:rPr>
          <w:rFonts w:hint="eastAsia" w:ascii="仿宋_GB2312" w:hAnsi="仿宋_GB2312" w:eastAsia="仿宋_GB2312" w:cs="仿宋_GB2312"/>
          <w:sz w:val="30"/>
          <w:szCs w:val="30"/>
        </w:rPr>
      </w:pPr>
    </w:p>
    <w:p w14:paraId="213E01C3">
      <w:pPr>
        <w:autoSpaceDE w:val="0"/>
        <w:autoSpaceDN w:val="0"/>
        <w:adjustRightInd w:val="0"/>
        <w:spacing w:line="560" w:lineRule="exact"/>
        <w:ind w:firstLine="600" w:firstLineChars="200"/>
        <w:jc w:val="left"/>
        <w:rPr>
          <w:rFonts w:hint="eastAsia" w:ascii="仿宋_GB2312" w:hAnsi="仿宋_GB2312" w:eastAsia="仿宋_GB2312" w:cs="仿宋_GB2312"/>
          <w:sz w:val="30"/>
          <w:szCs w:val="30"/>
        </w:rPr>
      </w:pPr>
    </w:p>
    <w:p w14:paraId="1631838C">
      <w:pPr>
        <w:autoSpaceDE w:val="0"/>
        <w:autoSpaceDN w:val="0"/>
        <w:adjustRightInd w:val="0"/>
        <w:spacing w:line="560" w:lineRule="exact"/>
        <w:ind w:firstLine="600" w:firstLineChars="200"/>
        <w:jc w:val="left"/>
        <w:rPr>
          <w:rFonts w:hint="eastAsia" w:ascii="仿宋_GB2312" w:hAnsi="仿宋_GB2312" w:eastAsia="仿宋_GB2312" w:cs="仿宋_GB2312"/>
          <w:sz w:val="30"/>
          <w:szCs w:val="30"/>
        </w:rPr>
      </w:pPr>
    </w:p>
    <w:p w14:paraId="0A648F54">
      <w:pPr>
        <w:autoSpaceDE w:val="0"/>
        <w:autoSpaceDN w:val="0"/>
        <w:adjustRightInd w:val="0"/>
        <w:spacing w:line="560" w:lineRule="exact"/>
        <w:ind w:firstLine="600" w:firstLineChars="200"/>
        <w:jc w:val="left"/>
        <w:rPr>
          <w:rFonts w:hint="eastAsia" w:ascii="仿宋_GB2312" w:hAnsi="仿宋_GB2312" w:eastAsia="仿宋_GB2312" w:cs="仿宋_GB2312"/>
          <w:sz w:val="30"/>
          <w:szCs w:val="30"/>
        </w:rPr>
      </w:pPr>
    </w:p>
    <w:p w14:paraId="3D8B810B">
      <w:pPr>
        <w:autoSpaceDE w:val="0"/>
        <w:autoSpaceDN w:val="0"/>
        <w:adjustRightInd w:val="0"/>
        <w:spacing w:line="560" w:lineRule="exact"/>
        <w:ind w:firstLine="600" w:firstLineChars="200"/>
        <w:jc w:val="left"/>
        <w:rPr>
          <w:rFonts w:hint="eastAsia" w:ascii="仿宋_GB2312" w:hAnsi="仿宋_GB2312" w:eastAsia="仿宋_GB2312" w:cs="仿宋_GB2312"/>
          <w:sz w:val="30"/>
          <w:szCs w:val="30"/>
        </w:rPr>
      </w:pPr>
    </w:p>
    <w:p w14:paraId="30A1BB24">
      <w:pPr>
        <w:autoSpaceDE w:val="0"/>
        <w:autoSpaceDN w:val="0"/>
        <w:adjustRightInd w:val="0"/>
        <w:spacing w:line="560" w:lineRule="exact"/>
        <w:ind w:firstLine="600" w:firstLineChars="200"/>
        <w:jc w:val="left"/>
        <w:rPr>
          <w:rFonts w:hint="eastAsia" w:ascii="仿宋_GB2312" w:hAnsi="仿宋_GB2312" w:eastAsia="仿宋_GB2312" w:cs="仿宋_GB2312"/>
          <w:sz w:val="30"/>
          <w:szCs w:val="30"/>
        </w:rPr>
      </w:pPr>
    </w:p>
    <w:p w14:paraId="67C1DC0C">
      <w:pPr>
        <w:autoSpaceDE w:val="0"/>
        <w:autoSpaceDN w:val="0"/>
        <w:adjustRightInd w:val="0"/>
        <w:spacing w:line="560" w:lineRule="exact"/>
        <w:jc w:val="left"/>
        <w:rPr>
          <w:rFonts w:hint="eastAsia" w:ascii="仿宋_GB2312" w:hAnsi="仿宋_GB2312" w:eastAsia="仿宋_GB2312" w:cs="仿宋_GB2312"/>
          <w:sz w:val="30"/>
          <w:szCs w:val="30"/>
        </w:rPr>
      </w:pPr>
    </w:p>
    <w:tbl>
      <w:tblPr>
        <w:tblStyle w:val="8"/>
        <w:tblW w:w="12472" w:type="dxa"/>
        <w:jc w:val="center"/>
        <w:tblLayout w:type="autofit"/>
        <w:tblCellMar>
          <w:top w:w="0" w:type="dxa"/>
          <w:left w:w="108" w:type="dxa"/>
          <w:bottom w:w="0" w:type="dxa"/>
          <w:right w:w="108" w:type="dxa"/>
        </w:tblCellMar>
      </w:tblPr>
      <w:tblGrid>
        <w:gridCol w:w="1313"/>
        <w:gridCol w:w="185"/>
        <w:gridCol w:w="1131"/>
        <w:gridCol w:w="1767"/>
        <w:gridCol w:w="1317"/>
        <w:gridCol w:w="1522"/>
        <w:gridCol w:w="1195"/>
        <w:gridCol w:w="1647"/>
        <w:gridCol w:w="1069"/>
        <w:gridCol w:w="2717"/>
        <w:gridCol w:w="75"/>
      </w:tblGrid>
      <w:tr w14:paraId="752E76F8">
        <w:tblPrEx>
          <w:tblCellMar>
            <w:top w:w="0" w:type="dxa"/>
            <w:left w:w="108" w:type="dxa"/>
            <w:bottom w:w="0" w:type="dxa"/>
            <w:right w:w="108" w:type="dxa"/>
          </w:tblCellMar>
        </w:tblPrEx>
        <w:trPr>
          <w:trHeight w:val="435" w:hRule="atLeast"/>
          <w:jc w:val="center"/>
        </w:trPr>
        <w:tc>
          <w:tcPr>
            <w:tcW w:w="1586" w:type="dxa"/>
            <w:gridSpan w:val="2"/>
            <w:tcBorders>
              <w:top w:val="nil"/>
              <w:left w:val="nil"/>
              <w:bottom w:val="nil"/>
              <w:right w:val="nil"/>
            </w:tcBorders>
            <w:shd w:val="clear" w:color="auto" w:fill="auto"/>
            <w:noWrap/>
            <w:vAlign w:val="center"/>
          </w:tcPr>
          <w:p w14:paraId="7D3AEF9E">
            <w:pPr>
              <w:widowControl/>
              <w:jc w:val="left"/>
              <w:rPr>
                <w:kern w:val="0"/>
                <w:sz w:val="22"/>
                <w:szCs w:val="22"/>
              </w:rPr>
            </w:pPr>
            <w:bookmarkStart w:id="26" w:name="RANGE!A1:F21"/>
            <w:r>
              <w:rPr>
                <w:rFonts w:hint="eastAsia" w:ascii="方正仿宋简体" w:hAnsi="方正仿宋简体" w:eastAsia="方正仿宋简体" w:cs="方正仿宋简体"/>
                <w:kern w:val="0"/>
                <w:sz w:val="24"/>
                <w:szCs w:val="24"/>
              </w:rPr>
              <w:t>附表1-6</w:t>
            </w:r>
            <w:bookmarkEnd w:id="26"/>
          </w:p>
        </w:tc>
        <w:tc>
          <w:tcPr>
            <w:tcW w:w="3077" w:type="dxa"/>
            <w:gridSpan w:val="2"/>
            <w:tcBorders>
              <w:top w:val="nil"/>
              <w:left w:val="nil"/>
              <w:bottom w:val="nil"/>
              <w:right w:val="nil"/>
            </w:tcBorders>
            <w:shd w:val="clear" w:color="auto" w:fill="auto"/>
            <w:noWrap/>
            <w:vAlign w:val="center"/>
          </w:tcPr>
          <w:p w14:paraId="45DC7F7A">
            <w:pPr>
              <w:widowControl/>
              <w:jc w:val="right"/>
              <w:rPr>
                <w:kern w:val="0"/>
                <w:sz w:val="22"/>
                <w:szCs w:val="22"/>
              </w:rPr>
            </w:pPr>
          </w:p>
        </w:tc>
        <w:tc>
          <w:tcPr>
            <w:tcW w:w="3022" w:type="dxa"/>
            <w:gridSpan w:val="2"/>
            <w:tcBorders>
              <w:top w:val="nil"/>
              <w:left w:val="nil"/>
              <w:bottom w:val="nil"/>
              <w:right w:val="nil"/>
            </w:tcBorders>
            <w:shd w:val="clear" w:color="auto" w:fill="auto"/>
            <w:noWrap/>
            <w:vAlign w:val="center"/>
          </w:tcPr>
          <w:p w14:paraId="4D7B3EA7">
            <w:pPr>
              <w:widowControl/>
              <w:jc w:val="right"/>
              <w:rPr>
                <w:kern w:val="0"/>
                <w:sz w:val="22"/>
                <w:szCs w:val="22"/>
              </w:rPr>
            </w:pPr>
          </w:p>
        </w:tc>
        <w:tc>
          <w:tcPr>
            <w:tcW w:w="3022" w:type="dxa"/>
            <w:gridSpan w:val="2"/>
            <w:tcBorders>
              <w:top w:val="nil"/>
              <w:left w:val="nil"/>
              <w:bottom w:val="nil"/>
              <w:right w:val="nil"/>
            </w:tcBorders>
            <w:shd w:val="clear" w:color="auto" w:fill="auto"/>
            <w:noWrap/>
            <w:vAlign w:val="center"/>
          </w:tcPr>
          <w:p w14:paraId="2638078B">
            <w:pPr>
              <w:widowControl/>
              <w:jc w:val="right"/>
              <w:rPr>
                <w:kern w:val="0"/>
                <w:sz w:val="22"/>
                <w:szCs w:val="22"/>
              </w:rPr>
            </w:pPr>
          </w:p>
        </w:tc>
        <w:tc>
          <w:tcPr>
            <w:tcW w:w="4113" w:type="dxa"/>
            <w:gridSpan w:val="3"/>
            <w:tcBorders>
              <w:top w:val="nil"/>
              <w:left w:val="nil"/>
              <w:bottom w:val="nil"/>
              <w:right w:val="nil"/>
            </w:tcBorders>
            <w:shd w:val="clear" w:color="auto" w:fill="auto"/>
            <w:noWrap/>
            <w:vAlign w:val="center"/>
          </w:tcPr>
          <w:p w14:paraId="3CB1FEFD">
            <w:pPr>
              <w:widowControl/>
              <w:jc w:val="right"/>
              <w:rPr>
                <w:kern w:val="0"/>
                <w:sz w:val="22"/>
                <w:szCs w:val="22"/>
              </w:rPr>
            </w:pPr>
          </w:p>
        </w:tc>
      </w:tr>
      <w:tr w14:paraId="48E9D595">
        <w:tblPrEx>
          <w:tblCellMar>
            <w:top w:w="0" w:type="dxa"/>
            <w:left w:w="108" w:type="dxa"/>
            <w:bottom w:w="0" w:type="dxa"/>
            <w:right w:w="108" w:type="dxa"/>
          </w:tblCellMar>
        </w:tblPrEx>
        <w:trPr>
          <w:trHeight w:val="600" w:hRule="atLeast"/>
          <w:jc w:val="center"/>
        </w:trPr>
        <w:tc>
          <w:tcPr>
            <w:tcW w:w="14820" w:type="dxa"/>
            <w:gridSpan w:val="11"/>
            <w:tcBorders>
              <w:top w:val="nil"/>
              <w:left w:val="nil"/>
              <w:bottom w:val="nil"/>
              <w:right w:val="nil"/>
            </w:tcBorders>
            <w:shd w:val="clear" w:color="000000" w:fill="FFFFFF"/>
            <w:noWrap w:val="0"/>
            <w:vAlign w:val="center"/>
          </w:tcPr>
          <w:p w14:paraId="76BFB3E1">
            <w:pPr>
              <w:widowControl/>
              <w:jc w:val="center"/>
              <w:rPr>
                <w:kern w:val="0"/>
                <w:sz w:val="36"/>
                <w:szCs w:val="36"/>
              </w:rPr>
            </w:pPr>
            <w:r>
              <w:rPr>
                <w:rStyle w:val="11"/>
                <w:rFonts w:hint="eastAsia" w:ascii="方正小标宋简体" w:hAnsi="方正小标宋简体" w:eastAsia="方正小标宋简体" w:cs="方正小标宋简体"/>
                <w:color w:val="000000"/>
                <w:sz w:val="44"/>
                <w:szCs w:val="44"/>
                <w:u w:val="none"/>
              </w:rPr>
              <w:t>单位预算一般公共预算财政拨款基本支出表</w:t>
            </w:r>
          </w:p>
        </w:tc>
      </w:tr>
      <w:tr w14:paraId="1D3F97BE">
        <w:tblPrEx>
          <w:tblCellMar>
            <w:top w:w="0" w:type="dxa"/>
            <w:left w:w="108" w:type="dxa"/>
            <w:bottom w:w="0" w:type="dxa"/>
            <w:right w:w="108" w:type="dxa"/>
          </w:tblCellMar>
        </w:tblPrEx>
        <w:trPr>
          <w:trHeight w:val="435" w:hRule="atLeast"/>
          <w:jc w:val="center"/>
        </w:trPr>
        <w:tc>
          <w:tcPr>
            <w:tcW w:w="1586" w:type="dxa"/>
            <w:gridSpan w:val="2"/>
            <w:tcBorders>
              <w:top w:val="nil"/>
              <w:left w:val="nil"/>
              <w:bottom w:val="single" w:color="auto" w:sz="4" w:space="0"/>
              <w:right w:val="nil"/>
            </w:tcBorders>
            <w:shd w:val="clear" w:color="000000" w:fill="FFFFFF"/>
            <w:noWrap/>
            <w:vAlign w:val="center"/>
          </w:tcPr>
          <w:p w14:paraId="5FB99E6F">
            <w:pPr>
              <w:widowControl/>
              <w:jc w:val="left"/>
              <w:rPr>
                <w:rFonts w:hint="eastAsia" w:ascii="方正仿宋简体" w:hAnsi="方正仿宋简体" w:eastAsia="方正仿宋简体" w:cs="方正仿宋简体"/>
                <w:b w:val="0"/>
                <w:bCs w:val="0"/>
                <w:i w:val="0"/>
                <w:iCs w:val="0"/>
                <w:color w:val="000000"/>
                <w:kern w:val="0"/>
                <w:sz w:val="24"/>
                <w:szCs w:val="24"/>
              </w:rPr>
            </w:pPr>
            <w:r>
              <w:rPr>
                <w:rFonts w:hint="eastAsia" w:ascii="方正仿宋简体" w:hAnsi="方正仿宋简体" w:eastAsia="方正仿宋简体" w:cs="方正仿宋简体"/>
                <w:b w:val="0"/>
                <w:bCs w:val="0"/>
                <w:i w:val="0"/>
                <w:iCs w:val="0"/>
                <w:color w:val="000000"/>
                <w:kern w:val="0"/>
                <w:sz w:val="24"/>
                <w:szCs w:val="24"/>
              </w:rPr>
              <w:t>656002</w:t>
            </w:r>
          </w:p>
        </w:tc>
        <w:tc>
          <w:tcPr>
            <w:tcW w:w="6099" w:type="dxa"/>
            <w:gridSpan w:val="4"/>
            <w:tcBorders>
              <w:top w:val="nil"/>
              <w:left w:val="nil"/>
              <w:bottom w:val="single" w:color="auto" w:sz="4" w:space="0"/>
              <w:right w:val="nil"/>
            </w:tcBorders>
            <w:shd w:val="clear" w:color="000000" w:fill="FFFFFF"/>
            <w:noWrap/>
            <w:vAlign w:val="center"/>
          </w:tcPr>
          <w:p w14:paraId="4371ED20">
            <w:pPr>
              <w:widowControl/>
              <w:jc w:val="left"/>
              <w:rPr>
                <w:rFonts w:hint="eastAsia" w:ascii="方正仿宋简体" w:hAnsi="方正仿宋简体" w:eastAsia="方正仿宋简体" w:cs="方正仿宋简体"/>
                <w:b w:val="0"/>
                <w:bCs w:val="0"/>
                <w:i w:val="0"/>
                <w:iCs w:val="0"/>
                <w:color w:val="000000"/>
                <w:kern w:val="0"/>
                <w:sz w:val="24"/>
                <w:szCs w:val="24"/>
              </w:rPr>
            </w:pPr>
            <w:r>
              <w:rPr>
                <w:rFonts w:hint="eastAsia" w:ascii="方正仿宋简体" w:hAnsi="方正仿宋简体" w:eastAsia="方正仿宋简体" w:cs="方正仿宋简体"/>
                <w:b w:val="0"/>
                <w:bCs w:val="0"/>
                <w:i w:val="0"/>
                <w:iCs w:val="0"/>
                <w:color w:val="000000"/>
                <w:kern w:val="0"/>
                <w:sz w:val="24"/>
                <w:szCs w:val="24"/>
              </w:rPr>
              <w:t>遵化市环境卫生管理中心</w:t>
            </w:r>
          </w:p>
        </w:tc>
        <w:tc>
          <w:tcPr>
            <w:tcW w:w="3022" w:type="dxa"/>
            <w:gridSpan w:val="2"/>
            <w:tcBorders>
              <w:top w:val="nil"/>
              <w:left w:val="nil"/>
              <w:bottom w:val="nil"/>
              <w:right w:val="nil"/>
            </w:tcBorders>
            <w:shd w:val="clear" w:color="000000" w:fill="FFFFFF"/>
            <w:noWrap/>
            <w:vAlign w:val="center"/>
          </w:tcPr>
          <w:p w14:paraId="60DFD63A">
            <w:pPr>
              <w:widowControl/>
              <w:jc w:val="left"/>
              <w:rPr>
                <w:rFonts w:hint="eastAsia" w:ascii="方正仿宋简体" w:hAnsi="方正仿宋简体" w:eastAsia="方正仿宋简体" w:cs="方正仿宋简体"/>
                <w:b w:val="0"/>
                <w:bCs w:val="0"/>
                <w:i w:val="0"/>
                <w:iCs w:val="0"/>
                <w:color w:val="000000"/>
                <w:kern w:val="0"/>
                <w:sz w:val="24"/>
                <w:szCs w:val="24"/>
              </w:rPr>
            </w:pPr>
            <w:r>
              <w:rPr>
                <w:rFonts w:hint="eastAsia" w:ascii="方正仿宋简体" w:hAnsi="方正仿宋简体" w:eastAsia="方正仿宋简体" w:cs="方正仿宋简体"/>
                <w:b w:val="0"/>
                <w:bCs w:val="0"/>
                <w:i w:val="0"/>
                <w:iCs w:val="0"/>
                <w:color w:val="000000"/>
                <w:kern w:val="0"/>
                <w:sz w:val="24"/>
                <w:szCs w:val="24"/>
              </w:rPr>
              <w:t>预算年度：2022</w:t>
            </w:r>
          </w:p>
        </w:tc>
        <w:tc>
          <w:tcPr>
            <w:tcW w:w="4113" w:type="dxa"/>
            <w:gridSpan w:val="3"/>
            <w:tcBorders>
              <w:top w:val="nil"/>
              <w:left w:val="nil"/>
              <w:bottom w:val="nil"/>
              <w:right w:val="nil"/>
            </w:tcBorders>
            <w:shd w:val="clear" w:color="000000" w:fill="FFFFFF"/>
            <w:noWrap/>
            <w:vAlign w:val="center"/>
          </w:tcPr>
          <w:p w14:paraId="646AE032">
            <w:pPr>
              <w:widowControl/>
              <w:jc w:val="right"/>
              <w:rPr>
                <w:rFonts w:hint="eastAsia" w:ascii="方正仿宋简体" w:hAnsi="方正仿宋简体" w:eastAsia="方正仿宋简体" w:cs="方正仿宋简体"/>
                <w:b w:val="0"/>
                <w:bCs w:val="0"/>
                <w:i w:val="0"/>
                <w:iCs w:val="0"/>
                <w:color w:val="000000"/>
                <w:kern w:val="0"/>
                <w:sz w:val="24"/>
                <w:szCs w:val="24"/>
              </w:rPr>
            </w:pPr>
            <w:r>
              <w:rPr>
                <w:rFonts w:hint="eastAsia" w:ascii="方正仿宋简体" w:hAnsi="方正仿宋简体" w:eastAsia="方正仿宋简体" w:cs="方正仿宋简体"/>
                <w:b w:val="0"/>
                <w:bCs w:val="0"/>
                <w:i w:val="0"/>
                <w:iCs w:val="0"/>
                <w:color w:val="000000"/>
                <w:kern w:val="0"/>
                <w:sz w:val="24"/>
                <w:szCs w:val="24"/>
              </w:rPr>
              <w:t>单位：万元</w:t>
            </w:r>
          </w:p>
        </w:tc>
      </w:tr>
      <w:tr w14:paraId="3F3D8909">
        <w:tblPrEx>
          <w:tblCellMar>
            <w:top w:w="0" w:type="dxa"/>
            <w:left w:w="108" w:type="dxa"/>
            <w:bottom w:w="0" w:type="dxa"/>
            <w:right w:w="108" w:type="dxa"/>
          </w:tblCellMar>
        </w:tblPrEx>
        <w:trPr>
          <w:trHeight w:val="600" w:hRule="atLeast"/>
          <w:jc w:val="center"/>
        </w:trPr>
        <w:tc>
          <w:tcPr>
            <w:tcW w:w="466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57D24E1B">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科目</w:t>
            </w:r>
          </w:p>
        </w:tc>
        <w:tc>
          <w:tcPr>
            <w:tcW w:w="10157" w:type="dxa"/>
            <w:gridSpan w:val="7"/>
            <w:tcBorders>
              <w:top w:val="single" w:color="auto" w:sz="4" w:space="0"/>
              <w:left w:val="nil"/>
              <w:bottom w:val="single" w:color="auto" w:sz="4" w:space="0"/>
              <w:right w:val="single" w:color="000000" w:sz="4" w:space="0"/>
            </w:tcBorders>
            <w:shd w:val="clear" w:color="auto" w:fill="auto"/>
            <w:noWrap w:val="0"/>
            <w:vAlign w:val="center"/>
          </w:tcPr>
          <w:p w14:paraId="1AF59A1C">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基本支出</w:t>
            </w:r>
          </w:p>
        </w:tc>
      </w:tr>
      <w:tr w14:paraId="4B854887">
        <w:tblPrEx>
          <w:tblCellMar>
            <w:top w:w="0" w:type="dxa"/>
            <w:left w:w="108" w:type="dxa"/>
            <w:bottom w:w="0" w:type="dxa"/>
            <w:right w:w="108" w:type="dxa"/>
          </w:tblCellMar>
        </w:tblPrEx>
        <w:trPr>
          <w:trHeight w:val="748" w:hRule="atLeast"/>
          <w:jc w:val="center"/>
        </w:trPr>
        <w:tc>
          <w:tcPr>
            <w:tcW w:w="1586"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1E963AA">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经济分类科目编码</w:t>
            </w:r>
          </w:p>
        </w:tc>
        <w:tc>
          <w:tcPr>
            <w:tcW w:w="3077" w:type="dxa"/>
            <w:gridSpan w:val="2"/>
            <w:tcBorders>
              <w:top w:val="nil"/>
              <w:left w:val="nil"/>
              <w:bottom w:val="single" w:color="auto" w:sz="4" w:space="0"/>
              <w:right w:val="single" w:color="auto" w:sz="4" w:space="0"/>
            </w:tcBorders>
            <w:shd w:val="clear" w:color="auto" w:fill="auto"/>
            <w:noWrap w:val="0"/>
            <w:vAlign w:val="center"/>
          </w:tcPr>
          <w:p w14:paraId="621CC16D">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科目名称</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3BD58DF0">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合计</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21F7BA32">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人员经费</w:t>
            </w:r>
          </w:p>
        </w:tc>
        <w:tc>
          <w:tcPr>
            <w:tcW w:w="4113" w:type="dxa"/>
            <w:gridSpan w:val="3"/>
            <w:tcBorders>
              <w:top w:val="nil"/>
              <w:left w:val="nil"/>
              <w:bottom w:val="single" w:color="auto" w:sz="4" w:space="0"/>
              <w:right w:val="single" w:color="auto" w:sz="4" w:space="0"/>
            </w:tcBorders>
            <w:shd w:val="clear" w:color="auto" w:fill="auto"/>
            <w:noWrap w:val="0"/>
            <w:vAlign w:val="center"/>
          </w:tcPr>
          <w:p w14:paraId="31DC54B1">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公用经费</w:t>
            </w:r>
          </w:p>
        </w:tc>
      </w:tr>
      <w:tr w14:paraId="48C1A452">
        <w:tblPrEx>
          <w:tblCellMar>
            <w:top w:w="0" w:type="dxa"/>
            <w:left w:w="108" w:type="dxa"/>
            <w:bottom w:w="0" w:type="dxa"/>
            <w:right w:w="108" w:type="dxa"/>
          </w:tblCellMar>
        </w:tblPrEx>
        <w:trPr>
          <w:trHeight w:val="448" w:hRule="atLeast"/>
          <w:jc w:val="center"/>
        </w:trPr>
        <w:tc>
          <w:tcPr>
            <w:tcW w:w="466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1F019DD8">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合计</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02021BCF">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774.39</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288FF03B">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754.6</w:t>
            </w:r>
          </w:p>
        </w:tc>
        <w:tc>
          <w:tcPr>
            <w:tcW w:w="4113" w:type="dxa"/>
            <w:gridSpan w:val="3"/>
            <w:tcBorders>
              <w:top w:val="nil"/>
              <w:left w:val="nil"/>
              <w:bottom w:val="single" w:color="auto" w:sz="4" w:space="0"/>
              <w:right w:val="single" w:color="auto" w:sz="4" w:space="0"/>
            </w:tcBorders>
            <w:shd w:val="clear" w:color="auto" w:fill="auto"/>
            <w:noWrap w:val="0"/>
            <w:vAlign w:val="center"/>
          </w:tcPr>
          <w:p w14:paraId="0FE75AD8">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19.79</w:t>
            </w:r>
          </w:p>
        </w:tc>
      </w:tr>
      <w:tr w14:paraId="6B0DF120">
        <w:tblPrEx>
          <w:tblCellMar>
            <w:top w:w="0" w:type="dxa"/>
            <w:left w:w="108" w:type="dxa"/>
            <w:bottom w:w="0" w:type="dxa"/>
            <w:right w:w="108" w:type="dxa"/>
          </w:tblCellMar>
        </w:tblPrEx>
        <w:trPr>
          <w:trHeight w:val="448" w:hRule="atLeast"/>
          <w:jc w:val="center"/>
        </w:trPr>
        <w:tc>
          <w:tcPr>
            <w:tcW w:w="158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3E343BD1">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301</w:t>
            </w:r>
          </w:p>
        </w:tc>
        <w:tc>
          <w:tcPr>
            <w:tcW w:w="3077" w:type="dxa"/>
            <w:gridSpan w:val="2"/>
            <w:tcBorders>
              <w:top w:val="nil"/>
              <w:left w:val="nil"/>
              <w:bottom w:val="single" w:color="auto" w:sz="4" w:space="0"/>
              <w:right w:val="single" w:color="auto" w:sz="4" w:space="0"/>
            </w:tcBorders>
            <w:shd w:val="clear" w:color="auto" w:fill="auto"/>
            <w:noWrap/>
            <w:vAlign w:val="center"/>
          </w:tcPr>
          <w:p w14:paraId="2A048FFC">
            <w:pPr>
              <w:widowControl/>
              <w:jc w:val="left"/>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工资福利支出</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77878257">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640.67</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2768F796">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640.67</w:t>
            </w:r>
          </w:p>
        </w:tc>
        <w:tc>
          <w:tcPr>
            <w:tcW w:w="4113" w:type="dxa"/>
            <w:gridSpan w:val="3"/>
            <w:tcBorders>
              <w:top w:val="nil"/>
              <w:left w:val="nil"/>
              <w:bottom w:val="single" w:color="auto" w:sz="4" w:space="0"/>
              <w:right w:val="single" w:color="auto" w:sz="4" w:space="0"/>
            </w:tcBorders>
            <w:shd w:val="clear" w:color="auto" w:fill="auto"/>
            <w:noWrap w:val="0"/>
            <w:vAlign w:val="center"/>
          </w:tcPr>
          <w:p w14:paraId="01EACABA">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　</w:t>
            </w:r>
          </w:p>
        </w:tc>
      </w:tr>
      <w:tr w14:paraId="27186653">
        <w:tblPrEx>
          <w:tblCellMar>
            <w:top w:w="0" w:type="dxa"/>
            <w:left w:w="108" w:type="dxa"/>
            <w:bottom w:w="0" w:type="dxa"/>
            <w:right w:w="108" w:type="dxa"/>
          </w:tblCellMar>
        </w:tblPrEx>
        <w:trPr>
          <w:trHeight w:val="450" w:hRule="atLeast"/>
          <w:jc w:val="center"/>
        </w:trPr>
        <w:tc>
          <w:tcPr>
            <w:tcW w:w="158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050F1457">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30101</w:t>
            </w:r>
          </w:p>
        </w:tc>
        <w:tc>
          <w:tcPr>
            <w:tcW w:w="3077" w:type="dxa"/>
            <w:gridSpan w:val="2"/>
            <w:tcBorders>
              <w:top w:val="nil"/>
              <w:left w:val="nil"/>
              <w:bottom w:val="single" w:color="auto" w:sz="4" w:space="0"/>
              <w:right w:val="single" w:color="auto" w:sz="4" w:space="0"/>
            </w:tcBorders>
            <w:shd w:val="clear" w:color="auto" w:fill="auto"/>
            <w:noWrap/>
            <w:vAlign w:val="center"/>
          </w:tcPr>
          <w:p w14:paraId="02FBFE97">
            <w:pPr>
              <w:widowControl/>
              <w:jc w:val="left"/>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基本工资</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1744B415">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248.96</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3A70B2FC">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248.96</w:t>
            </w:r>
          </w:p>
        </w:tc>
        <w:tc>
          <w:tcPr>
            <w:tcW w:w="4113" w:type="dxa"/>
            <w:gridSpan w:val="3"/>
            <w:tcBorders>
              <w:top w:val="nil"/>
              <w:left w:val="nil"/>
              <w:bottom w:val="single" w:color="auto" w:sz="4" w:space="0"/>
              <w:right w:val="single" w:color="auto" w:sz="4" w:space="0"/>
            </w:tcBorders>
            <w:shd w:val="clear" w:color="auto" w:fill="auto"/>
            <w:noWrap w:val="0"/>
            <w:vAlign w:val="center"/>
          </w:tcPr>
          <w:p w14:paraId="7CA1F6F3">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　</w:t>
            </w:r>
          </w:p>
        </w:tc>
      </w:tr>
      <w:tr w14:paraId="13704946">
        <w:tblPrEx>
          <w:tblCellMar>
            <w:top w:w="0" w:type="dxa"/>
            <w:left w:w="108" w:type="dxa"/>
            <w:bottom w:w="0" w:type="dxa"/>
            <w:right w:w="108" w:type="dxa"/>
          </w:tblCellMar>
        </w:tblPrEx>
        <w:trPr>
          <w:trHeight w:val="450" w:hRule="atLeast"/>
          <w:jc w:val="center"/>
        </w:trPr>
        <w:tc>
          <w:tcPr>
            <w:tcW w:w="158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3A501559">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30102</w:t>
            </w:r>
          </w:p>
        </w:tc>
        <w:tc>
          <w:tcPr>
            <w:tcW w:w="3077" w:type="dxa"/>
            <w:gridSpan w:val="2"/>
            <w:tcBorders>
              <w:top w:val="nil"/>
              <w:left w:val="nil"/>
              <w:bottom w:val="single" w:color="auto" w:sz="4" w:space="0"/>
              <w:right w:val="single" w:color="auto" w:sz="4" w:space="0"/>
            </w:tcBorders>
            <w:shd w:val="clear" w:color="auto" w:fill="auto"/>
            <w:noWrap/>
            <w:vAlign w:val="center"/>
          </w:tcPr>
          <w:p w14:paraId="1B504AF7">
            <w:pPr>
              <w:widowControl/>
              <w:jc w:val="left"/>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津贴补贴</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3C2DD493">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46</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0FD2AFB2">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46</w:t>
            </w:r>
          </w:p>
        </w:tc>
        <w:tc>
          <w:tcPr>
            <w:tcW w:w="4113" w:type="dxa"/>
            <w:gridSpan w:val="3"/>
            <w:tcBorders>
              <w:top w:val="nil"/>
              <w:left w:val="nil"/>
              <w:bottom w:val="single" w:color="auto" w:sz="4" w:space="0"/>
              <w:right w:val="single" w:color="auto" w:sz="4" w:space="0"/>
            </w:tcBorders>
            <w:shd w:val="clear" w:color="auto" w:fill="auto"/>
            <w:noWrap w:val="0"/>
            <w:vAlign w:val="center"/>
          </w:tcPr>
          <w:p w14:paraId="2640326A">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　</w:t>
            </w:r>
          </w:p>
        </w:tc>
      </w:tr>
      <w:tr w14:paraId="5B11929F">
        <w:tblPrEx>
          <w:tblCellMar>
            <w:top w:w="0" w:type="dxa"/>
            <w:left w:w="108" w:type="dxa"/>
            <w:bottom w:w="0" w:type="dxa"/>
            <w:right w:w="108" w:type="dxa"/>
          </w:tblCellMar>
        </w:tblPrEx>
        <w:trPr>
          <w:trHeight w:val="450" w:hRule="atLeast"/>
          <w:jc w:val="center"/>
        </w:trPr>
        <w:tc>
          <w:tcPr>
            <w:tcW w:w="158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026BC386">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30107</w:t>
            </w:r>
          </w:p>
        </w:tc>
        <w:tc>
          <w:tcPr>
            <w:tcW w:w="3077" w:type="dxa"/>
            <w:gridSpan w:val="2"/>
            <w:tcBorders>
              <w:top w:val="nil"/>
              <w:left w:val="nil"/>
              <w:bottom w:val="single" w:color="auto" w:sz="4" w:space="0"/>
              <w:right w:val="single" w:color="auto" w:sz="4" w:space="0"/>
            </w:tcBorders>
            <w:shd w:val="clear" w:color="auto" w:fill="auto"/>
            <w:noWrap/>
            <w:vAlign w:val="center"/>
          </w:tcPr>
          <w:p w14:paraId="50CE4FA4">
            <w:pPr>
              <w:widowControl/>
              <w:jc w:val="left"/>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绩效工资</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1785DAC8">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138.15</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3F51EB02">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138.15</w:t>
            </w:r>
          </w:p>
        </w:tc>
        <w:tc>
          <w:tcPr>
            <w:tcW w:w="4113" w:type="dxa"/>
            <w:gridSpan w:val="3"/>
            <w:tcBorders>
              <w:top w:val="nil"/>
              <w:left w:val="nil"/>
              <w:bottom w:val="single" w:color="auto" w:sz="4" w:space="0"/>
              <w:right w:val="single" w:color="auto" w:sz="4" w:space="0"/>
            </w:tcBorders>
            <w:shd w:val="clear" w:color="auto" w:fill="auto"/>
            <w:noWrap w:val="0"/>
            <w:vAlign w:val="center"/>
          </w:tcPr>
          <w:p w14:paraId="4CAA99BC">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　</w:t>
            </w:r>
          </w:p>
        </w:tc>
      </w:tr>
      <w:tr w14:paraId="75EB22EC">
        <w:tblPrEx>
          <w:tblCellMar>
            <w:top w:w="0" w:type="dxa"/>
            <w:left w:w="108" w:type="dxa"/>
            <w:bottom w:w="0" w:type="dxa"/>
            <w:right w:w="108" w:type="dxa"/>
          </w:tblCellMar>
        </w:tblPrEx>
        <w:trPr>
          <w:trHeight w:val="450" w:hRule="atLeast"/>
          <w:jc w:val="center"/>
        </w:trPr>
        <w:tc>
          <w:tcPr>
            <w:tcW w:w="158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2D1D9BB8">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30108</w:t>
            </w:r>
          </w:p>
        </w:tc>
        <w:tc>
          <w:tcPr>
            <w:tcW w:w="3077" w:type="dxa"/>
            <w:gridSpan w:val="2"/>
            <w:tcBorders>
              <w:top w:val="nil"/>
              <w:left w:val="nil"/>
              <w:bottom w:val="single" w:color="auto" w:sz="4" w:space="0"/>
              <w:right w:val="single" w:color="auto" w:sz="4" w:space="0"/>
            </w:tcBorders>
            <w:shd w:val="clear" w:color="auto" w:fill="auto"/>
            <w:noWrap/>
            <w:vAlign w:val="center"/>
          </w:tcPr>
          <w:p w14:paraId="6D02FFC7">
            <w:pPr>
              <w:widowControl/>
              <w:jc w:val="left"/>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机关事业单位基本养老保险缴费</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6137FBB4">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63.45</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19D7C3BC">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63.45</w:t>
            </w:r>
          </w:p>
        </w:tc>
        <w:tc>
          <w:tcPr>
            <w:tcW w:w="4113" w:type="dxa"/>
            <w:gridSpan w:val="3"/>
            <w:tcBorders>
              <w:top w:val="nil"/>
              <w:left w:val="nil"/>
              <w:bottom w:val="single" w:color="auto" w:sz="4" w:space="0"/>
              <w:right w:val="single" w:color="auto" w:sz="4" w:space="0"/>
            </w:tcBorders>
            <w:shd w:val="clear" w:color="auto" w:fill="auto"/>
            <w:noWrap w:val="0"/>
            <w:vAlign w:val="center"/>
          </w:tcPr>
          <w:p w14:paraId="48D3AEF1">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　</w:t>
            </w:r>
          </w:p>
        </w:tc>
      </w:tr>
      <w:tr w14:paraId="4192421E">
        <w:tblPrEx>
          <w:tblCellMar>
            <w:top w:w="0" w:type="dxa"/>
            <w:left w:w="108" w:type="dxa"/>
            <w:bottom w:w="0" w:type="dxa"/>
            <w:right w:w="108" w:type="dxa"/>
          </w:tblCellMar>
        </w:tblPrEx>
        <w:trPr>
          <w:trHeight w:val="450" w:hRule="atLeast"/>
          <w:jc w:val="center"/>
        </w:trPr>
        <w:tc>
          <w:tcPr>
            <w:tcW w:w="158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3472EC30">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30109</w:t>
            </w:r>
          </w:p>
        </w:tc>
        <w:tc>
          <w:tcPr>
            <w:tcW w:w="3077" w:type="dxa"/>
            <w:gridSpan w:val="2"/>
            <w:tcBorders>
              <w:top w:val="nil"/>
              <w:left w:val="nil"/>
              <w:bottom w:val="single" w:color="auto" w:sz="4" w:space="0"/>
              <w:right w:val="single" w:color="auto" w:sz="4" w:space="0"/>
            </w:tcBorders>
            <w:shd w:val="clear" w:color="auto" w:fill="auto"/>
            <w:noWrap/>
            <w:vAlign w:val="center"/>
          </w:tcPr>
          <w:p w14:paraId="7DDE215A">
            <w:pPr>
              <w:widowControl/>
              <w:jc w:val="left"/>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职业年金缴费</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7DD13182">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31.22</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2DE7FB5F">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31.22</w:t>
            </w:r>
          </w:p>
        </w:tc>
        <w:tc>
          <w:tcPr>
            <w:tcW w:w="4113" w:type="dxa"/>
            <w:gridSpan w:val="3"/>
            <w:tcBorders>
              <w:top w:val="nil"/>
              <w:left w:val="nil"/>
              <w:bottom w:val="single" w:color="auto" w:sz="4" w:space="0"/>
              <w:right w:val="single" w:color="auto" w:sz="4" w:space="0"/>
            </w:tcBorders>
            <w:shd w:val="clear" w:color="auto" w:fill="auto"/>
            <w:noWrap w:val="0"/>
            <w:vAlign w:val="center"/>
          </w:tcPr>
          <w:p w14:paraId="7B0076ED">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　</w:t>
            </w:r>
          </w:p>
        </w:tc>
      </w:tr>
      <w:tr w14:paraId="1B82ECE4">
        <w:tblPrEx>
          <w:tblCellMar>
            <w:top w:w="0" w:type="dxa"/>
            <w:left w:w="108" w:type="dxa"/>
            <w:bottom w:w="0" w:type="dxa"/>
            <w:right w:w="108" w:type="dxa"/>
          </w:tblCellMar>
        </w:tblPrEx>
        <w:trPr>
          <w:trHeight w:val="450" w:hRule="atLeast"/>
          <w:jc w:val="center"/>
        </w:trPr>
        <w:tc>
          <w:tcPr>
            <w:tcW w:w="158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3F32B38E">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30110</w:t>
            </w:r>
          </w:p>
        </w:tc>
        <w:tc>
          <w:tcPr>
            <w:tcW w:w="3077" w:type="dxa"/>
            <w:gridSpan w:val="2"/>
            <w:tcBorders>
              <w:top w:val="nil"/>
              <w:left w:val="nil"/>
              <w:bottom w:val="single" w:color="auto" w:sz="4" w:space="0"/>
              <w:right w:val="single" w:color="auto" w:sz="4" w:space="0"/>
            </w:tcBorders>
            <w:shd w:val="clear" w:color="auto" w:fill="auto"/>
            <w:noWrap/>
            <w:vAlign w:val="center"/>
          </w:tcPr>
          <w:p w14:paraId="75F8E3E6">
            <w:pPr>
              <w:widowControl/>
              <w:jc w:val="left"/>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职工基本医疗保险缴费</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44CBAB1E">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36.57</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5A7D5487">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36.57</w:t>
            </w:r>
          </w:p>
        </w:tc>
        <w:tc>
          <w:tcPr>
            <w:tcW w:w="4113" w:type="dxa"/>
            <w:gridSpan w:val="3"/>
            <w:tcBorders>
              <w:top w:val="nil"/>
              <w:left w:val="nil"/>
              <w:bottom w:val="single" w:color="auto" w:sz="4" w:space="0"/>
              <w:right w:val="single" w:color="auto" w:sz="4" w:space="0"/>
            </w:tcBorders>
            <w:shd w:val="clear" w:color="auto" w:fill="auto"/>
            <w:noWrap w:val="0"/>
            <w:vAlign w:val="center"/>
          </w:tcPr>
          <w:p w14:paraId="57286A39">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　</w:t>
            </w:r>
          </w:p>
        </w:tc>
      </w:tr>
      <w:tr w14:paraId="79390DAE">
        <w:tblPrEx>
          <w:tblCellMar>
            <w:top w:w="0" w:type="dxa"/>
            <w:left w:w="108" w:type="dxa"/>
            <w:bottom w:w="0" w:type="dxa"/>
            <w:right w:w="108" w:type="dxa"/>
          </w:tblCellMar>
        </w:tblPrEx>
        <w:trPr>
          <w:trHeight w:val="450" w:hRule="atLeast"/>
          <w:jc w:val="center"/>
        </w:trPr>
        <w:tc>
          <w:tcPr>
            <w:tcW w:w="158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4D32D184">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30111</w:t>
            </w:r>
          </w:p>
        </w:tc>
        <w:tc>
          <w:tcPr>
            <w:tcW w:w="3077" w:type="dxa"/>
            <w:gridSpan w:val="2"/>
            <w:tcBorders>
              <w:top w:val="nil"/>
              <w:left w:val="nil"/>
              <w:bottom w:val="single" w:color="auto" w:sz="4" w:space="0"/>
              <w:right w:val="single" w:color="auto" w:sz="4" w:space="0"/>
            </w:tcBorders>
            <w:shd w:val="clear" w:color="auto" w:fill="auto"/>
            <w:noWrap/>
            <w:vAlign w:val="center"/>
          </w:tcPr>
          <w:p w14:paraId="0FC3B03E">
            <w:pPr>
              <w:widowControl/>
              <w:jc w:val="left"/>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公务员医疗补助缴费</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620545EB">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25.05</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3DCAEE06">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25.05</w:t>
            </w:r>
          </w:p>
        </w:tc>
        <w:tc>
          <w:tcPr>
            <w:tcW w:w="4113" w:type="dxa"/>
            <w:gridSpan w:val="3"/>
            <w:tcBorders>
              <w:top w:val="nil"/>
              <w:left w:val="nil"/>
              <w:bottom w:val="single" w:color="auto" w:sz="4" w:space="0"/>
              <w:right w:val="single" w:color="auto" w:sz="4" w:space="0"/>
            </w:tcBorders>
            <w:shd w:val="clear" w:color="auto" w:fill="auto"/>
            <w:noWrap w:val="0"/>
            <w:vAlign w:val="center"/>
          </w:tcPr>
          <w:p w14:paraId="45C4BAB8">
            <w:pPr>
              <w:widowControl/>
              <w:jc w:val="left"/>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　</w:t>
            </w:r>
          </w:p>
        </w:tc>
      </w:tr>
      <w:tr w14:paraId="70666DCF">
        <w:tblPrEx>
          <w:tblCellMar>
            <w:top w:w="0" w:type="dxa"/>
            <w:left w:w="108" w:type="dxa"/>
            <w:bottom w:w="0" w:type="dxa"/>
            <w:right w:w="108" w:type="dxa"/>
          </w:tblCellMar>
        </w:tblPrEx>
        <w:trPr>
          <w:trHeight w:val="450" w:hRule="atLeast"/>
          <w:jc w:val="center"/>
        </w:trPr>
        <w:tc>
          <w:tcPr>
            <w:tcW w:w="158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0513865B">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30112</w:t>
            </w:r>
          </w:p>
        </w:tc>
        <w:tc>
          <w:tcPr>
            <w:tcW w:w="3077" w:type="dxa"/>
            <w:gridSpan w:val="2"/>
            <w:tcBorders>
              <w:top w:val="nil"/>
              <w:left w:val="nil"/>
              <w:bottom w:val="single" w:color="auto" w:sz="4" w:space="0"/>
              <w:right w:val="single" w:color="auto" w:sz="4" w:space="0"/>
            </w:tcBorders>
            <w:shd w:val="clear" w:color="auto" w:fill="auto"/>
            <w:noWrap/>
            <w:vAlign w:val="center"/>
          </w:tcPr>
          <w:p w14:paraId="4BD1BFB7">
            <w:pPr>
              <w:widowControl/>
              <w:jc w:val="left"/>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其他社会保障缴费</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55352126">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4.45</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24D10CAA">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4.45</w:t>
            </w:r>
          </w:p>
        </w:tc>
        <w:tc>
          <w:tcPr>
            <w:tcW w:w="4113" w:type="dxa"/>
            <w:gridSpan w:val="3"/>
            <w:tcBorders>
              <w:top w:val="nil"/>
              <w:left w:val="nil"/>
              <w:bottom w:val="single" w:color="auto" w:sz="4" w:space="0"/>
              <w:right w:val="single" w:color="auto" w:sz="4" w:space="0"/>
            </w:tcBorders>
            <w:shd w:val="clear" w:color="auto" w:fill="auto"/>
            <w:noWrap w:val="0"/>
            <w:vAlign w:val="center"/>
          </w:tcPr>
          <w:p w14:paraId="68A09CD2">
            <w:pPr>
              <w:widowControl/>
              <w:jc w:val="left"/>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　</w:t>
            </w:r>
          </w:p>
        </w:tc>
      </w:tr>
      <w:tr w14:paraId="348760DA">
        <w:tblPrEx>
          <w:tblCellMar>
            <w:top w:w="0" w:type="dxa"/>
            <w:left w:w="108" w:type="dxa"/>
            <w:bottom w:w="0" w:type="dxa"/>
            <w:right w:w="108" w:type="dxa"/>
          </w:tblCellMar>
        </w:tblPrEx>
        <w:trPr>
          <w:trHeight w:val="450" w:hRule="atLeast"/>
          <w:jc w:val="center"/>
        </w:trPr>
        <w:tc>
          <w:tcPr>
            <w:tcW w:w="158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2CEC51D4">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30113</w:t>
            </w:r>
          </w:p>
        </w:tc>
        <w:tc>
          <w:tcPr>
            <w:tcW w:w="3077" w:type="dxa"/>
            <w:gridSpan w:val="2"/>
            <w:tcBorders>
              <w:top w:val="nil"/>
              <w:left w:val="nil"/>
              <w:bottom w:val="single" w:color="auto" w:sz="4" w:space="0"/>
              <w:right w:val="single" w:color="auto" w:sz="4" w:space="0"/>
            </w:tcBorders>
            <w:shd w:val="clear" w:color="auto" w:fill="auto"/>
            <w:noWrap/>
            <w:vAlign w:val="center"/>
          </w:tcPr>
          <w:p w14:paraId="21244F0C">
            <w:pPr>
              <w:widowControl/>
              <w:jc w:val="left"/>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住房公积金</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6C459E4B">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46.82</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28E70A63">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46.82</w:t>
            </w:r>
          </w:p>
        </w:tc>
        <w:tc>
          <w:tcPr>
            <w:tcW w:w="4113" w:type="dxa"/>
            <w:gridSpan w:val="3"/>
            <w:tcBorders>
              <w:top w:val="nil"/>
              <w:left w:val="nil"/>
              <w:bottom w:val="single" w:color="auto" w:sz="4" w:space="0"/>
              <w:right w:val="single" w:color="auto" w:sz="4" w:space="0"/>
            </w:tcBorders>
            <w:shd w:val="clear" w:color="auto" w:fill="auto"/>
            <w:noWrap w:val="0"/>
            <w:vAlign w:val="center"/>
          </w:tcPr>
          <w:p w14:paraId="6FCA13F8">
            <w:pPr>
              <w:widowControl/>
              <w:jc w:val="left"/>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　</w:t>
            </w:r>
          </w:p>
        </w:tc>
      </w:tr>
      <w:tr w14:paraId="1DA1BA2E">
        <w:tblPrEx>
          <w:tblCellMar>
            <w:top w:w="0" w:type="dxa"/>
            <w:left w:w="108" w:type="dxa"/>
            <w:bottom w:w="0" w:type="dxa"/>
            <w:right w:w="108" w:type="dxa"/>
          </w:tblCellMar>
        </w:tblPrEx>
        <w:trPr>
          <w:trHeight w:val="450" w:hRule="atLeast"/>
          <w:jc w:val="center"/>
        </w:trPr>
        <w:tc>
          <w:tcPr>
            <w:tcW w:w="15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668D35A">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302</w:t>
            </w:r>
          </w:p>
        </w:tc>
        <w:tc>
          <w:tcPr>
            <w:tcW w:w="307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96DEFA6">
            <w:pPr>
              <w:widowControl/>
              <w:jc w:val="left"/>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商品和服务支出</w:t>
            </w:r>
          </w:p>
        </w:tc>
        <w:tc>
          <w:tcPr>
            <w:tcW w:w="302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C400EB4">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19.79</w:t>
            </w:r>
          </w:p>
        </w:tc>
        <w:tc>
          <w:tcPr>
            <w:tcW w:w="302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7CE57A1">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　</w:t>
            </w:r>
          </w:p>
        </w:tc>
        <w:tc>
          <w:tcPr>
            <w:tcW w:w="411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493B93F8">
            <w:pPr>
              <w:widowControl/>
              <w:jc w:val="left"/>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　</w:t>
            </w:r>
          </w:p>
        </w:tc>
      </w:tr>
      <w:tr w14:paraId="5EC04048">
        <w:tblPrEx>
          <w:tblCellMar>
            <w:top w:w="0" w:type="dxa"/>
            <w:left w:w="108" w:type="dxa"/>
            <w:bottom w:w="0" w:type="dxa"/>
            <w:right w:w="108" w:type="dxa"/>
          </w:tblCellMar>
        </w:tblPrEx>
        <w:trPr>
          <w:trHeight w:val="450" w:hRule="atLeast"/>
          <w:jc w:val="center"/>
        </w:trPr>
        <w:tc>
          <w:tcPr>
            <w:tcW w:w="158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58147DFD">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30201</w:t>
            </w:r>
          </w:p>
        </w:tc>
        <w:tc>
          <w:tcPr>
            <w:tcW w:w="3077" w:type="dxa"/>
            <w:gridSpan w:val="2"/>
            <w:tcBorders>
              <w:top w:val="single" w:color="auto" w:sz="4" w:space="0"/>
              <w:left w:val="nil"/>
              <w:bottom w:val="single" w:color="auto" w:sz="4" w:space="0"/>
              <w:right w:val="single" w:color="auto" w:sz="4" w:space="0"/>
            </w:tcBorders>
            <w:shd w:val="clear" w:color="auto" w:fill="auto"/>
            <w:noWrap/>
            <w:vAlign w:val="center"/>
          </w:tcPr>
          <w:p w14:paraId="6C9B4DD3">
            <w:pPr>
              <w:widowControl/>
              <w:jc w:val="left"/>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办公费</w:t>
            </w:r>
          </w:p>
        </w:tc>
        <w:tc>
          <w:tcPr>
            <w:tcW w:w="3022" w:type="dxa"/>
            <w:gridSpan w:val="2"/>
            <w:tcBorders>
              <w:top w:val="single" w:color="auto" w:sz="4" w:space="0"/>
              <w:left w:val="nil"/>
              <w:bottom w:val="single" w:color="auto" w:sz="4" w:space="0"/>
              <w:right w:val="single" w:color="auto" w:sz="4" w:space="0"/>
            </w:tcBorders>
            <w:shd w:val="clear" w:color="auto" w:fill="auto"/>
            <w:noWrap w:val="0"/>
            <w:vAlign w:val="center"/>
          </w:tcPr>
          <w:p w14:paraId="50B4F43A">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1.35</w:t>
            </w:r>
          </w:p>
        </w:tc>
        <w:tc>
          <w:tcPr>
            <w:tcW w:w="3022" w:type="dxa"/>
            <w:gridSpan w:val="2"/>
            <w:tcBorders>
              <w:top w:val="single" w:color="auto" w:sz="4" w:space="0"/>
              <w:left w:val="nil"/>
              <w:bottom w:val="single" w:color="auto" w:sz="4" w:space="0"/>
              <w:right w:val="single" w:color="auto" w:sz="4" w:space="0"/>
            </w:tcBorders>
            <w:shd w:val="clear" w:color="auto" w:fill="auto"/>
            <w:noWrap w:val="0"/>
            <w:vAlign w:val="center"/>
          </w:tcPr>
          <w:p w14:paraId="462D9B4A">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　</w:t>
            </w:r>
          </w:p>
        </w:tc>
        <w:tc>
          <w:tcPr>
            <w:tcW w:w="4113" w:type="dxa"/>
            <w:gridSpan w:val="3"/>
            <w:tcBorders>
              <w:top w:val="single" w:color="auto" w:sz="4" w:space="0"/>
              <w:left w:val="nil"/>
              <w:bottom w:val="single" w:color="auto" w:sz="4" w:space="0"/>
              <w:right w:val="single" w:color="auto" w:sz="4" w:space="0"/>
            </w:tcBorders>
            <w:shd w:val="clear" w:color="auto" w:fill="auto"/>
            <w:noWrap w:val="0"/>
            <w:vAlign w:val="center"/>
          </w:tcPr>
          <w:p w14:paraId="02F29F6E">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1.35</w:t>
            </w:r>
          </w:p>
        </w:tc>
      </w:tr>
      <w:tr w14:paraId="2E262649">
        <w:tblPrEx>
          <w:tblCellMar>
            <w:top w:w="0" w:type="dxa"/>
            <w:left w:w="108" w:type="dxa"/>
            <w:bottom w:w="0" w:type="dxa"/>
            <w:right w:w="108" w:type="dxa"/>
          </w:tblCellMar>
        </w:tblPrEx>
        <w:trPr>
          <w:trHeight w:val="450" w:hRule="atLeast"/>
          <w:jc w:val="center"/>
        </w:trPr>
        <w:tc>
          <w:tcPr>
            <w:tcW w:w="15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E8C5AF0">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30206</w:t>
            </w:r>
          </w:p>
        </w:tc>
        <w:tc>
          <w:tcPr>
            <w:tcW w:w="307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9E4FEF5">
            <w:pPr>
              <w:widowControl/>
              <w:jc w:val="left"/>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电费</w:t>
            </w:r>
          </w:p>
        </w:tc>
        <w:tc>
          <w:tcPr>
            <w:tcW w:w="302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E590C40">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0.9</w:t>
            </w:r>
          </w:p>
        </w:tc>
        <w:tc>
          <w:tcPr>
            <w:tcW w:w="302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88269D4">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　</w:t>
            </w:r>
          </w:p>
        </w:tc>
        <w:tc>
          <w:tcPr>
            <w:tcW w:w="411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231FBB4C">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0.9</w:t>
            </w:r>
          </w:p>
        </w:tc>
      </w:tr>
      <w:tr w14:paraId="41044A1B">
        <w:tblPrEx>
          <w:tblCellMar>
            <w:top w:w="0" w:type="dxa"/>
            <w:left w:w="108" w:type="dxa"/>
            <w:bottom w:w="0" w:type="dxa"/>
            <w:right w:w="108" w:type="dxa"/>
          </w:tblCellMar>
        </w:tblPrEx>
        <w:trPr>
          <w:trHeight w:val="450" w:hRule="atLeast"/>
          <w:jc w:val="center"/>
        </w:trPr>
        <w:tc>
          <w:tcPr>
            <w:tcW w:w="158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0776B901">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30207</w:t>
            </w:r>
          </w:p>
        </w:tc>
        <w:tc>
          <w:tcPr>
            <w:tcW w:w="3077" w:type="dxa"/>
            <w:gridSpan w:val="2"/>
            <w:tcBorders>
              <w:top w:val="single" w:color="auto" w:sz="4" w:space="0"/>
              <w:left w:val="nil"/>
              <w:bottom w:val="single" w:color="auto" w:sz="4" w:space="0"/>
              <w:right w:val="single" w:color="auto" w:sz="4" w:space="0"/>
            </w:tcBorders>
            <w:shd w:val="clear" w:color="auto" w:fill="auto"/>
            <w:noWrap/>
            <w:vAlign w:val="center"/>
          </w:tcPr>
          <w:p w14:paraId="02A6D25F">
            <w:pPr>
              <w:widowControl/>
              <w:jc w:val="left"/>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邮电费</w:t>
            </w:r>
          </w:p>
        </w:tc>
        <w:tc>
          <w:tcPr>
            <w:tcW w:w="3022" w:type="dxa"/>
            <w:gridSpan w:val="2"/>
            <w:tcBorders>
              <w:top w:val="single" w:color="auto" w:sz="4" w:space="0"/>
              <w:left w:val="nil"/>
              <w:bottom w:val="single" w:color="auto" w:sz="4" w:space="0"/>
              <w:right w:val="single" w:color="auto" w:sz="4" w:space="0"/>
            </w:tcBorders>
            <w:shd w:val="clear" w:color="auto" w:fill="auto"/>
            <w:noWrap w:val="0"/>
            <w:vAlign w:val="center"/>
          </w:tcPr>
          <w:p w14:paraId="3B5DE501">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0.82</w:t>
            </w:r>
          </w:p>
        </w:tc>
        <w:tc>
          <w:tcPr>
            <w:tcW w:w="3022" w:type="dxa"/>
            <w:gridSpan w:val="2"/>
            <w:tcBorders>
              <w:top w:val="single" w:color="auto" w:sz="4" w:space="0"/>
              <w:left w:val="nil"/>
              <w:bottom w:val="single" w:color="auto" w:sz="4" w:space="0"/>
              <w:right w:val="single" w:color="auto" w:sz="4" w:space="0"/>
            </w:tcBorders>
            <w:shd w:val="clear" w:color="auto" w:fill="auto"/>
            <w:noWrap w:val="0"/>
            <w:vAlign w:val="center"/>
          </w:tcPr>
          <w:p w14:paraId="7394BBAD">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　</w:t>
            </w:r>
          </w:p>
        </w:tc>
        <w:tc>
          <w:tcPr>
            <w:tcW w:w="4113" w:type="dxa"/>
            <w:gridSpan w:val="3"/>
            <w:tcBorders>
              <w:top w:val="single" w:color="auto" w:sz="4" w:space="0"/>
              <w:left w:val="nil"/>
              <w:bottom w:val="single" w:color="auto" w:sz="4" w:space="0"/>
              <w:right w:val="single" w:color="auto" w:sz="4" w:space="0"/>
            </w:tcBorders>
            <w:shd w:val="clear" w:color="auto" w:fill="auto"/>
            <w:noWrap w:val="0"/>
            <w:vAlign w:val="center"/>
          </w:tcPr>
          <w:p w14:paraId="2CBC3480">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0.82</w:t>
            </w:r>
          </w:p>
        </w:tc>
      </w:tr>
      <w:tr w14:paraId="07B3AFB3">
        <w:tblPrEx>
          <w:tblCellMar>
            <w:top w:w="0" w:type="dxa"/>
            <w:left w:w="108" w:type="dxa"/>
            <w:bottom w:w="0" w:type="dxa"/>
            <w:right w:w="108" w:type="dxa"/>
          </w:tblCellMar>
        </w:tblPrEx>
        <w:trPr>
          <w:trHeight w:val="420" w:hRule="atLeast"/>
          <w:jc w:val="center"/>
        </w:trPr>
        <w:tc>
          <w:tcPr>
            <w:tcW w:w="158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36D7BBF8">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30208</w:t>
            </w:r>
          </w:p>
        </w:tc>
        <w:tc>
          <w:tcPr>
            <w:tcW w:w="3077" w:type="dxa"/>
            <w:gridSpan w:val="2"/>
            <w:tcBorders>
              <w:top w:val="nil"/>
              <w:left w:val="nil"/>
              <w:bottom w:val="single" w:color="auto" w:sz="4" w:space="0"/>
              <w:right w:val="single" w:color="auto" w:sz="4" w:space="0"/>
            </w:tcBorders>
            <w:shd w:val="clear" w:color="auto" w:fill="auto"/>
            <w:noWrap/>
            <w:vAlign w:val="center"/>
          </w:tcPr>
          <w:p w14:paraId="611E0BB8">
            <w:pPr>
              <w:widowControl/>
              <w:jc w:val="left"/>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取暖费</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33D4E84D">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2.34</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15389CFF">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　</w:t>
            </w:r>
          </w:p>
        </w:tc>
        <w:tc>
          <w:tcPr>
            <w:tcW w:w="4113" w:type="dxa"/>
            <w:gridSpan w:val="3"/>
            <w:tcBorders>
              <w:top w:val="nil"/>
              <w:left w:val="nil"/>
              <w:bottom w:val="single" w:color="auto" w:sz="4" w:space="0"/>
              <w:right w:val="single" w:color="auto" w:sz="4" w:space="0"/>
            </w:tcBorders>
            <w:shd w:val="clear" w:color="auto" w:fill="auto"/>
            <w:noWrap w:val="0"/>
            <w:vAlign w:val="center"/>
          </w:tcPr>
          <w:p w14:paraId="4BD938BA">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2.34</w:t>
            </w:r>
          </w:p>
        </w:tc>
      </w:tr>
      <w:tr w14:paraId="707F4B1B">
        <w:tblPrEx>
          <w:tblCellMar>
            <w:top w:w="0" w:type="dxa"/>
            <w:left w:w="108" w:type="dxa"/>
            <w:bottom w:w="0" w:type="dxa"/>
            <w:right w:w="108" w:type="dxa"/>
          </w:tblCellMar>
        </w:tblPrEx>
        <w:trPr>
          <w:trHeight w:val="420" w:hRule="atLeast"/>
          <w:jc w:val="center"/>
        </w:trPr>
        <w:tc>
          <w:tcPr>
            <w:tcW w:w="158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02C3A4A5">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30211</w:t>
            </w:r>
          </w:p>
        </w:tc>
        <w:tc>
          <w:tcPr>
            <w:tcW w:w="3077" w:type="dxa"/>
            <w:gridSpan w:val="2"/>
            <w:tcBorders>
              <w:top w:val="nil"/>
              <w:left w:val="nil"/>
              <w:bottom w:val="single" w:color="auto" w:sz="4" w:space="0"/>
              <w:right w:val="single" w:color="auto" w:sz="4" w:space="0"/>
            </w:tcBorders>
            <w:shd w:val="clear" w:color="auto" w:fill="auto"/>
            <w:noWrap/>
            <w:vAlign w:val="center"/>
          </w:tcPr>
          <w:p w14:paraId="68DAAB2E">
            <w:pPr>
              <w:widowControl/>
              <w:jc w:val="left"/>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差旅费</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5D84B0AE">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0.9</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21200F17">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　</w:t>
            </w:r>
          </w:p>
        </w:tc>
        <w:tc>
          <w:tcPr>
            <w:tcW w:w="4113" w:type="dxa"/>
            <w:gridSpan w:val="3"/>
            <w:tcBorders>
              <w:top w:val="nil"/>
              <w:left w:val="nil"/>
              <w:bottom w:val="single" w:color="auto" w:sz="4" w:space="0"/>
              <w:right w:val="single" w:color="auto" w:sz="4" w:space="0"/>
            </w:tcBorders>
            <w:shd w:val="clear" w:color="auto" w:fill="auto"/>
            <w:noWrap w:val="0"/>
            <w:vAlign w:val="center"/>
          </w:tcPr>
          <w:p w14:paraId="7745C873">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0.9</w:t>
            </w:r>
          </w:p>
        </w:tc>
      </w:tr>
      <w:tr w14:paraId="59614155">
        <w:tblPrEx>
          <w:tblCellMar>
            <w:top w:w="0" w:type="dxa"/>
            <w:left w:w="108" w:type="dxa"/>
            <w:bottom w:w="0" w:type="dxa"/>
            <w:right w:w="108" w:type="dxa"/>
          </w:tblCellMar>
        </w:tblPrEx>
        <w:trPr>
          <w:trHeight w:val="420" w:hRule="atLeast"/>
          <w:jc w:val="center"/>
        </w:trPr>
        <w:tc>
          <w:tcPr>
            <w:tcW w:w="158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4AD75D41">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30215</w:t>
            </w:r>
          </w:p>
        </w:tc>
        <w:tc>
          <w:tcPr>
            <w:tcW w:w="3077" w:type="dxa"/>
            <w:gridSpan w:val="2"/>
            <w:tcBorders>
              <w:top w:val="nil"/>
              <w:left w:val="nil"/>
              <w:bottom w:val="single" w:color="auto" w:sz="4" w:space="0"/>
              <w:right w:val="single" w:color="auto" w:sz="4" w:space="0"/>
            </w:tcBorders>
            <w:shd w:val="clear" w:color="auto" w:fill="auto"/>
            <w:noWrap/>
            <w:vAlign w:val="center"/>
          </w:tcPr>
          <w:p w14:paraId="0BD3373F">
            <w:pPr>
              <w:widowControl/>
              <w:jc w:val="left"/>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会议费</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64DCD98E">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0.23</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01807FF0">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　</w:t>
            </w:r>
          </w:p>
        </w:tc>
        <w:tc>
          <w:tcPr>
            <w:tcW w:w="4113" w:type="dxa"/>
            <w:gridSpan w:val="3"/>
            <w:tcBorders>
              <w:top w:val="nil"/>
              <w:left w:val="nil"/>
              <w:bottom w:val="single" w:color="auto" w:sz="4" w:space="0"/>
              <w:right w:val="single" w:color="auto" w:sz="4" w:space="0"/>
            </w:tcBorders>
            <w:shd w:val="clear" w:color="auto" w:fill="auto"/>
            <w:noWrap w:val="0"/>
            <w:vAlign w:val="center"/>
          </w:tcPr>
          <w:p w14:paraId="10DE5D58">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0.23</w:t>
            </w:r>
          </w:p>
        </w:tc>
      </w:tr>
      <w:tr w14:paraId="320D52C1">
        <w:tblPrEx>
          <w:tblCellMar>
            <w:top w:w="0" w:type="dxa"/>
            <w:left w:w="108" w:type="dxa"/>
            <w:bottom w:w="0" w:type="dxa"/>
            <w:right w:w="108" w:type="dxa"/>
          </w:tblCellMar>
        </w:tblPrEx>
        <w:trPr>
          <w:trHeight w:val="420" w:hRule="atLeast"/>
          <w:jc w:val="center"/>
        </w:trPr>
        <w:tc>
          <w:tcPr>
            <w:tcW w:w="158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1446FAF3">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30216</w:t>
            </w:r>
          </w:p>
        </w:tc>
        <w:tc>
          <w:tcPr>
            <w:tcW w:w="3077" w:type="dxa"/>
            <w:gridSpan w:val="2"/>
            <w:tcBorders>
              <w:top w:val="nil"/>
              <w:left w:val="nil"/>
              <w:bottom w:val="single" w:color="auto" w:sz="4" w:space="0"/>
              <w:right w:val="single" w:color="auto" w:sz="4" w:space="0"/>
            </w:tcBorders>
            <w:shd w:val="clear" w:color="auto" w:fill="auto"/>
            <w:noWrap/>
            <w:vAlign w:val="center"/>
          </w:tcPr>
          <w:p w14:paraId="2E075163">
            <w:pPr>
              <w:widowControl/>
              <w:jc w:val="left"/>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培训费</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328BF04E">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0.22</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6DE28857">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　</w:t>
            </w:r>
          </w:p>
        </w:tc>
        <w:tc>
          <w:tcPr>
            <w:tcW w:w="4113" w:type="dxa"/>
            <w:gridSpan w:val="3"/>
            <w:tcBorders>
              <w:top w:val="nil"/>
              <w:left w:val="nil"/>
              <w:bottom w:val="single" w:color="auto" w:sz="4" w:space="0"/>
              <w:right w:val="single" w:color="auto" w:sz="4" w:space="0"/>
            </w:tcBorders>
            <w:shd w:val="clear" w:color="auto" w:fill="auto"/>
            <w:noWrap w:val="0"/>
            <w:vAlign w:val="center"/>
          </w:tcPr>
          <w:p w14:paraId="19ADC87F">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0.22</w:t>
            </w:r>
          </w:p>
        </w:tc>
      </w:tr>
      <w:tr w14:paraId="66A7F7F1">
        <w:tblPrEx>
          <w:tblCellMar>
            <w:top w:w="0" w:type="dxa"/>
            <w:left w:w="108" w:type="dxa"/>
            <w:bottom w:w="0" w:type="dxa"/>
            <w:right w:w="108" w:type="dxa"/>
          </w:tblCellMar>
        </w:tblPrEx>
        <w:trPr>
          <w:trHeight w:val="420" w:hRule="atLeast"/>
          <w:jc w:val="center"/>
        </w:trPr>
        <w:tc>
          <w:tcPr>
            <w:tcW w:w="158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11D3847F">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30217</w:t>
            </w:r>
          </w:p>
        </w:tc>
        <w:tc>
          <w:tcPr>
            <w:tcW w:w="3077" w:type="dxa"/>
            <w:gridSpan w:val="2"/>
            <w:tcBorders>
              <w:top w:val="nil"/>
              <w:left w:val="nil"/>
              <w:bottom w:val="single" w:color="auto" w:sz="4" w:space="0"/>
              <w:right w:val="single" w:color="auto" w:sz="4" w:space="0"/>
            </w:tcBorders>
            <w:shd w:val="clear" w:color="auto" w:fill="auto"/>
            <w:noWrap/>
            <w:vAlign w:val="center"/>
          </w:tcPr>
          <w:p w14:paraId="04B02B0A">
            <w:pPr>
              <w:widowControl/>
              <w:jc w:val="left"/>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公务接待费</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10EE136F">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0.09</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1462DA1A">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　</w:t>
            </w:r>
          </w:p>
        </w:tc>
        <w:tc>
          <w:tcPr>
            <w:tcW w:w="4113" w:type="dxa"/>
            <w:gridSpan w:val="3"/>
            <w:tcBorders>
              <w:top w:val="nil"/>
              <w:left w:val="nil"/>
              <w:bottom w:val="single" w:color="auto" w:sz="4" w:space="0"/>
              <w:right w:val="single" w:color="auto" w:sz="4" w:space="0"/>
            </w:tcBorders>
            <w:shd w:val="clear" w:color="auto" w:fill="auto"/>
            <w:noWrap w:val="0"/>
            <w:vAlign w:val="center"/>
          </w:tcPr>
          <w:p w14:paraId="316D58A3">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0.09</w:t>
            </w:r>
          </w:p>
        </w:tc>
      </w:tr>
      <w:tr w14:paraId="77AFA748">
        <w:tblPrEx>
          <w:tblCellMar>
            <w:top w:w="0" w:type="dxa"/>
            <w:left w:w="108" w:type="dxa"/>
            <w:bottom w:w="0" w:type="dxa"/>
            <w:right w:w="108" w:type="dxa"/>
          </w:tblCellMar>
        </w:tblPrEx>
        <w:trPr>
          <w:trHeight w:val="420" w:hRule="atLeast"/>
          <w:jc w:val="center"/>
        </w:trPr>
        <w:tc>
          <w:tcPr>
            <w:tcW w:w="158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3DF86AF1">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30228</w:t>
            </w:r>
          </w:p>
        </w:tc>
        <w:tc>
          <w:tcPr>
            <w:tcW w:w="3077" w:type="dxa"/>
            <w:gridSpan w:val="2"/>
            <w:tcBorders>
              <w:top w:val="nil"/>
              <w:left w:val="nil"/>
              <w:bottom w:val="single" w:color="auto" w:sz="4" w:space="0"/>
              <w:right w:val="single" w:color="auto" w:sz="4" w:space="0"/>
            </w:tcBorders>
            <w:shd w:val="clear" w:color="auto" w:fill="auto"/>
            <w:noWrap/>
            <w:vAlign w:val="center"/>
          </w:tcPr>
          <w:p w14:paraId="6D0DCF3E">
            <w:pPr>
              <w:widowControl/>
              <w:jc w:val="left"/>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工会经费</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5FBA72BB">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3.43</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2B984D84">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　</w:t>
            </w:r>
          </w:p>
        </w:tc>
        <w:tc>
          <w:tcPr>
            <w:tcW w:w="4113" w:type="dxa"/>
            <w:gridSpan w:val="3"/>
            <w:tcBorders>
              <w:top w:val="nil"/>
              <w:left w:val="nil"/>
              <w:bottom w:val="single" w:color="auto" w:sz="4" w:space="0"/>
              <w:right w:val="single" w:color="auto" w:sz="4" w:space="0"/>
            </w:tcBorders>
            <w:shd w:val="clear" w:color="auto" w:fill="auto"/>
            <w:noWrap w:val="0"/>
            <w:vAlign w:val="center"/>
          </w:tcPr>
          <w:p w14:paraId="42BF8705">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3.43</w:t>
            </w:r>
          </w:p>
        </w:tc>
      </w:tr>
      <w:tr w14:paraId="3530F68E">
        <w:tblPrEx>
          <w:tblCellMar>
            <w:top w:w="0" w:type="dxa"/>
            <w:left w:w="108" w:type="dxa"/>
            <w:bottom w:w="0" w:type="dxa"/>
            <w:right w:w="108" w:type="dxa"/>
          </w:tblCellMar>
        </w:tblPrEx>
        <w:trPr>
          <w:trHeight w:val="420" w:hRule="atLeast"/>
          <w:jc w:val="center"/>
        </w:trPr>
        <w:tc>
          <w:tcPr>
            <w:tcW w:w="158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79A94DAA">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30229</w:t>
            </w:r>
          </w:p>
        </w:tc>
        <w:tc>
          <w:tcPr>
            <w:tcW w:w="3077" w:type="dxa"/>
            <w:gridSpan w:val="2"/>
            <w:tcBorders>
              <w:top w:val="nil"/>
              <w:left w:val="nil"/>
              <w:bottom w:val="single" w:color="auto" w:sz="4" w:space="0"/>
              <w:right w:val="single" w:color="auto" w:sz="4" w:space="0"/>
            </w:tcBorders>
            <w:shd w:val="clear" w:color="auto" w:fill="auto"/>
            <w:noWrap/>
            <w:vAlign w:val="center"/>
          </w:tcPr>
          <w:p w14:paraId="0AC8D9B8">
            <w:pPr>
              <w:widowControl/>
              <w:jc w:val="left"/>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福利费</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019321D5">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4.35</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66B95687">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　</w:t>
            </w:r>
          </w:p>
        </w:tc>
        <w:tc>
          <w:tcPr>
            <w:tcW w:w="4113" w:type="dxa"/>
            <w:gridSpan w:val="3"/>
            <w:tcBorders>
              <w:top w:val="nil"/>
              <w:left w:val="nil"/>
              <w:bottom w:val="single" w:color="auto" w:sz="4" w:space="0"/>
              <w:right w:val="single" w:color="auto" w:sz="4" w:space="0"/>
            </w:tcBorders>
            <w:shd w:val="clear" w:color="auto" w:fill="auto"/>
            <w:noWrap w:val="0"/>
            <w:vAlign w:val="center"/>
          </w:tcPr>
          <w:p w14:paraId="5C144FC7">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4.35</w:t>
            </w:r>
          </w:p>
        </w:tc>
      </w:tr>
      <w:tr w14:paraId="35C2F404">
        <w:tblPrEx>
          <w:tblCellMar>
            <w:top w:w="0" w:type="dxa"/>
            <w:left w:w="108" w:type="dxa"/>
            <w:bottom w:w="0" w:type="dxa"/>
            <w:right w:w="108" w:type="dxa"/>
          </w:tblCellMar>
        </w:tblPrEx>
        <w:trPr>
          <w:trHeight w:val="420" w:hRule="atLeast"/>
          <w:jc w:val="center"/>
        </w:trPr>
        <w:tc>
          <w:tcPr>
            <w:tcW w:w="158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5F129166">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30231</w:t>
            </w:r>
          </w:p>
        </w:tc>
        <w:tc>
          <w:tcPr>
            <w:tcW w:w="3077" w:type="dxa"/>
            <w:gridSpan w:val="2"/>
            <w:tcBorders>
              <w:top w:val="nil"/>
              <w:left w:val="nil"/>
              <w:bottom w:val="single" w:color="auto" w:sz="4" w:space="0"/>
              <w:right w:val="single" w:color="auto" w:sz="4" w:space="0"/>
            </w:tcBorders>
            <w:shd w:val="clear" w:color="auto" w:fill="auto"/>
            <w:noWrap/>
            <w:vAlign w:val="center"/>
          </w:tcPr>
          <w:p w14:paraId="187B451B">
            <w:pPr>
              <w:widowControl/>
              <w:jc w:val="left"/>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公务用车运行维护费</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6D77CFC4">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2.05</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346F5DBC">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　</w:t>
            </w:r>
          </w:p>
        </w:tc>
        <w:tc>
          <w:tcPr>
            <w:tcW w:w="4113" w:type="dxa"/>
            <w:gridSpan w:val="3"/>
            <w:tcBorders>
              <w:top w:val="nil"/>
              <w:left w:val="nil"/>
              <w:bottom w:val="single" w:color="auto" w:sz="4" w:space="0"/>
              <w:right w:val="single" w:color="auto" w:sz="4" w:space="0"/>
            </w:tcBorders>
            <w:shd w:val="clear" w:color="auto" w:fill="auto"/>
            <w:noWrap w:val="0"/>
            <w:vAlign w:val="center"/>
          </w:tcPr>
          <w:p w14:paraId="062FF601">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2.05</w:t>
            </w:r>
          </w:p>
        </w:tc>
      </w:tr>
      <w:tr w14:paraId="4E7F0349">
        <w:tblPrEx>
          <w:tblCellMar>
            <w:top w:w="0" w:type="dxa"/>
            <w:left w:w="108" w:type="dxa"/>
            <w:bottom w:w="0" w:type="dxa"/>
            <w:right w:w="108" w:type="dxa"/>
          </w:tblCellMar>
        </w:tblPrEx>
        <w:trPr>
          <w:trHeight w:val="420" w:hRule="atLeast"/>
          <w:jc w:val="center"/>
        </w:trPr>
        <w:tc>
          <w:tcPr>
            <w:tcW w:w="158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663A38D1">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30239</w:t>
            </w:r>
          </w:p>
        </w:tc>
        <w:tc>
          <w:tcPr>
            <w:tcW w:w="3077" w:type="dxa"/>
            <w:gridSpan w:val="2"/>
            <w:tcBorders>
              <w:top w:val="nil"/>
              <w:left w:val="nil"/>
              <w:bottom w:val="single" w:color="auto" w:sz="4" w:space="0"/>
              <w:right w:val="single" w:color="auto" w:sz="4" w:space="0"/>
            </w:tcBorders>
            <w:shd w:val="clear" w:color="auto" w:fill="auto"/>
            <w:noWrap/>
            <w:vAlign w:val="center"/>
          </w:tcPr>
          <w:p w14:paraId="4A87BFE8">
            <w:pPr>
              <w:widowControl/>
              <w:jc w:val="left"/>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其他交通费用</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0C1E045F">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0.6</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177F7A0A">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　</w:t>
            </w:r>
          </w:p>
        </w:tc>
        <w:tc>
          <w:tcPr>
            <w:tcW w:w="4113" w:type="dxa"/>
            <w:gridSpan w:val="3"/>
            <w:tcBorders>
              <w:top w:val="nil"/>
              <w:left w:val="nil"/>
              <w:bottom w:val="single" w:color="auto" w:sz="4" w:space="0"/>
              <w:right w:val="single" w:color="auto" w:sz="4" w:space="0"/>
            </w:tcBorders>
            <w:shd w:val="clear" w:color="auto" w:fill="auto"/>
            <w:noWrap w:val="0"/>
            <w:vAlign w:val="center"/>
          </w:tcPr>
          <w:p w14:paraId="190F3868">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0.6</w:t>
            </w:r>
          </w:p>
        </w:tc>
      </w:tr>
      <w:tr w14:paraId="786E3E36">
        <w:tblPrEx>
          <w:tblCellMar>
            <w:top w:w="0" w:type="dxa"/>
            <w:left w:w="108" w:type="dxa"/>
            <w:bottom w:w="0" w:type="dxa"/>
            <w:right w:w="108" w:type="dxa"/>
          </w:tblCellMar>
        </w:tblPrEx>
        <w:trPr>
          <w:trHeight w:val="420" w:hRule="atLeast"/>
          <w:jc w:val="center"/>
        </w:trPr>
        <w:tc>
          <w:tcPr>
            <w:tcW w:w="158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00D66CEC">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30299</w:t>
            </w:r>
          </w:p>
        </w:tc>
        <w:tc>
          <w:tcPr>
            <w:tcW w:w="3077" w:type="dxa"/>
            <w:gridSpan w:val="2"/>
            <w:tcBorders>
              <w:top w:val="nil"/>
              <w:left w:val="nil"/>
              <w:bottom w:val="single" w:color="auto" w:sz="4" w:space="0"/>
              <w:right w:val="single" w:color="auto" w:sz="4" w:space="0"/>
            </w:tcBorders>
            <w:shd w:val="clear" w:color="auto" w:fill="auto"/>
            <w:noWrap/>
            <w:vAlign w:val="center"/>
          </w:tcPr>
          <w:p w14:paraId="034B3775">
            <w:pPr>
              <w:widowControl/>
              <w:jc w:val="left"/>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其他商品和服务支出</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16A20D32">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2.51</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791345BF">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　</w:t>
            </w:r>
          </w:p>
        </w:tc>
        <w:tc>
          <w:tcPr>
            <w:tcW w:w="4113" w:type="dxa"/>
            <w:gridSpan w:val="3"/>
            <w:tcBorders>
              <w:top w:val="nil"/>
              <w:left w:val="nil"/>
              <w:bottom w:val="single" w:color="auto" w:sz="4" w:space="0"/>
              <w:right w:val="single" w:color="auto" w:sz="4" w:space="0"/>
            </w:tcBorders>
            <w:shd w:val="clear" w:color="auto" w:fill="auto"/>
            <w:noWrap w:val="0"/>
            <w:vAlign w:val="center"/>
          </w:tcPr>
          <w:p w14:paraId="7717B47E">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2.51</w:t>
            </w:r>
          </w:p>
        </w:tc>
      </w:tr>
      <w:tr w14:paraId="31130175">
        <w:tblPrEx>
          <w:tblCellMar>
            <w:top w:w="0" w:type="dxa"/>
            <w:left w:w="108" w:type="dxa"/>
            <w:bottom w:w="0" w:type="dxa"/>
            <w:right w:w="108" w:type="dxa"/>
          </w:tblCellMar>
        </w:tblPrEx>
        <w:trPr>
          <w:trHeight w:val="420" w:hRule="atLeast"/>
          <w:jc w:val="center"/>
        </w:trPr>
        <w:tc>
          <w:tcPr>
            <w:tcW w:w="158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175FC436">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303</w:t>
            </w:r>
          </w:p>
        </w:tc>
        <w:tc>
          <w:tcPr>
            <w:tcW w:w="3077" w:type="dxa"/>
            <w:gridSpan w:val="2"/>
            <w:tcBorders>
              <w:top w:val="nil"/>
              <w:left w:val="nil"/>
              <w:bottom w:val="single" w:color="auto" w:sz="4" w:space="0"/>
              <w:right w:val="single" w:color="auto" w:sz="4" w:space="0"/>
            </w:tcBorders>
            <w:shd w:val="clear" w:color="auto" w:fill="auto"/>
            <w:noWrap/>
            <w:vAlign w:val="center"/>
          </w:tcPr>
          <w:p w14:paraId="79A1997B">
            <w:pPr>
              <w:widowControl/>
              <w:jc w:val="left"/>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对个人和家庭的补助</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390F23AC">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113.93</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6E359E90">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113.93</w:t>
            </w:r>
          </w:p>
        </w:tc>
        <w:tc>
          <w:tcPr>
            <w:tcW w:w="4113" w:type="dxa"/>
            <w:gridSpan w:val="3"/>
            <w:tcBorders>
              <w:top w:val="nil"/>
              <w:left w:val="nil"/>
              <w:bottom w:val="single" w:color="auto" w:sz="4" w:space="0"/>
              <w:right w:val="single" w:color="auto" w:sz="4" w:space="0"/>
            </w:tcBorders>
            <w:shd w:val="clear" w:color="auto" w:fill="auto"/>
            <w:noWrap w:val="0"/>
            <w:vAlign w:val="center"/>
          </w:tcPr>
          <w:p w14:paraId="29BA58C9">
            <w:pPr>
              <w:widowControl/>
              <w:jc w:val="left"/>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　</w:t>
            </w:r>
          </w:p>
        </w:tc>
      </w:tr>
      <w:tr w14:paraId="22CA70BA">
        <w:tblPrEx>
          <w:tblCellMar>
            <w:top w:w="0" w:type="dxa"/>
            <w:left w:w="108" w:type="dxa"/>
            <w:bottom w:w="0" w:type="dxa"/>
            <w:right w:w="108" w:type="dxa"/>
          </w:tblCellMar>
        </w:tblPrEx>
        <w:trPr>
          <w:trHeight w:val="420" w:hRule="atLeast"/>
          <w:jc w:val="center"/>
        </w:trPr>
        <w:tc>
          <w:tcPr>
            <w:tcW w:w="158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4CEA1F9F">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30302</w:t>
            </w:r>
          </w:p>
        </w:tc>
        <w:tc>
          <w:tcPr>
            <w:tcW w:w="3077" w:type="dxa"/>
            <w:gridSpan w:val="2"/>
            <w:tcBorders>
              <w:top w:val="nil"/>
              <w:left w:val="nil"/>
              <w:bottom w:val="single" w:color="auto" w:sz="4" w:space="0"/>
              <w:right w:val="single" w:color="auto" w:sz="4" w:space="0"/>
            </w:tcBorders>
            <w:shd w:val="clear" w:color="auto" w:fill="auto"/>
            <w:noWrap/>
            <w:vAlign w:val="center"/>
          </w:tcPr>
          <w:p w14:paraId="31C4FB0C">
            <w:pPr>
              <w:widowControl/>
              <w:jc w:val="left"/>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退休费</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7AF18B91">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57.34</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67B94320">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57.34</w:t>
            </w:r>
          </w:p>
        </w:tc>
        <w:tc>
          <w:tcPr>
            <w:tcW w:w="4113" w:type="dxa"/>
            <w:gridSpan w:val="3"/>
            <w:tcBorders>
              <w:top w:val="nil"/>
              <w:left w:val="nil"/>
              <w:bottom w:val="single" w:color="auto" w:sz="4" w:space="0"/>
              <w:right w:val="single" w:color="auto" w:sz="4" w:space="0"/>
            </w:tcBorders>
            <w:shd w:val="clear" w:color="auto" w:fill="auto"/>
            <w:noWrap w:val="0"/>
            <w:vAlign w:val="center"/>
          </w:tcPr>
          <w:p w14:paraId="7F584EAA">
            <w:pPr>
              <w:widowControl/>
              <w:jc w:val="left"/>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　</w:t>
            </w:r>
          </w:p>
        </w:tc>
      </w:tr>
      <w:tr w14:paraId="21041A77">
        <w:tblPrEx>
          <w:tblCellMar>
            <w:top w:w="0" w:type="dxa"/>
            <w:left w:w="108" w:type="dxa"/>
            <w:bottom w:w="0" w:type="dxa"/>
            <w:right w:w="108" w:type="dxa"/>
          </w:tblCellMar>
        </w:tblPrEx>
        <w:trPr>
          <w:trHeight w:val="420" w:hRule="atLeast"/>
          <w:jc w:val="center"/>
        </w:trPr>
        <w:tc>
          <w:tcPr>
            <w:tcW w:w="158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77F16053">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30304</w:t>
            </w:r>
          </w:p>
        </w:tc>
        <w:tc>
          <w:tcPr>
            <w:tcW w:w="3077" w:type="dxa"/>
            <w:gridSpan w:val="2"/>
            <w:tcBorders>
              <w:top w:val="nil"/>
              <w:left w:val="nil"/>
              <w:bottom w:val="single" w:color="auto" w:sz="4" w:space="0"/>
              <w:right w:val="single" w:color="auto" w:sz="4" w:space="0"/>
            </w:tcBorders>
            <w:shd w:val="clear" w:color="auto" w:fill="auto"/>
            <w:noWrap/>
            <w:vAlign w:val="center"/>
          </w:tcPr>
          <w:p w14:paraId="10F89B92">
            <w:pPr>
              <w:widowControl/>
              <w:jc w:val="left"/>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抚恤金</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57FC77A4">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11.38</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06ED5CCB">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11.38</w:t>
            </w:r>
          </w:p>
        </w:tc>
        <w:tc>
          <w:tcPr>
            <w:tcW w:w="4113" w:type="dxa"/>
            <w:gridSpan w:val="3"/>
            <w:tcBorders>
              <w:top w:val="nil"/>
              <w:left w:val="nil"/>
              <w:bottom w:val="single" w:color="auto" w:sz="4" w:space="0"/>
              <w:right w:val="single" w:color="auto" w:sz="4" w:space="0"/>
            </w:tcBorders>
            <w:shd w:val="clear" w:color="auto" w:fill="auto"/>
            <w:noWrap w:val="0"/>
            <w:vAlign w:val="center"/>
          </w:tcPr>
          <w:p w14:paraId="4CBE9375">
            <w:pPr>
              <w:widowControl/>
              <w:jc w:val="left"/>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　</w:t>
            </w:r>
          </w:p>
        </w:tc>
      </w:tr>
      <w:tr w14:paraId="413B3F25">
        <w:tblPrEx>
          <w:tblCellMar>
            <w:top w:w="0" w:type="dxa"/>
            <w:left w:w="108" w:type="dxa"/>
            <w:bottom w:w="0" w:type="dxa"/>
            <w:right w:w="108" w:type="dxa"/>
          </w:tblCellMar>
        </w:tblPrEx>
        <w:trPr>
          <w:trHeight w:val="420" w:hRule="atLeast"/>
          <w:jc w:val="center"/>
        </w:trPr>
        <w:tc>
          <w:tcPr>
            <w:tcW w:w="158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20C79C54">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30307</w:t>
            </w:r>
          </w:p>
        </w:tc>
        <w:tc>
          <w:tcPr>
            <w:tcW w:w="3077" w:type="dxa"/>
            <w:gridSpan w:val="2"/>
            <w:tcBorders>
              <w:top w:val="nil"/>
              <w:left w:val="nil"/>
              <w:bottom w:val="single" w:color="auto" w:sz="4" w:space="0"/>
              <w:right w:val="single" w:color="auto" w:sz="4" w:space="0"/>
            </w:tcBorders>
            <w:shd w:val="clear" w:color="auto" w:fill="auto"/>
            <w:noWrap/>
            <w:vAlign w:val="center"/>
          </w:tcPr>
          <w:p w14:paraId="11112F88">
            <w:pPr>
              <w:widowControl/>
              <w:jc w:val="left"/>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医疗费补助</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6880B3B4">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45.18</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36920539">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45.18</w:t>
            </w:r>
          </w:p>
        </w:tc>
        <w:tc>
          <w:tcPr>
            <w:tcW w:w="4113" w:type="dxa"/>
            <w:gridSpan w:val="3"/>
            <w:tcBorders>
              <w:top w:val="nil"/>
              <w:left w:val="nil"/>
              <w:bottom w:val="single" w:color="auto" w:sz="4" w:space="0"/>
              <w:right w:val="single" w:color="auto" w:sz="4" w:space="0"/>
            </w:tcBorders>
            <w:shd w:val="clear" w:color="auto" w:fill="auto"/>
            <w:noWrap w:val="0"/>
            <w:vAlign w:val="center"/>
          </w:tcPr>
          <w:p w14:paraId="1C6F861B">
            <w:pPr>
              <w:widowControl/>
              <w:jc w:val="left"/>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　</w:t>
            </w:r>
          </w:p>
        </w:tc>
      </w:tr>
      <w:tr w14:paraId="056AE0B8">
        <w:tblPrEx>
          <w:tblCellMar>
            <w:top w:w="0" w:type="dxa"/>
            <w:left w:w="108" w:type="dxa"/>
            <w:bottom w:w="0" w:type="dxa"/>
            <w:right w:w="108" w:type="dxa"/>
          </w:tblCellMar>
        </w:tblPrEx>
        <w:trPr>
          <w:trHeight w:val="420" w:hRule="atLeast"/>
          <w:jc w:val="center"/>
        </w:trPr>
        <w:tc>
          <w:tcPr>
            <w:tcW w:w="158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651E1C65">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30309</w:t>
            </w:r>
          </w:p>
        </w:tc>
        <w:tc>
          <w:tcPr>
            <w:tcW w:w="3077" w:type="dxa"/>
            <w:gridSpan w:val="2"/>
            <w:tcBorders>
              <w:top w:val="nil"/>
              <w:left w:val="nil"/>
              <w:bottom w:val="single" w:color="auto" w:sz="4" w:space="0"/>
              <w:right w:val="single" w:color="auto" w:sz="4" w:space="0"/>
            </w:tcBorders>
            <w:shd w:val="clear" w:color="auto" w:fill="auto"/>
            <w:noWrap/>
            <w:vAlign w:val="center"/>
          </w:tcPr>
          <w:p w14:paraId="49ACFF23">
            <w:pPr>
              <w:widowControl/>
              <w:jc w:val="left"/>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奖励金</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0264CB3C">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0.03</w:t>
            </w:r>
          </w:p>
        </w:tc>
        <w:tc>
          <w:tcPr>
            <w:tcW w:w="3022" w:type="dxa"/>
            <w:gridSpan w:val="2"/>
            <w:tcBorders>
              <w:top w:val="nil"/>
              <w:left w:val="nil"/>
              <w:bottom w:val="single" w:color="auto" w:sz="4" w:space="0"/>
              <w:right w:val="single" w:color="auto" w:sz="4" w:space="0"/>
            </w:tcBorders>
            <w:shd w:val="clear" w:color="auto" w:fill="auto"/>
            <w:noWrap w:val="0"/>
            <w:vAlign w:val="center"/>
          </w:tcPr>
          <w:p w14:paraId="307E4A2C">
            <w:pPr>
              <w:widowControl/>
              <w:jc w:val="center"/>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0.03</w:t>
            </w:r>
          </w:p>
        </w:tc>
        <w:tc>
          <w:tcPr>
            <w:tcW w:w="4113" w:type="dxa"/>
            <w:gridSpan w:val="3"/>
            <w:tcBorders>
              <w:top w:val="nil"/>
              <w:left w:val="nil"/>
              <w:bottom w:val="single" w:color="auto" w:sz="4" w:space="0"/>
              <w:right w:val="single" w:color="auto" w:sz="4" w:space="0"/>
            </w:tcBorders>
            <w:shd w:val="clear" w:color="auto" w:fill="auto"/>
            <w:noWrap w:val="0"/>
            <w:vAlign w:val="center"/>
          </w:tcPr>
          <w:p w14:paraId="0D3816C2">
            <w:pPr>
              <w:widowControl/>
              <w:jc w:val="left"/>
              <w:rPr>
                <w:rFonts w:hint="eastAsia" w:ascii="方正仿宋简体" w:hAnsi="方正仿宋简体" w:eastAsia="方正仿宋简体" w:cs="方正仿宋简体"/>
                <w:b w:val="0"/>
                <w:bCs w:val="0"/>
                <w:i w:val="0"/>
                <w:iCs w:val="0"/>
                <w:kern w:val="0"/>
                <w:sz w:val="24"/>
                <w:szCs w:val="24"/>
              </w:rPr>
            </w:pPr>
            <w:r>
              <w:rPr>
                <w:rFonts w:hint="eastAsia" w:ascii="方正仿宋简体" w:hAnsi="方正仿宋简体" w:eastAsia="方正仿宋简体" w:cs="方正仿宋简体"/>
                <w:b w:val="0"/>
                <w:bCs w:val="0"/>
                <w:i w:val="0"/>
                <w:iCs w:val="0"/>
                <w:kern w:val="0"/>
                <w:sz w:val="24"/>
                <w:szCs w:val="24"/>
              </w:rPr>
              <w:t>　</w:t>
            </w:r>
          </w:p>
        </w:tc>
      </w:tr>
      <w:tr w14:paraId="28905C4E">
        <w:tblPrEx>
          <w:tblCellMar>
            <w:top w:w="0" w:type="dxa"/>
            <w:left w:w="108" w:type="dxa"/>
            <w:bottom w:w="0" w:type="dxa"/>
            <w:right w:w="108" w:type="dxa"/>
          </w:tblCellMar>
        </w:tblPrEx>
        <w:trPr>
          <w:gridAfter w:val="1"/>
          <w:wAfter w:w="80" w:type="dxa"/>
          <w:trHeight w:val="599" w:hRule="atLeast"/>
          <w:jc w:val="center"/>
        </w:trPr>
        <w:tc>
          <w:tcPr>
            <w:tcW w:w="1390" w:type="dxa"/>
            <w:tcBorders>
              <w:top w:val="nil"/>
              <w:left w:val="nil"/>
              <w:bottom w:val="nil"/>
              <w:right w:val="nil"/>
            </w:tcBorders>
            <w:shd w:val="clear" w:color="auto" w:fill="auto"/>
            <w:noWrap/>
            <w:vAlign w:val="center"/>
          </w:tcPr>
          <w:p w14:paraId="021E8027">
            <w:pPr>
              <w:widowControl/>
              <w:jc w:val="left"/>
              <w:rPr>
                <w:rFonts w:hint="eastAsia" w:ascii="黑体" w:hAnsi="黑体" w:eastAsia="黑体"/>
                <w:kern w:val="0"/>
                <w:sz w:val="22"/>
                <w:szCs w:val="22"/>
              </w:rPr>
            </w:pPr>
          </w:p>
          <w:p w14:paraId="184E0907">
            <w:pPr>
              <w:widowControl/>
              <w:jc w:val="left"/>
              <w:rPr>
                <w:rFonts w:hint="eastAsia" w:ascii="黑体" w:hAnsi="黑体" w:eastAsia="黑体"/>
                <w:kern w:val="0"/>
                <w:sz w:val="22"/>
                <w:szCs w:val="22"/>
              </w:rPr>
            </w:pPr>
          </w:p>
          <w:p w14:paraId="3CBF0379">
            <w:pPr>
              <w:widowControl/>
              <w:jc w:val="left"/>
              <w:rPr>
                <w:rFonts w:hint="eastAsia" w:ascii="黑体" w:hAnsi="黑体" w:eastAsia="黑体"/>
                <w:kern w:val="0"/>
                <w:sz w:val="22"/>
                <w:szCs w:val="22"/>
              </w:rPr>
            </w:pPr>
          </w:p>
          <w:p w14:paraId="5188CFAB">
            <w:pPr>
              <w:widowControl/>
              <w:jc w:val="left"/>
              <w:rPr>
                <w:rFonts w:hint="eastAsia" w:ascii="黑体" w:hAnsi="黑体" w:eastAsia="黑体"/>
                <w:kern w:val="0"/>
                <w:sz w:val="22"/>
                <w:szCs w:val="22"/>
              </w:rPr>
            </w:pPr>
          </w:p>
          <w:p w14:paraId="2E04CAAA">
            <w:pPr>
              <w:widowControl/>
              <w:jc w:val="left"/>
              <w:rPr>
                <w:rFonts w:hint="eastAsia" w:ascii="黑体" w:hAnsi="黑体" w:eastAsia="黑体"/>
                <w:kern w:val="0"/>
                <w:sz w:val="22"/>
                <w:szCs w:val="22"/>
              </w:rPr>
            </w:pPr>
          </w:p>
          <w:p w14:paraId="5F8EC9EA">
            <w:pPr>
              <w:widowControl/>
              <w:jc w:val="left"/>
              <w:rPr>
                <w:rFonts w:hint="eastAsia"/>
                <w:kern w:val="0"/>
                <w:sz w:val="22"/>
                <w:szCs w:val="22"/>
              </w:rPr>
            </w:pPr>
          </w:p>
          <w:p w14:paraId="10C7D3DE">
            <w:pPr>
              <w:tabs>
                <w:tab w:val="center" w:pos="587"/>
              </w:tabs>
              <w:spacing w:line="560" w:lineRule="exact"/>
              <w:jc w:val="left"/>
              <w:rPr>
                <w:kern w:val="0"/>
                <w:sz w:val="22"/>
                <w:szCs w:val="22"/>
              </w:rPr>
            </w:pPr>
            <w:r>
              <w:rPr>
                <w:rStyle w:val="11"/>
                <w:rFonts w:hint="eastAsia" w:ascii="方正仿宋简体" w:hAnsi="方正仿宋简体" w:eastAsia="方正仿宋简体" w:cs="方正仿宋简体"/>
                <w:color w:val="000000"/>
                <w:sz w:val="24"/>
                <w:szCs w:val="24"/>
                <w:u w:val="none"/>
              </w:rPr>
              <w:t>附表1-</w:t>
            </w:r>
            <w:r>
              <w:rPr>
                <w:rStyle w:val="11"/>
                <w:rFonts w:hint="eastAsia" w:ascii="方正仿宋简体" w:hAnsi="方正仿宋简体" w:eastAsia="方正仿宋简体" w:cs="方正仿宋简体"/>
                <w:color w:val="000000"/>
                <w:sz w:val="24"/>
                <w:szCs w:val="24"/>
                <w:u w:val="none"/>
                <w:lang w:val="en-US" w:eastAsia="zh-CN"/>
              </w:rPr>
              <w:t>7</w:t>
            </w:r>
          </w:p>
        </w:tc>
        <w:tc>
          <w:tcPr>
            <w:tcW w:w="1392" w:type="dxa"/>
            <w:gridSpan w:val="2"/>
            <w:tcBorders>
              <w:top w:val="nil"/>
              <w:left w:val="nil"/>
              <w:bottom w:val="nil"/>
              <w:right w:val="nil"/>
            </w:tcBorders>
            <w:shd w:val="clear" w:color="auto" w:fill="auto"/>
            <w:noWrap/>
            <w:vAlign w:val="center"/>
          </w:tcPr>
          <w:p w14:paraId="36749CF9">
            <w:pPr>
              <w:widowControl/>
              <w:jc w:val="right"/>
              <w:rPr>
                <w:kern w:val="0"/>
                <w:sz w:val="22"/>
                <w:szCs w:val="22"/>
              </w:rPr>
            </w:pPr>
          </w:p>
        </w:tc>
        <w:tc>
          <w:tcPr>
            <w:tcW w:w="3283" w:type="dxa"/>
            <w:gridSpan w:val="2"/>
            <w:tcBorders>
              <w:top w:val="nil"/>
              <w:left w:val="nil"/>
              <w:bottom w:val="nil"/>
              <w:right w:val="nil"/>
            </w:tcBorders>
            <w:shd w:val="clear" w:color="auto" w:fill="auto"/>
            <w:noWrap/>
            <w:vAlign w:val="center"/>
          </w:tcPr>
          <w:p w14:paraId="6F64D231">
            <w:pPr>
              <w:widowControl/>
              <w:jc w:val="right"/>
              <w:rPr>
                <w:kern w:val="0"/>
                <w:sz w:val="22"/>
                <w:szCs w:val="22"/>
              </w:rPr>
            </w:pPr>
          </w:p>
        </w:tc>
        <w:tc>
          <w:tcPr>
            <w:tcW w:w="2892" w:type="dxa"/>
            <w:gridSpan w:val="2"/>
            <w:tcBorders>
              <w:top w:val="nil"/>
              <w:left w:val="nil"/>
              <w:bottom w:val="nil"/>
              <w:right w:val="nil"/>
            </w:tcBorders>
            <w:shd w:val="clear" w:color="auto" w:fill="auto"/>
            <w:noWrap/>
            <w:vAlign w:val="center"/>
          </w:tcPr>
          <w:p w14:paraId="27E57D3A">
            <w:pPr>
              <w:widowControl/>
              <w:jc w:val="right"/>
              <w:rPr>
                <w:kern w:val="0"/>
                <w:sz w:val="22"/>
                <w:szCs w:val="22"/>
              </w:rPr>
            </w:pPr>
          </w:p>
        </w:tc>
        <w:tc>
          <w:tcPr>
            <w:tcW w:w="2891" w:type="dxa"/>
            <w:gridSpan w:val="2"/>
            <w:tcBorders>
              <w:top w:val="nil"/>
              <w:left w:val="nil"/>
              <w:bottom w:val="nil"/>
              <w:right w:val="nil"/>
            </w:tcBorders>
            <w:shd w:val="clear" w:color="auto" w:fill="auto"/>
            <w:noWrap/>
            <w:vAlign w:val="center"/>
          </w:tcPr>
          <w:p w14:paraId="1DEF9482">
            <w:pPr>
              <w:widowControl/>
              <w:jc w:val="right"/>
              <w:rPr>
                <w:kern w:val="0"/>
                <w:sz w:val="22"/>
                <w:szCs w:val="22"/>
              </w:rPr>
            </w:pPr>
          </w:p>
        </w:tc>
        <w:tc>
          <w:tcPr>
            <w:tcW w:w="2892" w:type="dxa"/>
            <w:tcBorders>
              <w:top w:val="nil"/>
              <w:left w:val="nil"/>
              <w:bottom w:val="nil"/>
              <w:right w:val="nil"/>
            </w:tcBorders>
            <w:shd w:val="clear" w:color="auto" w:fill="auto"/>
            <w:noWrap/>
            <w:vAlign w:val="center"/>
          </w:tcPr>
          <w:p w14:paraId="75C6C6FE">
            <w:pPr>
              <w:widowControl/>
              <w:jc w:val="right"/>
              <w:rPr>
                <w:kern w:val="0"/>
                <w:sz w:val="22"/>
                <w:szCs w:val="22"/>
              </w:rPr>
            </w:pPr>
          </w:p>
        </w:tc>
      </w:tr>
      <w:tr w14:paraId="69FF9A9A">
        <w:tblPrEx>
          <w:tblCellMar>
            <w:top w:w="0" w:type="dxa"/>
            <w:left w:w="108" w:type="dxa"/>
            <w:bottom w:w="0" w:type="dxa"/>
            <w:right w:w="108" w:type="dxa"/>
          </w:tblCellMar>
        </w:tblPrEx>
        <w:trPr>
          <w:gridAfter w:val="1"/>
          <w:wAfter w:w="80" w:type="dxa"/>
          <w:trHeight w:val="600" w:hRule="atLeast"/>
          <w:jc w:val="center"/>
        </w:trPr>
        <w:tc>
          <w:tcPr>
            <w:tcW w:w="14740" w:type="dxa"/>
            <w:gridSpan w:val="10"/>
            <w:tcBorders>
              <w:top w:val="nil"/>
              <w:left w:val="nil"/>
              <w:bottom w:val="nil"/>
              <w:right w:val="nil"/>
            </w:tcBorders>
            <w:shd w:val="clear" w:color="000000" w:fill="FFFFFF"/>
            <w:noWrap w:val="0"/>
            <w:vAlign w:val="center"/>
          </w:tcPr>
          <w:p w14:paraId="4B34336F">
            <w:pPr>
              <w:widowControl/>
              <w:jc w:val="center"/>
              <w:rPr>
                <w:kern w:val="0"/>
                <w:sz w:val="36"/>
                <w:szCs w:val="36"/>
              </w:rPr>
            </w:pPr>
            <w:r>
              <w:rPr>
                <w:rStyle w:val="11"/>
                <w:rFonts w:hint="eastAsia" w:ascii="方正小标宋简体" w:hAnsi="方正小标宋简体" w:eastAsia="方正小标宋简体" w:cs="方正小标宋简体"/>
                <w:color w:val="000000"/>
                <w:sz w:val="44"/>
                <w:szCs w:val="44"/>
                <w:u w:val="none"/>
              </w:rPr>
              <w:t>单位预算政府性基金预算财政拨款支出表</w:t>
            </w:r>
          </w:p>
        </w:tc>
      </w:tr>
      <w:tr w14:paraId="000A244A">
        <w:tblPrEx>
          <w:tblCellMar>
            <w:top w:w="0" w:type="dxa"/>
            <w:left w:w="108" w:type="dxa"/>
            <w:bottom w:w="0" w:type="dxa"/>
            <w:right w:w="108" w:type="dxa"/>
          </w:tblCellMar>
        </w:tblPrEx>
        <w:trPr>
          <w:gridAfter w:val="1"/>
          <w:wAfter w:w="80" w:type="dxa"/>
          <w:trHeight w:val="450" w:hRule="atLeast"/>
          <w:jc w:val="center"/>
        </w:trPr>
        <w:tc>
          <w:tcPr>
            <w:tcW w:w="6065" w:type="dxa"/>
            <w:gridSpan w:val="5"/>
            <w:tcBorders>
              <w:top w:val="nil"/>
              <w:left w:val="nil"/>
              <w:bottom w:val="nil"/>
              <w:right w:val="nil"/>
            </w:tcBorders>
            <w:shd w:val="clear" w:color="000000" w:fill="FFFFFF"/>
            <w:noWrap/>
            <w:vAlign w:val="center"/>
          </w:tcPr>
          <w:p w14:paraId="7EADE553">
            <w:pPr>
              <w:widowControl/>
              <w:jc w:val="left"/>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color w:val="000000"/>
                <w:kern w:val="0"/>
                <w:sz w:val="24"/>
                <w:szCs w:val="24"/>
              </w:rPr>
              <w:t>656002遵化市环境卫生管理中心</w:t>
            </w:r>
          </w:p>
        </w:tc>
        <w:tc>
          <w:tcPr>
            <w:tcW w:w="2892" w:type="dxa"/>
            <w:gridSpan w:val="2"/>
            <w:tcBorders>
              <w:top w:val="nil"/>
              <w:left w:val="nil"/>
              <w:bottom w:val="nil"/>
              <w:right w:val="nil"/>
            </w:tcBorders>
            <w:shd w:val="clear" w:color="000000" w:fill="FFFFFF"/>
            <w:noWrap/>
            <w:vAlign w:val="center"/>
          </w:tcPr>
          <w:p w14:paraId="78C80285">
            <w:pPr>
              <w:widowControl/>
              <w:jc w:val="right"/>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color w:val="000000"/>
                <w:kern w:val="0"/>
                <w:sz w:val="24"/>
                <w:szCs w:val="24"/>
              </w:rPr>
              <w:t>预算年度：2022</w:t>
            </w:r>
          </w:p>
        </w:tc>
        <w:tc>
          <w:tcPr>
            <w:tcW w:w="2891" w:type="dxa"/>
            <w:gridSpan w:val="2"/>
            <w:tcBorders>
              <w:top w:val="nil"/>
              <w:left w:val="nil"/>
              <w:bottom w:val="nil"/>
              <w:right w:val="nil"/>
            </w:tcBorders>
            <w:shd w:val="clear" w:color="000000" w:fill="FFFFFF"/>
            <w:noWrap/>
            <w:vAlign w:val="center"/>
          </w:tcPr>
          <w:p w14:paraId="6A9F3123">
            <w:pPr>
              <w:widowControl/>
              <w:jc w:val="left"/>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color w:val="000000"/>
                <w:kern w:val="0"/>
                <w:sz w:val="24"/>
                <w:szCs w:val="24"/>
              </w:rPr>
              <w:t>　</w:t>
            </w:r>
          </w:p>
        </w:tc>
        <w:tc>
          <w:tcPr>
            <w:tcW w:w="2892" w:type="dxa"/>
            <w:tcBorders>
              <w:top w:val="nil"/>
              <w:left w:val="nil"/>
              <w:bottom w:val="nil"/>
              <w:right w:val="nil"/>
            </w:tcBorders>
            <w:shd w:val="clear" w:color="000000" w:fill="FFFFFF"/>
            <w:noWrap/>
            <w:vAlign w:val="center"/>
          </w:tcPr>
          <w:p w14:paraId="0902FA17">
            <w:pPr>
              <w:widowControl/>
              <w:jc w:val="right"/>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color w:val="000000"/>
                <w:kern w:val="0"/>
                <w:sz w:val="24"/>
                <w:szCs w:val="24"/>
              </w:rPr>
              <w:t>单位：万元</w:t>
            </w:r>
          </w:p>
        </w:tc>
      </w:tr>
      <w:tr w14:paraId="3FEB63D0">
        <w:tblPrEx>
          <w:tblCellMar>
            <w:top w:w="0" w:type="dxa"/>
            <w:left w:w="108" w:type="dxa"/>
            <w:bottom w:w="0" w:type="dxa"/>
            <w:right w:w="108" w:type="dxa"/>
          </w:tblCellMar>
        </w:tblPrEx>
        <w:trPr>
          <w:gridAfter w:val="1"/>
          <w:wAfter w:w="80" w:type="dxa"/>
          <w:trHeight w:val="420" w:hRule="atLeast"/>
          <w:jc w:val="center"/>
        </w:trPr>
        <w:tc>
          <w:tcPr>
            <w:tcW w:w="6065"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28F47630">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科目</w:t>
            </w:r>
          </w:p>
        </w:tc>
        <w:tc>
          <w:tcPr>
            <w:tcW w:w="2892"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634D27A1">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合计</w:t>
            </w:r>
          </w:p>
        </w:tc>
        <w:tc>
          <w:tcPr>
            <w:tcW w:w="289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64A1B42E">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xml:space="preserve">基本支出  </w:t>
            </w:r>
          </w:p>
        </w:tc>
        <w:tc>
          <w:tcPr>
            <w:tcW w:w="289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2F60CCAF">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项目支出</w:t>
            </w:r>
          </w:p>
        </w:tc>
      </w:tr>
      <w:tr w14:paraId="372A6293">
        <w:tblPrEx>
          <w:tblCellMar>
            <w:top w:w="0" w:type="dxa"/>
            <w:left w:w="108" w:type="dxa"/>
            <w:bottom w:w="0" w:type="dxa"/>
            <w:right w:w="108" w:type="dxa"/>
          </w:tblCellMar>
        </w:tblPrEx>
        <w:trPr>
          <w:gridAfter w:val="1"/>
          <w:wAfter w:w="80" w:type="dxa"/>
          <w:trHeight w:val="420" w:hRule="atLeast"/>
          <w:jc w:val="center"/>
        </w:trPr>
        <w:tc>
          <w:tcPr>
            <w:tcW w:w="2782"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6C39802C">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功能分类科目编码</w:t>
            </w:r>
          </w:p>
        </w:tc>
        <w:tc>
          <w:tcPr>
            <w:tcW w:w="3283" w:type="dxa"/>
            <w:gridSpan w:val="2"/>
            <w:vMerge w:val="restart"/>
            <w:tcBorders>
              <w:top w:val="nil"/>
              <w:left w:val="single" w:color="auto" w:sz="4" w:space="0"/>
              <w:bottom w:val="single" w:color="auto" w:sz="4" w:space="0"/>
              <w:right w:val="single" w:color="auto" w:sz="4" w:space="0"/>
            </w:tcBorders>
            <w:shd w:val="clear" w:color="auto" w:fill="auto"/>
            <w:noWrap w:val="0"/>
            <w:vAlign w:val="center"/>
          </w:tcPr>
          <w:p w14:paraId="0299D01C">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科目名称</w:t>
            </w:r>
          </w:p>
        </w:tc>
        <w:tc>
          <w:tcPr>
            <w:tcW w:w="289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FC37F14">
            <w:pPr>
              <w:widowControl/>
              <w:jc w:val="left"/>
              <w:rPr>
                <w:rFonts w:hint="eastAsia" w:ascii="方正仿宋简体" w:hAnsi="方正仿宋简体" w:eastAsia="方正仿宋简体" w:cs="方正仿宋简体"/>
                <w:b w:val="0"/>
                <w:bCs w:val="0"/>
                <w:kern w:val="0"/>
                <w:sz w:val="24"/>
                <w:szCs w:val="24"/>
              </w:rPr>
            </w:pPr>
          </w:p>
        </w:tc>
        <w:tc>
          <w:tcPr>
            <w:tcW w:w="289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CE51914">
            <w:pPr>
              <w:widowControl/>
              <w:jc w:val="left"/>
              <w:rPr>
                <w:rFonts w:hint="eastAsia" w:ascii="方正仿宋简体" w:hAnsi="方正仿宋简体" w:eastAsia="方正仿宋简体" w:cs="方正仿宋简体"/>
                <w:b w:val="0"/>
                <w:bCs w:val="0"/>
                <w:kern w:val="0"/>
                <w:sz w:val="24"/>
                <w:szCs w:val="24"/>
              </w:rPr>
            </w:pPr>
          </w:p>
        </w:tc>
        <w:tc>
          <w:tcPr>
            <w:tcW w:w="2892" w:type="dxa"/>
            <w:vMerge w:val="continue"/>
            <w:tcBorders>
              <w:top w:val="single" w:color="auto" w:sz="4" w:space="0"/>
              <w:left w:val="single" w:color="auto" w:sz="4" w:space="0"/>
              <w:bottom w:val="single" w:color="auto" w:sz="4" w:space="0"/>
              <w:right w:val="single" w:color="auto" w:sz="4" w:space="0"/>
            </w:tcBorders>
            <w:noWrap w:val="0"/>
            <w:vAlign w:val="center"/>
          </w:tcPr>
          <w:p w14:paraId="525AECB0">
            <w:pPr>
              <w:widowControl/>
              <w:jc w:val="left"/>
              <w:rPr>
                <w:rFonts w:hint="eastAsia" w:ascii="方正仿宋简体" w:hAnsi="方正仿宋简体" w:eastAsia="方正仿宋简体" w:cs="方正仿宋简体"/>
                <w:b w:val="0"/>
                <w:bCs w:val="0"/>
                <w:kern w:val="0"/>
                <w:sz w:val="24"/>
                <w:szCs w:val="24"/>
              </w:rPr>
            </w:pPr>
          </w:p>
        </w:tc>
      </w:tr>
      <w:tr w14:paraId="78A22F7D">
        <w:tblPrEx>
          <w:tblCellMar>
            <w:top w:w="0" w:type="dxa"/>
            <w:left w:w="108" w:type="dxa"/>
            <w:bottom w:w="0" w:type="dxa"/>
            <w:right w:w="108" w:type="dxa"/>
          </w:tblCellMar>
        </w:tblPrEx>
        <w:trPr>
          <w:gridAfter w:val="1"/>
          <w:wAfter w:w="80" w:type="dxa"/>
          <w:trHeight w:val="420" w:hRule="atLeast"/>
          <w:jc w:val="center"/>
        </w:trPr>
        <w:tc>
          <w:tcPr>
            <w:tcW w:w="2782"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07E3F409">
            <w:pPr>
              <w:widowControl/>
              <w:jc w:val="left"/>
              <w:rPr>
                <w:rFonts w:hint="eastAsia" w:ascii="方正仿宋简体" w:hAnsi="方正仿宋简体" w:eastAsia="方正仿宋简体" w:cs="方正仿宋简体"/>
                <w:b w:val="0"/>
                <w:bCs w:val="0"/>
                <w:kern w:val="0"/>
                <w:sz w:val="24"/>
                <w:szCs w:val="24"/>
              </w:rPr>
            </w:pPr>
          </w:p>
        </w:tc>
        <w:tc>
          <w:tcPr>
            <w:tcW w:w="3283" w:type="dxa"/>
            <w:gridSpan w:val="2"/>
            <w:vMerge w:val="continue"/>
            <w:tcBorders>
              <w:top w:val="nil"/>
              <w:left w:val="single" w:color="auto" w:sz="4" w:space="0"/>
              <w:bottom w:val="single" w:color="auto" w:sz="4" w:space="0"/>
              <w:right w:val="single" w:color="auto" w:sz="4" w:space="0"/>
            </w:tcBorders>
            <w:noWrap w:val="0"/>
            <w:vAlign w:val="center"/>
          </w:tcPr>
          <w:p w14:paraId="2782A6BB">
            <w:pPr>
              <w:widowControl/>
              <w:jc w:val="left"/>
              <w:rPr>
                <w:rFonts w:hint="eastAsia" w:ascii="方正仿宋简体" w:hAnsi="方正仿宋简体" w:eastAsia="方正仿宋简体" w:cs="方正仿宋简体"/>
                <w:b w:val="0"/>
                <w:bCs w:val="0"/>
                <w:kern w:val="0"/>
                <w:sz w:val="24"/>
                <w:szCs w:val="24"/>
              </w:rPr>
            </w:pPr>
          </w:p>
        </w:tc>
        <w:tc>
          <w:tcPr>
            <w:tcW w:w="289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BA3AAC7">
            <w:pPr>
              <w:widowControl/>
              <w:jc w:val="left"/>
              <w:rPr>
                <w:rFonts w:hint="eastAsia" w:ascii="方正仿宋简体" w:hAnsi="方正仿宋简体" w:eastAsia="方正仿宋简体" w:cs="方正仿宋简体"/>
                <w:b w:val="0"/>
                <w:bCs w:val="0"/>
                <w:kern w:val="0"/>
                <w:sz w:val="24"/>
                <w:szCs w:val="24"/>
              </w:rPr>
            </w:pPr>
          </w:p>
        </w:tc>
        <w:tc>
          <w:tcPr>
            <w:tcW w:w="289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E487C04">
            <w:pPr>
              <w:widowControl/>
              <w:jc w:val="left"/>
              <w:rPr>
                <w:rFonts w:hint="eastAsia" w:ascii="方正仿宋简体" w:hAnsi="方正仿宋简体" w:eastAsia="方正仿宋简体" w:cs="方正仿宋简体"/>
                <w:b w:val="0"/>
                <w:bCs w:val="0"/>
                <w:kern w:val="0"/>
                <w:sz w:val="24"/>
                <w:szCs w:val="24"/>
              </w:rPr>
            </w:pPr>
          </w:p>
        </w:tc>
        <w:tc>
          <w:tcPr>
            <w:tcW w:w="2892" w:type="dxa"/>
            <w:vMerge w:val="continue"/>
            <w:tcBorders>
              <w:top w:val="single" w:color="auto" w:sz="4" w:space="0"/>
              <w:left w:val="single" w:color="auto" w:sz="4" w:space="0"/>
              <w:bottom w:val="single" w:color="auto" w:sz="4" w:space="0"/>
              <w:right w:val="single" w:color="auto" w:sz="4" w:space="0"/>
            </w:tcBorders>
            <w:noWrap w:val="0"/>
            <w:vAlign w:val="center"/>
          </w:tcPr>
          <w:p w14:paraId="156E67C4">
            <w:pPr>
              <w:widowControl/>
              <w:jc w:val="left"/>
              <w:rPr>
                <w:rFonts w:hint="eastAsia" w:ascii="方正仿宋简体" w:hAnsi="方正仿宋简体" w:eastAsia="方正仿宋简体" w:cs="方正仿宋简体"/>
                <w:b w:val="0"/>
                <w:bCs w:val="0"/>
                <w:kern w:val="0"/>
                <w:sz w:val="24"/>
                <w:szCs w:val="24"/>
              </w:rPr>
            </w:pPr>
          </w:p>
        </w:tc>
      </w:tr>
      <w:tr w14:paraId="3CBF4AA7">
        <w:tblPrEx>
          <w:tblCellMar>
            <w:top w:w="0" w:type="dxa"/>
            <w:left w:w="108" w:type="dxa"/>
            <w:bottom w:w="0" w:type="dxa"/>
            <w:right w:w="108" w:type="dxa"/>
          </w:tblCellMar>
        </w:tblPrEx>
        <w:trPr>
          <w:gridAfter w:val="1"/>
          <w:wAfter w:w="80" w:type="dxa"/>
          <w:trHeight w:val="448" w:hRule="atLeast"/>
          <w:jc w:val="center"/>
        </w:trPr>
        <w:tc>
          <w:tcPr>
            <w:tcW w:w="6065"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3FF4FDFF">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合计</w:t>
            </w:r>
          </w:p>
        </w:tc>
        <w:tc>
          <w:tcPr>
            <w:tcW w:w="2892" w:type="dxa"/>
            <w:gridSpan w:val="2"/>
            <w:tcBorders>
              <w:top w:val="nil"/>
              <w:left w:val="nil"/>
              <w:bottom w:val="single" w:color="auto" w:sz="4" w:space="0"/>
              <w:right w:val="single" w:color="auto" w:sz="4" w:space="0"/>
            </w:tcBorders>
            <w:shd w:val="clear" w:color="auto" w:fill="auto"/>
            <w:noWrap w:val="0"/>
            <w:vAlign w:val="center"/>
          </w:tcPr>
          <w:p w14:paraId="66181D89">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2891" w:type="dxa"/>
            <w:gridSpan w:val="2"/>
            <w:tcBorders>
              <w:top w:val="nil"/>
              <w:left w:val="nil"/>
              <w:bottom w:val="single" w:color="auto" w:sz="4" w:space="0"/>
              <w:right w:val="single" w:color="auto" w:sz="4" w:space="0"/>
            </w:tcBorders>
            <w:shd w:val="clear" w:color="auto" w:fill="auto"/>
            <w:noWrap w:val="0"/>
            <w:vAlign w:val="center"/>
          </w:tcPr>
          <w:p w14:paraId="20D72AA4">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2892" w:type="dxa"/>
            <w:tcBorders>
              <w:top w:val="nil"/>
              <w:left w:val="nil"/>
              <w:bottom w:val="single" w:color="auto" w:sz="4" w:space="0"/>
              <w:right w:val="single" w:color="auto" w:sz="4" w:space="0"/>
            </w:tcBorders>
            <w:shd w:val="clear" w:color="auto" w:fill="auto"/>
            <w:noWrap w:val="0"/>
            <w:vAlign w:val="center"/>
          </w:tcPr>
          <w:p w14:paraId="0FA420B9">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6F1E498C">
        <w:tblPrEx>
          <w:tblCellMar>
            <w:top w:w="0" w:type="dxa"/>
            <w:left w:w="108" w:type="dxa"/>
            <w:bottom w:w="0" w:type="dxa"/>
            <w:right w:w="108" w:type="dxa"/>
          </w:tblCellMar>
        </w:tblPrEx>
        <w:trPr>
          <w:gridAfter w:val="1"/>
          <w:wAfter w:w="80" w:type="dxa"/>
          <w:trHeight w:val="450" w:hRule="atLeast"/>
          <w:jc w:val="center"/>
        </w:trPr>
        <w:tc>
          <w:tcPr>
            <w:tcW w:w="2782"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EF01F1B">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3283" w:type="dxa"/>
            <w:gridSpan w:val="2"/>
            <w:tcBorders>
              <w:top w:val="nil"/>
              <w:left w:val="nil"/>
              <w:bottom w:val="single" w:color="auto" w:sz="4" w:space="0"/>
              <w:right w:val="single" w:color="auto" w:sz="4" w:space="0"/>
            </w:tcBorders>
            <w:shd w:val="clear" w:color="auto" w:fill="auto"/>
            <w:noWrap w:val="0"/>
            <w:vAlign w:val="center"/>
          </w:tcPr>
          <w:p w14:paraId="227F3AAF">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2892" w:type="dxa"/>
            <w:gridSpan w:val="2"/>
            <w:tcBorders>
              <w:top w:val="nil"/>
              <w:left w:val="nil"/>
              <w:bottom w:val="single" w:color="auto" w:sz="4" w:space="0"/>
              <w:right w:val="single" w:color="auto" w:sz="4" w:space="0"/>
            </w:tcBorders>
            <w:shd w:val="clear" w:color="auto" w:fill="auto"/>
            <w:noWrap w:val="0"/>
            <w:vAlign w:val="center"/>
          </w:tcPr>
          <w:p w14:paraId="7F6F656A">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2891" w:type="dxa"/>
            <w:gridSpan w:val="2"/>
            <w:tcBorders>
              <w:top w:val="nil"/>
              <w:left w:val="nil"/>
              <w:bottom w:val="single" w:color="auto" w:sz="4" w:space="0"/>
              <w:right w:val="single" w:color="auto" w:sz="4" w:space="0"/>
            </w:tcBorders>
            <w:shd w:val="clear" w:color="auto" w:fill="auto"/>
            <w:noWrap w:val="0"/>
            <w:vAlign w:val="center"/>
          </w:tcPr>
          <w:p w14:paraId="45562CE9">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2892" w:type="dxa"/>
            <w:tcBorders>
              <w:top w:val="nil"/>
              <w:left w:val="nil"/>
              <w:bottom w:val="single" w:color="auto" w:sz="4" w:space="0"/>
              <w:right w:val="single" w:color="auto" w:sz="4" w:space="0"/>
            </w:tcBorders>
            <w:shd w:val="clear" w:color="auto" w:fill="auto"/>
            <w:noWrap w:val="0"/>
            <w:vAlign w:val="center"/>
          </w:tcPr>
          <w:p w14:paraId="059F0BD6">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38E73C11">
        <w:tblPrEx>
          <w:tblCellMar>
            <w:top w:w="0" w:type="dxa"/>
            <w:left w:w="108" w:type="dxa"/>
            <w:bottom w:w="0" w:type="dxa"/>
            <w:right w:w="108" w:type="dxa"/>
          </w:tblCellMar>
        </w:tblPrEx>
        <w:trPr>
          <w:gridAfter w:val="1"/>
          <w:wAfter w:w="80" w:type="dxa"/>
          <w:trHeight w:val="450" w:hRule="atLeast"/>
          <w:jc w:val="center"/>
        </w:trPr>
        <w:tc>
          <w:tcPr>
            <w:tcW w:w="2782"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7B15C58E">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3283" w:type="dxa"/>
            <w:gridSpan w:val="2"/>
            <w:tcBorders>
              <w:top w:val="nil"/>
              <w:left w:val="nil"/>
              <w:bottom w:val="single" w:color="auto" w:sz="4" w:space="0"/>
              <w:right w:val="single" w:color="auto" w:sz="4" w:space="0"/>
            </w:tcBorders>
            <w:shd w:val="clear" w:color="auto" w:fill="auto"/>
            <w:noWrap w:val="0"/>
            <w:vAlign w:val="center"/>
          </w:tcPr>
          <w:p w14:paraId="5293EB04">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2892" w:type="dxa"/>
            <w:gridSpan w:val="2"/>
            <w:tcBorders>
              <w:top w:val="nil"/>
              <w:left w:val="nil"/>
              <w:bottom w:val="single" w:color="auto" w:sz="4" w:space="0"/>
              <w:right w:val="single" w:color="auto" w:sz="4" w:space="0"/>
            </w:tcBorders>
            <w:shd w:val="clear" w:color="auto" w:fill="auto"/>
            <w:noWrap w:val="0"/>
            <w:vAlign w:val="center"/>
          </w:tcPr>
          <w:p w14:paraId="4595AA6D">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2891" w:type="dxa"/>
            <w:gridSpan w:val="2"/>
            <w:tcBorders>
              <w:top w:val="nil"/>
              <w:left w:val="nil"/>
              <w:bottom w:val="single" w:color="auto" w:sz="4" w:space="0"/>
              <w:right w:val="single" w:color="auto" w:sz="4" w:space="0"/>
            </w:tcBorders>
            <w:shd w:val="clear" w:color="auto" w:fill="auto"/>
            <w:noWrap w:val="0"/>
            <w:vAlign w:val="center"/>
          </w:tcPr>
          <w:p w14:paraId="3E48746B">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2892" w:type="dxa"/>
            <w:tcBorders>
              <w:top w:val="nil"/>
              <w:left w:val="nil"/>
              <w:bottom w:val="single" w:color="auto" w:sz="4" w:space="0"/>
              <w:right w:val="single" w:color="auto" w:sz="4" w:space="0"/>
            </w:tcBorders>
            <w:shd w:val="clear" w:color="auto" w:fill="auto"/>
            <w:noWrap w:val="0"/>
            <w:vAlign w:val="center"/>
          </w:tcPr>
          <w:p w14:paraId="4B5B96D3">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7E95C1CF">
        <w:tblPrEx>
          <w:tblCellMar>
            <w:top w:w="0" w:type="dxa"/>
            <w:left w:w="108" w:type="dxa"/>
            <w:bottom w:w="0" w:type="dxa"/>
            <w:right w:w="108" w:type="dxa"/>
          </w:tblCellMar>
        </w:tblPrEx>
        <w:trPr>
          <w:gridAfter w:val="1"/>
          <w:wAfter w:w="80" w:type="dxa"/>
          <w:trHeight w:val="450" w:hRule="atLeast"/>
          <w:jc w:val="center"/>
        </w:trPr>
        <w:tc>
          <w:tcPr>
            <w:tcW w:w="2782"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79C604D5">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3283" w:type="dxa"/>
            <w:gridSpan w:val="2"/>
            <w:tcBorders>
              <w:top w:val="nil"/>
              <w:left w:val="nil"/>
              <w:bottom w:val="single" w:color="auto" w:sz="4" w:space="0"/>
              <w:right w:val="single" w:color="auto" w:sz="4" w:space="0"/>
            </w:tcBorders>
            <w:shd w:val="clear" w:color="auto" w:fill="auto"/>
            <w:noWrap w:val="0"/>
            <w:vAlign w:val="center"/>
          </w:tcPr>
          <w:p w14:paraId="09BFC20B">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2892" w:type="dxa"/>
            <w:gridSpan w:val="2"/>
            <w:tcBorders>
              <w:top w:val="nil"/>
              <w:left w:val="nil"/>
              <w:bottom w:val="single" w:color="auto" w:sz="4" w:space="0"/>
              <w:right w:val="single" w:color="auto" w:sz="4" w:space="0"/>
            </w:tcBorders>
            <w:shd w:val="clear" w:color="auto" w:fill="auto"/>
            <w:noWrap w:val="0"/>
            <w:vAlign w:val="center"/>
          </w:tcPr>
          <w:p w14:paraId="11670782">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2891" w:type="dxa"/>
            <w:gridSpan w:val="2"/>
            <w:tcBorders>
              <w:top w:val="nil"/>
              <w:left w:val="nil"/>
              <w:bottom w:val="single" w:color="auto" w:sz="4" w:space="0"/>
              <w:right w:val="single" w:color="auto" w:sz="4" w:space="0"/>
            </w:tcBorders>
            <w:shd w:val="clear" w:color="auto" w:fill="auto"/>
            <w:noWrap w:val="0"/>
            <w:vAlign w:val="center"/>
          </w:tcPr>
          <w:p w14:paraId="02ED5550">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2892" w:type="dxa"/>
            <w:tcBorders>
              <w:top w:val="nil"/>
              <w:left w:val="nil"/>
              <w:bottom w:val="single" w:color="auto" w:sz="4" w:space="0"/>
              <w:right w:val="single" w:color="auto" w:sz="4" w:space="0"/>
            </w:tcBorders>
            <w:shd w:val="clear" w:color="auto" w:fill="auto"/>
            <w:noWrap w:val="0"/>
            <w:vAlign w:val="center"/>
          </w:tcPr>
          <w:p w14:paraId="1E3DC47E">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47441C72">
        <w:tblPrEx>
          <w:tblCellMar>
            <w:top w:w="0" w:type="dxa"/>
            <w:left w:w="108" w:type="dxa"/>
            <w:bottom w:w="0" w:type="dxa"/>
            <w:right w:w="108" w:type="dxa"/>
          </w:tblCellMar>
        </w:tblPrEx>
        <w:trPr>
          <w:gridAfter w:val="1"/>
          <w:wAfter w:w="80" w:type="dxa"/>
          <w:trHeight w:val="450" w:hRule="atLeast"/>
          <w:jc w:val="center"/>
        </w:trPr>
        <w:tc>
          <w:tcPr>
            <w:tcW w:w="2782"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628A3C28">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3283" w:type="dxa"/>
            <w:gridSpan w:val="2"/>
            <w:tcBorders>
              <w:top w:val="nil"/>
              <w:left w:val="nil"/>
              <w:bottom w:val="single" w:color="auto" w:sz="4" w:space="0"/>
              <w:right w:val="single" w:color="auto" w:sz="4" w:space="0"/>
            </w:tcBorders>
            <w:shd w:val="clear" w:color="auto" w:fill="auto"/>
            <w:noWrap w:val="0"/>
            <w:vAlign w:val="center"/>
          </w:tcPr>
          <w:p w14:paraId="272DD74C">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2892" w:type="dxa"/>
            <w:gridSpan w:val="2"/>
            <w:tcBorders>
              <w:top w:val="nil"/>
              <w:left w:val="nil"/>
              <w:bottom w:val="single" w:color="auto" w:sz="4" w:space="0"/>
              <w:right w:val="single" w:color="auto" w:sz="4" w:space="0"/>
            </w:tcBorders>
            <w:shd w:val="clear" w:color="auto" w:fill="auto"/>
            <w:noWrap w:val="0"/>
            <w:vAlign w:val="center"/>
          </w:tcPr>
          <w:p w14:paraId="0BA1BFA6">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2891" w:type="dxa"/>
            <w:gridSpan w:val="2"/>
            <w:tcBorders>
              <w:top w:val="nil"/>
              <w:left w:val="nil"/>
              <w:bottom w:val="single" w:color="auto" w:sz="4" w:space="0"/>
              <w:right w:val="single" w:color="auto" w:sz="4" w:space="0"/>
            </w:tcBorders>
            <w:shd w:val="clear" w:color="auto" w:fill="auto"/>
            <w:noWrap w:val="0"/>
            <w:vAlign w:val="center"/>
          </w:tcPr>
          <w:p w14:paraId="2BDA7B27">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2892" w:type="dxa"/>
            <w:tcBorders>
              <w:top w:val="nil"/>
              <w:left w:val="nil"/>
              <w:bottom w:val="single" w:color="auto" w:sz="4" w:space="0"/>
              <w:right w:val="single" w:color="auto" w:sz="4" w:space="0"/>
            </w:tcBorders>
            <w:shd w:val="clear" w:color="auto" w:fill="auto"/>
            <w:noWrap w:val="0"/>
            <w:vAlign w:val="center"/>
          </w:tcPr>
          <w:p w14:paraId="456B7B47">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7A9BBB25">
        <w:tblPrEx>
          <w:tblCellMar>
            <w:top w:w="0" w:type="dxa"/>
            <w:left w:w="108" w:type="dxa"/>
            <w:bottom w:w="0" w:type="dxa"/>
            <w:right w:w="108" w:type="dxa"/>
          </w:tblCellMar>
        </w:tblPrEx>
        <w:trPr>
          <w:gridAfter w:val="1"/>
          <w:wAfter w:w="80" w:type="dxa"/>
          <w:trHeight w:val="450" w:hRule="atLeast"/>
          <w:jc w:val="center"/>
        </w:trPr>
        <w:tc>
          <w:tcPr>
            <w:tcW w:w="2782"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7F29BD9C">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3283" w:type="dxa"/>
            <w:gridSpan w:val="2"/>
            <w:tcBorders>
              <w:top w:val="nil"/>
              <w:left w:val="nil"/>
              <w:bottom w:val="single" w:color="auto" w:sz="4" w:space="0"/>
              <w:right w:val="single" w:color="auto" w:sz="4" w:space="0"/>
            </w:tcBorders>
            <w:shd w:val="clear" w:color="auto" w:fill="auto"/>
            <w:noWrap w:val="0"/>
            <w:vAlign w:val="center"/>
          </w:tcPr>
          <w:p w14:paraId="029ABE39">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2892" w:type="dxa"/>
            <w:gridSpan w:val="2"/>
            <w:tcBorders>
              <w:top w:val="nil"/>
              <w:left w:val="nil"/>
              <w:bottom w:val="single" w:color="auto" w:sz="4" w:space="0"/>
              <w:right w:val="single" w:color="auto" w:sz="4" w:space="0"/>
            </w:tcBorders>
            <w:shd w:val="clear" w:color="auto" w:fill="auto"/>
            <w:noWrap w:val="0"/>
            <w:vAlign w:val="center"/>
          </w:tcPr>
          <w:p w14:paraId="1B9CF550">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2891" w:type="dxa"/>
            <w:gridSpan w:val="2"/>
            <w:tcBorders>
              <w:top w:val="nil"/>
              <w:left w:val="nil"/>
              <w:bottom w:val="single" w:color="auto" w:sz="4" w:space="0"/>
              <w:right w:val="single" w:color="auto" w:sz="4" w:space="0"/>
            </w:tcBorders>
            <w:shd w:val="clear" w:color="auto" w:fill="auto"/>
            <w:noWrap w:val="0"/>
            <w:vAlign w:val="center"/>
          </w:tcPr>
          <w:p w14:paraId="69D3C2A9">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2892" w:type="dxa"/>
            <w:tcBorders>
              <w:top w:val="nil"/>
              <w:left w:val="nil"/>
              <w:bottom w:val="single" w:color="auto" w:sz="4" w:space="0"/>
              <w:right w:val="single" w:color="auto" w:sz="4" w:space="0"/>
            </w:tcBorders>
            <w:shd w:val="clear" w:color="auto" w:fill="auto"/>
            <w:noWrap w:val="0"/>
            <w:vAlign w:val="center"/>
          </w:tcPr>
          <w:p w14:paraId="3A832D2E">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212A7A96">
        <w:tblPrEx>
          <w:tblCellMar>
            <w:top w:w="0" w:type="dxa"/>
            <w:left w:w="108" w:type="dxa"/>
            <w:bottom w:w="0" w:type="dxa"/>
            <w:right w:w="108" w:type="dxa"/>
          </w:tblCellMar>
        </w:tblPrEx>
        <w:trPr>
          <w:gridAfter w:val="1"/>
          <w:wAfter w:w="80" w:type="dxa"/>
          <w:trHeight w:val="450" w:hRule="atLeast"/>
          <w:jc w:val="center"/>
        </w:trPr>
        <w:tc>
          <w:tcPr>
            <w:tcW w:w="2782"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D7AC7D4">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3283" w:type="dxa"/>
            <w:gridSpan w:val="2"/>
            <w:tcBorders>
              <w:top w:val="nil"/>
              <w:left w:val="nil"/>
              <w:bottom w:val="single" w:color="auto" w:sz="4" w:space="0"/>
              <w:right w:val="single" w:color="auto" w:sz="4" w:space="0"/>
            </w:tcBorders>
            <w:shd w:val="clear" w:color="auto" w:fill="auto"/>
            <w:noWrap w:val="0"/>
            <w:vAlign w:val="center"/>
          </w:tcPr>
          <w:p w14:paraId="2E6BF6E3">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2892" w:type="dxa"/>
            <w:gridSpan w:val="2"/>
            <w:tcBorders>
              <w:top w:val="nil"/>
              <w:left w:val="nil"/>
              <w:bottom w:val="single" w:color="auto" w:sz="4" w:space="0"/>
              <w:right w:val="single" w:color="auto" w:sz="4" w:space="0"/>
            </w:tcBorders>
            <w:shd w:val="clear" w:color="auto" w:fill="auto"/>
            <w:noWrap w:val="0"/>
            <w:vAlign w:val="center"/>
          </w:tcPr>
          <w:p w14:paraId="47F00024">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2891" w:type="dxa"/>
            <w:gridSpan w:val="2"/>
            <w:tcBorders>
              <w:top w:val="nil"/>
              <w:left w:val="nil"/>
              <w:bottom w:val="single" w:color="auto" w:sz="4" w:space="0"/>
              <w:right w:val="single" w:color="auto" w:sz="4" w:space="0"/>
            </w:tcBorders>
            <w:shd w:val="clear" w:color="auto" w:fill="auto"/>
            <w:noWrap w:val="0"/>
            <w:vAlign w:val="center"/>
          </w:tcPr>
          <w:p w14:paraId="6C08A1C4">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2892" w:type="dxa"/>
            <w:tcBorders>
              <w:top w:val="nil"/>
              <w:left w:val="nil"/>
              <w:bottom w:val="single" w:color="auto" w:sz="4" w:space="0"/>
              <w:right w:val="single" w:color="auto" w:sz="4" w:space="0"/>
            </w:tcBorders>
            <w:shd w:val="clear" w:color="auto" w:fill="auto"/>
            <w:noWrap w:val="0"/>
            <w:vAlign w:val="center"/>
          </w:tcPr>
          <w:p w14:paraId="1E1F8231">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174EB390">
        <w:tblPrEx>
          <w:tblCellMar>
            <w:top w:w="0" w:type="dxa"/>
            <w:left w:w="108" w:type="dxa"/>
            <w:bottom w:w="0" w:type="dxa"/>
            <w:right w:w="108" w:type="dxa"/>
          </w:tblCellMar>
        </w:tblPrEx>
        <w:trPr>
          <w:gridAfter w:val="1"/>
          <w:wAfter w:w="80" w:type="dxa"/>
          <w:trHeight w:val="315" w:hRule="atLeast"/>
          <w:jc w:val="center"/>
        </w:trPr>
        <w:tc>
          <w:tcPr>
            <w:tcW w:w="6065" w:type="dxa"/>
            <w:gridSpan w:val="5"/>
            <w:tcBorders>
              <w:top w:val="single" w:color="auto" w:sz="4" w:space="0"/>
              <w:left w:val="nil"/>
              <w:bottom w:val="nil"/>
              <w:right w:val="nil"/>
            </w:tcBorders>
            <w:shd w:val="clear" w:color="auto" w:fill="auto"/>
            <w:noWrap/>
            <w:vAlign w:val="center"/>
          </w:tcPr>
          <w:p w14:paraId="458448C3">
            <w:pPr>
              <w:jc w:val="both"/>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注：无政府性基金预算财政拨款预算，空表列示</w:t>
            </w:r>
          </w:p>
          <w:p w14:paraId="64CB6EE4">
            <w:pPr>
              <w:widowControl/>
              <w:jc w:val="left"/>
              <w:rPr>
                <w:rFonts w:hint="eastAsia" w:ascii="方正仿宋简体" w:hAnsi="方正仿宋简体" w:eastAsia="方正仿宋简体" w:cs="方正仿宋简体"/>
                <w:b w:val="0"/>
                <w:bCs w:val="0"/>
                <w:kern w:val="0"/>
                <w:sz w:val="24"/>
                <w:szCs w:val="24"/>
              </w:rPr>
            </w:pPr>
          </w:p>
        </w:tc>
        <w:tc>
          <w:tcPr>
            <w:tcW w:w="2892" w:type="dxa"/>
            <w:gridSpan w:val="2"/>
            <w:tcBorders>
              <w:top w:val="nil"/>
              <w:left w:val="nil"/>
              <w:bottom w:val="nil"/>
              <w:right w:val="nil"/>
            </w:tcBorders>
            <w:shd w:val="clear" w:color="auto" w:fill="auto"/>
            <w:noWrap/>
            <w:vAlign w:val="center"/>
          </w:tcPr>
          <w:p w14:paraId="57519C3D">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2891" w:type="dxa"/>
            <w:gridSpan w:val="2"/>
            <w:tcBorders>
              <w:top w:val="nil"/>
              <w:left w:val="nil"/>
              <w:bottom w:val="nil"/>
              <w:right w:val="nil"/>
            </w:tcBorders>
            <w:shd w:val="clear" w:color="auto" w:fill="auto"/>
            <w:noWrap w:val="0"/>
            <w:vAlign w:val="center"/>
          </w:tcPr>
          <w:p w14:paraId="2F6C85F9">
            <w:pPr>
              <w:widowControl/>
              <w:jc w:val="left"/>
              <w:rPr>
                <w:rFonts w:hint="eastAsia" w:ascii="方正仿宋简体" w:hAnsi="方正仿宋简体" w:eastAsia="方正仿宋简体" w:cs="方正仿宋简体"/>
                <w:b w:val="0"/>
                <w:bCs w:val="0"/>
                <w:kern w:val="0"/>
                <w:sz w:val="24"/>
                <w:szCs w:val="24"/>
              </w:rPr>
            </w:pPr>
          </w:p>
        </w:tc>
        <w:tc>
          <w:tcPr>
            <w:tcW w:w="2892" w:type="dxa"/>
            <w:tcBorders>
              <w:top w:val="nil"/>
              <w:left w:val="nil"/>
              <w:bottom w:val="nil"/>
              <w:right w:val="nil"/>
            </w:tcBorders>
            <w:shd w:val="clear" w:color="auto" w:fill="auto"/>
            <w:noWrap w:val="0"/>
            <w:vAlign w:val="center"/>
          </w:tcPr>
          <w:p w14:paraId="016531E1">
            <w:pPr>
              <w:widowControl/>
              <w:jc w:val="left"/>
              <w:rPr>
                <w:rFonts w:hint="eastAsia" w:ascii="方正仿宋简体" w:hAnsi="方正仿宋简体" w:eastAsia="方正仿宋简体" w:cs="方正仿宋简体"/>
                <w:b w:val="0"/>
                <w:bCs w:val="0"/>
                <w:kern w:val="0"/>
                <w:sz w:val="24"/>
                <w:szCs w:val="24"/>
              </w:rPr>
            </w:pPr>
          </w:p>
        </w:tc>
      </w:tr>
    </w:tbl>
    <w:p w14:paraId="4A136B3B">
      <w:pPr>
        <w:autoSpaceDE w:val="0"/>
        <w:autoSpaceDN w:val="0"/>
        <w:adjustRightInd w:val="0"/>
        <w:spacing w:line="560" w:lineRule="exact"/>
        <w:ind w:firstLine="600" w:firstLineChars="200"/>
        <w:jc w:val="left"/>
        <w:rPr>
          <w:rFonts w:hint="eastAsia" w:ascii="仿宋_GB2312" w:hAnsi="仿宋_GB2312" w:eastAsia="仿宋_GB2312" w:cs="仿宋_GB2312"/>
          <w:sz w:val="30"/>
          <w:szCs w:val="30"/>
        </w:rPr>
      </w:pPr>
    </w:p>
    <w:p w14:paraId="2555F0DC">
      <w:pPr>
        <w:autoSpaceDE w:val="0"/>
        <w:autoSpaceDN w:val="0"/>
        <w:adjustRightInd w:val="0"/>
        <w:spacing w:line="560" w:lineRule="exact"/>
        <w:ind w:firstLine="600" w:firstLineChars="200"/>
        <w:jc w:val="left"/>
        <w:rPr>
          <w:rFonts w:hint="eastAsia" w:ascii="仿宋_GB2312" w:hAnsi="仿宋_GB2312" w:eastAsia="仿宋_GB2312" w:cs="仿宋_GB2312"/>
          <w:sz w:val="30"/>
          <w:szCs w:val="30"/>
        </w:rPr>
      </w:pPr>
    </w:p>
    <w:p w14:paraId="0CE0FBE0">
      <w:pPr>
        <w:autoSpaceDE w:val="0"/>
        <w:autoSpaceDN w:val="0"/>
        <w:adjustRightInd w:val="0"/>
        <w:spacing w:line="560" w:lineRule="exact"/>
        <w:jc w:val="left"/>
        <w:rPr>
          <w:rFonts w:hint="eastAsia" w:ascii="仿宋_GB2312" w:hAnsi="仿宋_GB2312" w:eastAsia="仿宋_GB2312" w:cs="仿宋_GB2312"/>
          <w:sz w:val="30"/>
          <w:szCs w:val="30"/>
        </w:rPr>
      </w:pPr>
    </w:p>
    <w:p w14:paraId="24EFA2DD">
      <w:pPr>
        <w:autoSpaceDE w:val="0"/>
        <w:autoSpaceDN w:val="0"/>
        <w:adjustRightInd w:val="0"/>
        <w:spacing w:line="560" w:lineRule="exact"/>
        <w:jc w:val="left"/>
        <w:rPr>
          <w:rFonts w:hint="eastAsia" w:ascii="仿宋_GB2312" w:hAnsi="仿宋_GB2312" w:eastAsia="仿宋_GB2312" w:cs="仿宋_GB2312"/>
          <w:sz w:val="30"/>
          <w:szCs w:val="30"/>
        </w:rPr>
      </w:pPr>
    </w:p>
    <w:tbl>
      <w:tblPr>
        <w:tblStyle w:val="8"/>
        <w:tblW w:w="14173" w:type="dxa"/>
        <w:jc w:val="center"/>
        <w:tblLayout w:type="autofit"/>
        <w:tblCellMar>
          <w:top w:w="0" w:type="dxa"/>
          <w:left w:w="108" w:type="dxa"/>
          <w:bottom w:w="0" w:type="dxa"/>
          <w:right w:w="108" w:type="dxa"/>
        </w:tblCellMar>
      </w:tblPr>
      <w:tblGrid>
        <w:gridCol w:w="1501"/>
        <w:gridCol w:w="1501"/>
        <w:gridCol w:w="3091"/>
        <w:gridCol w:w="2693"/>
        <w:gridCol w:w="2693"/>
        <w:gridCol w:w="2694"/>
      </w:tblGrid>
      <w:tr w14:paraId="4DD0F350">
        <w:tblPrEx>
          <w:tblCellMar>
            <w:top w:w="0" w:type="dxa"/>
            <w:left w:w="108" w:type="dxa"/>
            <w:bottom w:w="0" w:type="dxa"/>
            <w:right w:w="108" w:type="dxa"/>
          </w:tblCellMar>
        </w:tblPrEx>
        <w:trPr>
          <w:trHeight w:val="420" w:hRule="atLeast"/>
          <w:jc w:val="center"/>
        </w:trPr>
        <w:tc>
          <w:tcPr>
            <w:tcW w:w="1360" w:type="dxa"/>
            <w:tcBorders>
              <w:top w:val="nil"/>
              <w:left w:val="nil"/>
              <w:bottom w:val="nil"/>
              <w:right w:val="nil"/>
            </w:tcBorders>
            <w:shd w:val="clear" w:color="auto" w:fill="auto"/>
            <w:noWrap/>
            <w:vAlign w:val="center"/>
          </w:tcPr>
          <w:p w14:paraId="26BB453F">
            <w:pPr>
              <w:widowControl/>
              <w:jc w:val="left"/>
              <w:rPr>
                <w:b/>
                <w:kern w:val="0"/>
                <w:sz w:val="22"/>
                <w:szCs w:val="22"/>
              </w:rPr>
            </w:pPr>
            <w:r>
              <w:rPr>
                <w:rFonts w:hint="eastAsia" w:ascii="方正仿宋简体" w:hAnsi="方正仿宋简体" w:eastAsia="方正仿宋简体" w:cs="方正仿宋简体"/>
                <w:b w:val="0"/>
                <w:bCs/>
                <w:kern w:val="0"/>
                <w:sz w:val="24"/>
                <w:szCs w:val="24"/>
              </w:rPr>
              <w:t>附表1-8</w:t>
            </w:r>
          </w:p>
        </w:tc>
        <w:tc>
          <w:tcPr>
            <w:tcW w:w="1360" w:type="dxa"/>
            <w:tcBorders>
              <w:top w:val="nil"/>
              <w:left w:val="nil"/>
              <w:bottom w:val="nil"/>
              <w:right w:val="nil"/>
            </w:tcBorders>
            <w:shd w:val="clear" w:color="auto" w:fill="auto"/>
            <w:noWrap/>
            <w:vAlign w:val="center"/>
          </w:tcPr>
          <w:p w14:paraId="1EA0C9EB">
            <w:pPr>
              <w:widowControl/>
              <w:jc w:val="right"/>
              <w:rPr>
                <w:kern w:val="0"/>
                <w:sz w:val="22"/>
                <w:szCs w:val="22"/>
              </w:rPr>
            </w:pPr>
          </w:p>
        </w:tc>
        <w:tc>
          <w:tcPr>
            <w:tcW w:w="2800" w:type="dxa"/>
            <w:tcBorders>
              <w:top w:val="nil"/>
              <w:left w:val="nil"/>
              <w:bottom w:val="nil"/>
              <w:right w:val="nil"/>
            </w:tcBorders>
            <w:shd w:val="clear" w:color="auto" w:fill="auto"/>
            <w:noWrap/>
            <w:vAlign w:val="center"/>
          </w:tcPr>
          <w:p w14:paraId="38AC4578">
            <w:pPr>
              <w:widowControl/>
              <w:jc w:val="right"/>
              <w:rPr>
                <w:kern w:val="0"/>
                <w:sz w:val="22"/>
                <w:szCs w:val="22"/>
              </w:rPr>
            </w:pPr>
          </w:p>
        </w:tc>
        <w:tc>
          <w:tcPr>
            <w:tcW w:w="2440" w:type="dxa"/>
            <w:tcBorders>
              <w:top w:val="nil"/>
              <w:left w:val="nil"/>
              <w:bottom w:val="nil"/>
              <w:right w:val="nil"/>
            </w:tcBorders>
            <w:shd w:val="clear" w:color="auto" w:fill="auto"/>
            <w:noWrap/>
            <w:vAlign w:val="center"/>
          </w:tcPr>
          <w:p w14:paraId="2EF50981">
            <w:pPr>
              <w:widowControl/>
              <w:jc w:val="right"/>
              <w:rPr>
                <w:kern w:val="0"/>
                <w:sz w:val="22"/>
                <w:szCs w:val="22"/>
              </w:rPr>
            </w:pPr>
          </w:p>
        </w:tc>
        <w:tc>
          <w:tcPr>
            <w:tcW w:w="2440" w:type="dxa"/>
            <w:tcBorders>
              <w:top w:val="nil"/>
              <w:left w:val="nil"/>
              <w:bottom w:val="nil"/>
              <w:right w:val="nil"/>
            </w:tcBorders>
            <w:shd w:val="clear" w:color="auto" w:fill="auto"/>
            <w:noWrap/>
            <w:vAlign w:val="center"/>
          </w:tcPr>
          <w:p w14:paraId="5048C6BE">
            <w:pPr>
              <w:widowControl/>
              <w:jc w:val="right"/>
              <w:rPr>
                <w:kern w:val="0"/>
                <w:sz w:val="22"/>
                <w:szCs w:val="22"/>
              </w:rPr>
            </w:pPr>
          </w:p>
        </w:tc>
        <w:tc>
          <w:tcPr>
            <w:tcW w:w="2440" w:type="dxa"/>
            <w:tcBorders>
              <w:top w:val="nil"/>
              <w:left w:val="nil"/>
              <w:bottom w:val="nil"/>
              <w:right w:val="nil"/>
            </w:tcBorders>
            <w:shd w:val="clear" w:color="auto" w:fill="auto"/>
            <w:noWrap/>
            <w:vAlign w:val="center"/>
          </w:tcPr>
          <w:p w14:paraId="5EF86D4A">
            <w:pPr>
              <w:widowControl/>
              <w:jc w:val="right"/>
              <w:rPr>
                <w:kern w:val="0"/>
                <w:sz w:val="22"/>
                <w:szCs w:val="22"/>
              </w:rPr>
            </w:pPr>
          </w:p>
        </w:tc>
      </w:tr>
      <w:tr w14:paraId="7E779630">
        <w:tblPrEx>
          <w:tblCellMar>
            <w:top w:w="0" w:type="dxa"/>
            <w:left w:w="108" w:type="dxa"/>
            <w:bottom w:w="0" w:type="dxa"/>
            <w:right w:w="108" w:type="dxa"/>
          </w:tblCellMar>
        </w:tblPrEx>
        <w:trPr>
          <w:trHeight w:val="600" w:hRule="atLeast"/>
          <w:jc w:val="center"/>
        </w:trPr>
        <w:tc>
          <w:tcPr>
            <w:tcW w:w="12840" w:type="dxa"/>
            <w:gridSpan w:val="6"/>
            <w:tcBorders>
              <w:top w:val="nil"/>
              <w:left w:val="nil"/>
              <w:bottom w:val="nil"/>
              <w:right w:val="nil"/>
            </w:tcBorders>
            <w:shd w:val="clear" w:color="000000" w:fill="FFFFFF"/>
            <w:noWrap w:val="0"/>
            <w:vAlign w:val="center"/>
          </w:tcPr>
          <w:p w14:paraId="115A2AD1">
            <w:pPr>
              <w:widowControl/>
              <w:jc w:val="center"/>
              <w:rPr>
                <w:b/>
                <w:kern w:val="0"/>
                <w:sz w:val="36"/>
                <w:szCs w:val="36"/>
              </w:rPr>
            </w:pPr>
            <w:r>
              <w:rPr>
                <w:rStyle w:val="11"/>
                <w:rFonts w:hint="eastAsia" w:ascii="方正小标宋简体" w:hAnsi="方正小标宋简体" w:eastAsia="方正小标宋简体" w:cs="方正小标宋简体"/>
                <w:color w:val="000000"/>
                <w:sz w:val="44"/>
                <w:szCs w:val="44"/>
                <w:u w:val="none"/>
              </w:rPr>
              <w:t>单位预算国有资本经营预算财政拨款支出表</w:t>
            </w:r>
          </w:p>
        </w:tc>
      </w:tr>
      <w:tr w14:paraId="531CCC38">
        <w:tblPrEx>
          <w:tblCellMar>
            <w:top w:w="0" w:type="dxa"/>
            <w:left w:w="108" w:type="dxa"/>
            <w:bottom w:w="0" w:type="dxa"/>
            <w:right w:w="108" w:type="dxa"/>
          </w:tblCellMar>
        </w:tblPrEx>
        <w:trPr>
          <w:trHeight w:val="435" w:hRule="atLeast"/>
          <w:jc w:val="center"/>
        </w:trPr>
        <w:tc>
          <w:tcPr>
            <w:tcW w:w="5520" w:type="dxa"/>
            <w:gridSpan w:val="3"/>
            <w:tcBorders>
              <w:top w:val="nil"/>
              <w:left w:val="nil"/>
              <w:bottom w:val="nil"/>
              <w:right w:val="nil"/>
            </w:tcBorders>
            <w:shd w:val="clear" w:color="000000" w:fill="FFFFFF"/>
            <w:noWrap/>
            <w:vAlign w:val="center"/>
          </w:tcPr>
          <w:p w14:paraId="3F00AD00">
            <w:pPr>
              <w:widowControl/>
              <w:jc w:val="left"/>
              <w:rPr>
                <w:rFonts w:hint="eastAsia" w:ascii="方正仿宋简体" w:hAnsi="方正仿宋简体" w:eastAsia="方正仿宋简体" w:cs="方正仿宋简体"/>
                <w:b w:val="0"/>
                <w:bCs/>
                <w:color w:val="000000"/>
                <w:kern w:val="0"/>
                <w:sz w:val="24"/>
                <w:szCs w:val="24"/>
              </w:rPr>
            </w:pPr>
            <w:r>
              <w:rPr>
                <w:rFonts w:hint="eastAsia" w:ascii="方正仿宋简体" w:hAnsi="方正仿宋简体" w:eastAsia="方正仿宋简体" w:cs="方正仿宋简体"/>
                <w:b w:val="0"/>
                <w:bCs/>
                <w:color w:val="000000"/>
                <w:kern w:val="0"/>
                <w:sz w:val="24"/>
                <w:szCs w:val="24"/>
              </w:rPr>
              <w:t>656002遵化市环境卫生管理中心</w:t>
            </w:r>
          </w:p>
        </w:tc>
        <w:tc>
          <w:tcPr>
            <w:tcW w:w="2440" w:type="dxa"/>
            <w:tcBorders>
              <w:top w:val="nil"/>
              <w:left w:val="nil"/>
              <w:bottom w:val="nil"/>
              <w:right w:val="nil"/>
            </w:tcBorders>
            <w:shd w:val="clear" w:color="000000" w:fill="FFFFFF"/>
            <w:noWrap/>
            <w:vAlign w:val="center"/>
          </w:tcPr>
          <w:p w14:paraId="267818E0">
            <w:pPr>
              <w:widowControl/>
              <w:jc w:val="right"/>
              <w:rPr>
                <w:rFonts w:hint="eastAsia" w:ascii="方正仿宋简体" w:hAnsi="方正仿宋简体" w:eastAsia="方正仿宋简体" w:cs="方正仿宋简体"/>
                <w:b w:val="0"/>
                <w:bCs/>
                <w:color w:val="000000"/>
                <w:kern w:val="0"/>
                <w:sz w:val="24"/>
                <w:szCs w:val="24"/>
              </w:rPr>
            </w:pPr>
            <w:r>
              <w:rPr>
                <w:rFonts w:hint="eastAsia" w:ascii="方正仿宋简体" w:hAnsi="方正仿宋简体" w:eastAsia="方正仿宋简体" w:cs="方正仿宋简体"/>
                <w:b w:val="0"/>
                <w:bCs/>
                <w:color w:val="000000"/>
                <w:kern w:val="0"/>
                <w:sz w:val="24"/>
                <w:szCs w:val="24"/>
              </w:rPr>
              <w:t>预算年度：2022</w:t>
            </w:r>
          </w:p>
        </w:tc>
        <w:tc>
          <w:tcPr>
            <w:tcW w:w="2440" w:type="dxa"/>
            <w:tcBorders>
              <w:top w:val="nil"/>
              <w:left w:val="nil"/>
              <w:bottom w:val="nil"/>
              <w:right w:val="nil"/>
            </w:tcBorders>
            <w:shd w:val="clear" w:color="000000" w:fill="FFFFFF"/>
            <w:noWrap/>
            <w:vAlign w:val="center"/>
          </w:tcPr>
          <w:p w14:paraId="1EA2270F">
            <w:pPr>
              <w:widowControl/>
              <w:jc w:val="left"/>
              <w:rPr>
                <w:rFonts w:hint="eastAsia" w:ascii="方正仿宋简体" w:hAnsi="方正仿宋简体" w:eastAsia="方正仿宋简体" w:cs="方正仿宋简体"/>
                <w:b w:val="0"/>
                <w:bCs/>
                <w:color w:val="000000"/>
                <w:kern w:val="0"/>
                <w:sz w:val="24"/>
                <w:szCs w:val="24"/>
              </w:rPr>
            </w:pPr>
            <w:r>
              <w:rPr>
                <w:rFonts w:hint="eastAsia" w:ascii="方正仿宋简体" w:hAnsi="方正仿宋简体" w:eastAsia="方正仿宋简体" w:cs="方正仿宋简体"/>
                <w:b w:val="0"/>
                <w:bCs/>
                <w:color w:val="000000"/>
                <w:kern w:val="0"/>
                <w:sz w:val="24"/>
                <w:szCs w:val="24"/>
              </w:rPr>
              <w:t>　</w:t>
            </w:r>
          </w:p>
        </w:tc>
        <w:tc>
          <w:tcPr>
            <w:tcW w:w="2440" w:type="dxa"/>
            <w:tcBorders>
              <w:top w:val="nil"/>
              <w:left w:val="nil"/>
              <w:bottom w:val="nil"/>
              <w:right w:val="nil"/>
            </w:tcBorders>
            <w:shd w:val="clear" w:color="000000" w:fill="FFFFFF"/>
            <w:noWrap/>
            <w:vAlign w:val="center"/>
          </w:tcPr>
          <w:p w14:paraId="73A92F64">
            <w:pPr>
              <w:widowControl/>
              <w:jc w:val="right"/>
              <w:rPr>
                <w:rFonts w:hint="eastAsia" w:ascii="方正仿宋简体" w:hAnsi="方正仿宋简体" w:eastAsia="方正仿宋简体" w:cs="方正仿宋简体"/>
                <w:b w:val="0"/>
                <w:bCs/>
                <w:color w:val="000000"/>
                <w:kern w:val="0"/>
                <w:sz w:val="24"/>
                <w:szCs w:val="24"/>
              </w:rPr>
            </w:pPr>
            <w:r>
              <w:rPr>
                <w:rFonts w:hint="eastAsia" w:ascii="方正仿宋简体" w:hAnsi="方正仿宋简体" w:eastAsia="方正仿宋简体" w:cs="方正仿宋简体"/>
                <w:b w:val="0"/>
                <w:bCs/>
                <w:color w:val="000000"/>
                <w:kern w:val="0"/>
                <w:sz w:val="24"/>
                <w:szCs w:val="24"/>
              </w:rPr>
              <w:t>单位：万元</w:t>
            </w:r>
          </w:p>
        </w:tc>
      </w:tr>
      <w:tr w14:paraId="4E3CDBB7">
        <w:tblPrEx>
          <w:tblCellMar>
            <w:top w:w="0" w:type="dxa"/>
            <w:left w:w="108" w:type="dxa"/>
            <w:bottom w:w="0" w:type="dxa"/>
            <w:right w:w="108" w:type="dxa"/>
          </w:tblCellMar>
        </w:tblPrEx>
        <w:trPr>
          <w:trHeight w:val="435" w:hRule="atLeast"/>
          <w:jc w:val="center"/>
        </w:trPr>
        <w:tc>
          <w:tcPr>
            <w:tcW w:w="552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50A48AB5">
            <w:pPr>
              <w:widowControl/>
              <w:jc w:val="center"/>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科目</w:t>
            </w:r>
          </w:p>
        </w:tc>
        <w:tc>
          <w:tcPr>
            <w:tcW w:w="244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6FB1BEA6">
            <w:pPr>
              <w:widowControl/>
              <w:jc w:val="center"/>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合计</w:t>
            </w:r>
          </w:p>
        </w:tc>
        <w:tc>
          <w:tcPr>
            <w:tcW w:w="244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15C7CF49">
            <w:pPr>
              <w:widowControl/>
              <w:jc w:val="center"/>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xml:space="preserve">基本支出  </w:t>
            </w:r>
          </w:p>
        </w:tc>
        <w:tc>
          <w:tcPr>
            <w:tcW w:w="244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4268BE4F">
            <w:pPr>
              <w:widowControl/>
              <w:jc w:val="center"/>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项目支出</w:t>
            </w:r>
          </w:p>
        </w:tc>
      </w:tr>
      <w:tr w14:paraId="74FED5E0">
        <w:tblPrEx>
          <w:tblCellMar>
            <w:top w:w="0" w:type="dxa"/>
            <w:left w:w="108" w:type="dxa"/>
            <w:bottom w:w="0" w:type="dxa"/>
            <w:right w:w="108" w:type="dxa"/>
          </w:tblCellMar>
        </w:tblPrEx>
        <w:trPr>
          <w:trHeight w:val="435" w:hRule="atLeast"/>
          <w:jc w:val="center"/>
        </w:trPr>
        <w:tc>
          <w:tcPr>
            <w:tcW w:w="272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1C15A1C4">
            <w:pPr>
              <w:widowControl/>
              <w:jc w:val="center"/>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功能分类科目编码</w:t>
            </w:r>
          </w:p>
        </w:tc>
        <w:tc>
          <w:tcPr>
            <w:tcW w:w="2800" w:type="dxa"/>
            <w:vMerge w:val="restart"/>
            <w:tcBorders>
              <w:top w:val="nil"/>
              <w:left w:val="single" w:color="auto" w:sz="4" w:space="0"/>
              <w:bottom w:val="single" w:color="auto" w:sz="4" w:space="0"/>
              <w:right w:val="single" w:color="auto" w:sz="4" w:space="0"/>
            </w:tcBorders>
            <w:shd w:val="clear" w:color="auto" w:fill="auto"/>
            <w:noWrap w:val="0"/>
            <w:vAlign w:val="center"/>
          </w:tcPr>
          <w:p w14:paraId="67DE85CC">
            <w:pPr>
              <w:widowControl/>
              <w:jc w:val="center"/>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科目名称</w:t>
            </w:r>
          </w:p>
        </w:tc>
        <w:tc>
          <w:tcPr>
            <w:tcW w:w="2440" w:type="dxa"/>
            <w:vMerge w:val="continue"/>
            <w:tcBorders>
              <w:top w:val="single" w:color="auto" w:sz="4" w:space="0"/>
              <w:left w:val="single" w:color="auto" w:sz="4" w:space="0"/>
              <w:bottom w:val="single" w:color="auto" w:sz="4" w:space="0"/>
              <w:right w:val="single" w:color="auto" w:sz="4" w:space="0"/>
            </w:tcBorders>
            <w:noWrap w:val="0"/>
            <w:vAlign w:val="center"/>
          </w:tcPr>
          <w:p w14:paraId="23C41BAB">
            <w:pPr>
              <w:widowControl/>
              <w:jc w:val="left"/>
              <w:rPr>
                <w:rFonts w:hint="eastAsia" w:ascii="方正仿宋简体" w:hAnsi="方正仿宋简体" w:eastAsia="方正仿宋简体" w:cs="方正仿宋简体"/>
                <w:b w:val="0"/>
                <w:bCs/>
                <w:kern w:val="0"/>
                <w:sz w:val="24"/>
                <w:szCs w:val="24"/>
              </w:rPr>
            </w:pPr>
          </w:p>
        </w:tc>
        <w:tc>
          <w:tcPr>
            <w:tcW w:w="2440" w:type="dxa"/>
            <w:vMerge w:val="continue"/>
            <w:tcBorders>
              <w:top w:val="single" w:color="auto" w:sz="4" w:space="0"/>
              <w:left w:val="single" w:color="auto" w:sz="4" w:space="0"/>
              <w:bottom w:val="single" w:color="auto" w:sz="4" w:space="0"/>
              <w:right w:val="single" w:color="auto" w:sz="4" w:space="0"/>
            </w:tcBorders>
            <w:noWrap w:val="0"/>
            <w:vAlign w:val="center"/>
          </w:tcPr>
          <w:p w14:paraId="670F3601">
            <w:pPr>
              <w:widowControl/>
              <w:jc w:val="left"/>
              <w:rPr>
                <w:rFonts w:hint="eastAsia" w:ascii="方正仿宋简体" w:hAnsi="方正仿宋简体" w:eastAsia="方正仿宋简体" w:cs="方正仿宋简体"/>
                <w:b w:val="0"/>
                <w:bCs/>
                <w:kern w:val="0"/>
                <w:sz w:val="24"/>
                <w:szCs w:val="24"/>
              </w:rPr>
            </w:pPr>
          </w:p>
        </w:tc>
        <w:tc>
          <w:tcPr>
            <w:tcW w:w="2440" w:type="dxa"/>
            <w:vMerge w:val="continue"/>
            <w:tcBorders>
              <w:top w:val="single" w:color="auto" w:sz="4" w:space="0"/>
              <w:left w:val="single" w:color="auto" w:sz="4" w:space="0"/>
              <w:bottom w:val="single" w:color="auto" w:sz="4" w:space="0"/>
              <w:right w:val="single" w:color="auto" w:sz="4" w:space="0"/>
            </w:tcBorders>
            <w:noWrap w:val="0"/>
            <w:vAlign w:val="center"/>
          </w:tcPr>
          <w:p w14:paraId="7B1DBE30">
            <w:pPr>
              <w:widowControl/>
              <w:jc w:val="left"/>
              <w:rPr>
                <w:rFonts w:hint="eastAsia" w:ascii="方正仿宋简体" w:hAnsi="方正仿宋简体" w:eastAsia="方正仿宋简体" w:cs="方正仿宋简体"/>
                <w:b w:val="0"/>
                <w:bCs/>
                <w:kern w:val="0"/>
                <w:sz w:val="24"/>
                <w:szCs w:val="24"/>
              </w:rPr>
            </w:pPr>
          </w:p>
        </w:tc>
      </w:tr>
      <w:tr w14:paraId="0EE7C1D0">
        <w:tblPrEx>
          <w:tblCellMar>
            <w:top w:w="0" w:type="dxa"/>
            <w:left w:w="108" w:type="dxa"/>
            <w:bottom w:w="0" w:type="dxa"/>
            <w:right w:w="108" w:type="dxa"/>
          </w:tblCellMar>
        </w:tblPrEx>
        <w:trPr>
          <w:trHeight w:val="435" w:hRule="atLeast"/>
          <w:jc w:val="center"/>
        </w:trPr>
        <w:tc>
          <w:tcPr>
            <w:tcW w:w="27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0FAD9E9">
            <w:pPr>
              <w:widowControl/>
              <w:jc w:val="left"/>
              <w:rPr>
                <w:rFonts w:hint="eastAsia" w:ascii="方正仿宋简体" w:hAnsi="方正仿宋简体" w:eastAsia="方正仿宋简体" w:cs="方正仿宋简体"/>
                <w:b w:val="0"/>
                <w:bCs/>
                <w:kern w:val="0"/>
                <w:sz w:val="24"/>
                <w:szCs w:val="24"/>
              </w:rPr>
            </w:pPr>
          </w:p>
        </w:tc>
        <w:tc>
          <w:tcPr>
            <w:tcW w:w="2800" w:type="dxa"/>
            <w:vMerge w:val="continue"/>
            <w:tcBorders>
              <w:top w:val="nil"/>
              <w:left w:val="single" w:color="auto" w:sz="4" w:space="0"/>
              <w:bottom w:val="single" w:color="auto" w:sz="4" w:space="0"/>
              <w:right w:val="single" w:color="auto" w:sz="4" w:space="0"/>
            </w:tcBorders>
            <w:noWrap w:val="0"/>
            <w:vAlign w:val="center"/>
          </w:tcPr>
          <w:p w14:paraId="24079503">
            <w:pPr>
              <w:widowControl/>
              <w:jc w:val="left"/>
              <w:rPr>
                <w:rFonts w:hint="eastAsia" w:ascii="方正仿宋简体" w:hAnsi="方正仿宋简体" w:eastAsia="方正仿宋简体" w:cs="方正仿宋简体"/>
                <w:b w:val="0"/>
                <w:bCs/>
                <w:kern w:val="0"/>
                <w:sz w:val="24"/>
                <w:szCs w:val="24"/>
              </w:rPr>
            </w:pPr>
          </w:p>
        </w:tc>
        <w:tc>
          <w:tcPr>
            <w:tcW w:w="2440" w:type="dxa"/>
            <w:vMerge w:val="continue"/>
            <w:tcBorders>
              <w:top w:val="single" w:color="auto" w:sz="4" w:space="0"/>
              <w:left w:val="single" w:color="auto" w:sz="4" w:space="0"/>
              <w:bottom w:val="single" w:color="auto" w:sz="4" w:space="0"/>
              <w:right w:val="single" w:color="auto" w:sz="4" w:space="0"/>
            </w:tcBorders>
            <w:noWrap w:val="0"/>
            <w:vAlign w:val="center"/>
          </w:tcPr>
          <w:p w14:paraId="27273BB5">
            <w:pPr>
              <w:widowControl/>
              <w:jc w:val="left"/>
              <w:rPr>
                <w:rFonts w:hint="eastAsia" w:ascii="方正仿宋简体" w:hAnsi="方正仿宋简体" w:eastAsia="方正仿宋简体" w:cs="方正仿宋简体"/>
                <w:b w:val="0"/>
                <w:bCs/>
                <w:kern w:val="0"/>
                <w:sz w:val="24"/>
                <w:szCs w:val="24"/>
              </w:rPr>
            </w:pPr>
          </w:p>
        </w:tc>
        <w:tc>
          <w:tcPr>
            <w:tcW w:w="2440" w:type="dxa"/>
            <w:vMerge w:val="continue"/>
            <w:tcBorders>
              <w:top w:val="single" w:color="auto" w:sz="4" w:space="0"/>
              <w:left w:val="single" w:color="auto" w:sz="4" w:space="0"/>
              <w:bottom w:val="single" w:color="auto" w:sz="4" w:space="0"/>
              <w:right w:val="single" w:color="auto" w:sz="4" w:space="0"/>
            </w:tcBorders>
            <w:noWrap w:val="0"/>
            <w:vAlign w:val="center"/>
          </w:tcPr>
          <w:p w14:paraId="41671F4E">
            <w:pPr>
              <w:widowControl/>
              <w:jc w:val="left"/>
              <w:rPr>
                <w:rFonts w:hint="eastAsia" w:ascii="方正仿宋简体" w:hAnsi="方正仿宋简体" w:eastAsia="方正仿宋简体" w:cs="方正仿宋简体"/>
                <w:b w:val="0"/>
                <w:bCs/>
                <w:kern w:val="0"/>
                <w:sz w:val="24"/>
                <w:szCs w:val="24"/>
              </w:rPr>
            </w:pPr>
          </w:p>
        </w:tc>
        <w:tc>
          <w:tcPr>
            <w:tcW w:w="2440" w:type="dxa"/>
            <w:vMerge w:val="continue"/>
            <w:tcBorders>
              <w:top w:val="single" w:color="auto" w:sz="4" w:space="0"/>
              <w:left w:val="single" w:color="auto" w:sz="4" w:space="0"/>
              <w:bottom w:val="single" w:color="auto" w:sz="4" w:space="0"/>
              <w:right w:val="single" w:color="auto" w:sz="4" w:space="0"/>
            </w:tcBorders>
            <w:noWrap w:val="0"/>
            <w:vAlign w:val="center"/>
          </w:tcPr>
          <w:p w14:paraId="34F38C70">
            <w:pPr>
              <w:widowControl/>
              <w:jc w:val="left"/>
              <w:rPr>
                <w:rFonts w:hint="eastAsia" w:ascii="方正仿宋简体" w:hAnsi="方正仿宋简体" w:eastAsia="方正仿宋简体" w:cs="方正仿宋简体"/>
                <w:b w:val="0"/>
                <w:bCs/>
                <w:kern w:val="0"/>
                <w:sz w:val="24"/>
                <w:szCs w:val="24"/>
              </w:rPr>
            </w:pPr>
          </w:p>
        </w:tc>
      </w:tr>
      <w:tr w14:paraId="758CD1A4">
        <w:tblPrEx>
          <w:tblCellMar>
            <w:top w:w="0" w:type="dxa"/>
            <w:left w:w="108" w:type="dxa"/>
            <w:bottom w:w="0" w:type="dxa"/>
            <w:right w:w="108" w:type="dxa"/>
          </w:tblCellMar>
        </w:tblPrEx>
        <w:trPr>
          <w:trHeight w:val="450" w:hRule="atLeast"/>
          <w:jc w:val="center"/>
        </w:trPr>
        <w:tc>
          <w:tcPr>
            <w:tcW w:w="552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06511ED3">
            <w:pPr>
              <w:widowControl/>
              <w:jc w:val="center"/>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合计</w:t>
            </w:r>
          </w:p>
        </w:tc>
        <w:tc>
          <w:tcPr>
            <w:tcW w:w="2440" w:type="dxa"/>
            <w:tcBorders>
              <w:top w:val="nil"/>
              <w:left w:val="nil"/>
              <w:bottom w:val="single" w:color="auto" w:sz="4" w:space="0"/>
              <w:right w:val="single" w:color="auto" w:sz="4" w:space="0"/>
            </w:tcBorders>
            <w:shd w:val="clear" w:color="auto" w:fill="auto"/>
            <w:noWrap w:val="0"/>
            <w:vAlign w:val="center"/>
          </w:tcPr>
          <w:p w14:paraId="4630C0BA">
            <w:pPr>
              <w:widowControl/>
              <w:jc w:val="center"/>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2440" w:type="dxa"/>
            <w:tcBorders>
              <w:top w:val="nil"/>
              <w:left w:val="nil"/>
              <w:bottom w:val="single" w:color="auto" w:sz="4" w:space="0"/>
              <w:right w:val="single" w:color="auto" w:sz="4" w:space="0"/>
            </w:tcBorders>
            <w:shd w:val="clear" w:color="auto" w:fill="auto"/>
            <w:noWrap w:val="0"/>
            <w:vAlign w:val="center"/>
          </w:tcPr>
          <w:p w14:paraId="6BE46CEC">
            <w:pPr>
              <w:widowControl/>
              <w:jc w:val="center"/>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2440" w:type="dxa"/>
            <w:tcBorders>
              <w:top w:val="nil"/>
              <w:left w:val="nil"/>
              <w:bottom w:val="single" w:color="auto" w:sz="4" w:space="0"/>
              <w:right w:val="single" w:color="auto" w:sz="4" w:space="0"/>
            </w:tcBorders>
            <w:shd w:val="clear" w:color="auto" w:fill="auto"/>
            <w:noWrap w:val="0"/>
            <w:vAlign w:val="center"/>
          </w:tcPr>
          <w:p w14:paraId="1C2B4F19">
            <w:pPr>
              <w:widowControl/>
              <w:jc w:val="center"/>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r>
      <w:tr w14:paraId="48A36AF2">
        <w:tblPrEx>
          <w:tblCellMar>
            <w:top w:w="0" w:type="dxa"/>
            <w:left w:w="108" w:type="dxa"/>
            <w:bottom w:w="0" w:type="dxa"/>
            <w:right w:w="108" w:type="dxa"/>
          </w:tblCellMar>
        </w:tblPrEx>
        <w:trPr>
          <w:trHeight w:val="450" w:hRule="atLeast"/>
          <w:jc w:val="center"/>
        </w:trPr>
        <w:tc>
          <w:tcPr>
            <w:tcW w:w="27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ADB2B51">
            <w:pPr>
              <w:widowControl/>
              <w:jc w:val="center"/>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2800" w:type="dxa"/>
            <w:tcBorders>
              <w:top w:val="nil"/>
              <w:left w:val="nil"/>
              <w:bottom w:val="single" w:color="auto" w:sz="4" w:space="0"/>
              <w:right w:val="single" w:color="auto" w:sz="4" w:space="0"/>
            </w:tcBorders>
            <w:shd w:val="clear" w:color="auto" w:fill="auto"/>
            <w:noWrap w:val="0"/>
            <w:vAlign w:val="center"/>
          </w:tcPr>
          <w:p w14:paraId="5B5337C3">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2440" w:type="dxa"/>
            <w:tcBorders>
              <w:top w:val="nil"/>
              <w:left w:val="nil"/>
              <w:bottom w:val="single" w:color="auto" w:sz="4" w:space="0"/>
              <w:right w:val="single" w:color="auto" w:sz="4" w:space="0"/>
            </w:tcBorders>
            <w:shd w:val="clear" w:color="auto" w:fill="auto"/>
            <w:noWrap w:val="0"/>
            <w:vAlign w:val="center"/>
          </w:tcPr>
          <w:p w14:paraId="3DAE8E82">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2440" w:type="dxa"/>
            <w:tcBorders>
              <w:top w:val="nil"/>
              <w:left w:val="nil"/>
              <w:bottom w:val="single" w:color="auto" w:sz="4" w:space="0"/>
              <w:right w:val="single" w:color="auto" w:sz="4" w:space="0"/>
            </w:tcBorders>
            <w:shd w:val="clear" w:color="auto" w:fill="auto"/>
            <w:noWrap w:val="0"/>
            <w:vAlign w:val="center"/>
          </w:tcPr>
          <w:p w14:paraId="71C70B40">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2440" w:type="dxa"/>
            <w:tcBorders>
              <w:top w:val="nil"/>
              <w:left w:val="nil"/>
              <w:bottom w:val="single" w:color="auto" w:sz="4" w:space="0"/>
              <w:right w:val="single" w:color="auto" w:sz="4" w:space="0"/>
            </w:tcBorders>
            <w:shd w:val="clear" w:color="auto" w:fill="auto"/>
            <w:noWrap w:val="0"/>
            <w:vAlign w:val="center"/>
          </w:tcPr>
          <w:p w14:paraId="40496B4D">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r>
      <w:tr w14:paraId="27402FDD">
        <w:tblPrEx>
          <w:tblCellMar>
            <w:top w:w="0" w:type="dxa"/>
            <w:left w:w="108" w:type="dxa"/>
            <w:bottom w:w="0" w:type="dxa"/>
            <w:right w:w="108" w:type="dxa"/>
          </w:tblCellMar>
        </w:tblPrEx>
        <w:trPr>
          <w:trHeight w:val="450" w:hRule="atLeast"/>
          <w:jc w:val="center"/>
        </w:trPr>
        <w:tc>
          <w:tcPr>
            <w:tcW w:w="27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CB98CD2">
            <w:pPr>
              <w:widowControl/>
              <w:jc w:val="center"/>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2800" w:type="dxa"/>
            <w:tcBorders>
              <w:top w:val="nil"/>
              <w:left w:val="nil"/>
              <w:bottom w:val="single" w:color="auto" w:sz="4" w:space="0"/>
              <w:right w:val="single" w:color="auto" w:sz="4" w:space="0"/>
            </w:tcBorders>
            <w:shd w:val="clear" w:color="auto" w:fill="auto"/>
            <w:noWrap w:val="0"/>
            <w:vAlign w:val="center"/>
          </w:tcPr>
          <w:p w14:paraId="7E6C7984">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2440" w:type="dxa"/>
            <w:tcBorders>
              <w:top w:val="nil"/>
              <w:left w:val="nil"/>
              <w:bottom w:val="single" w:color="auto" w:sz="4" w:space="0"/>
              <w:right w:val="single" w:color="auto" w:sz="4" w:space="0"/>
            </w:tcBorders>
            <w:shd w:val="clear" w:color="auto" w:fill="auto"/>
            <w:noWrap w:val="0"/>
            <w:vAlign w:val="center"/>
          </w:tcPr>
          <w:p w14:paraId="457F2F54">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2440" w:type="dxa"/>
            <w:tcBorders>
              <w:top w:val="nil"/>
              <w:left w:val="nil"/>
              <w:bottom w:val="single" w:color="auto" w:sz="4" w:space="0"/>
              <w:right w:val="single" w:color="auto" w:sz="4" w:space="0"/>
            </w:tcBorders>
            <w:shd w:val="clear" w:color="auto" w:fill="auto"/>
            <w:noWrap w:val="0"/>
            <w:vAlign w:val="center"/>
          </w:tcPr>
          <w:p w14:paraId="4C20F911">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2440" w:type="dxa"/>
            <w:tcBorders>
              <w:top w:val="nil"/>
              <w:left w:val="nil"/>
              <w:bottom w:val="single" w:color="auto" w:sz="4" w:space="0"/>
              <w:right w:val="single" w:color="auto" w:sz="4" w:space="0"/>
            </w:tcBorders>
            <w:shd w:val="clear" w:color="auto" w:fill="auto"/>
            <w:noWrap w:val="0"/>
            <w:vAlign w:val="center"/>
          </w:tcPr>
          <w:p w14:paraId="3DD964B5">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r>
      <w:tr w14:paraId="06174C27">
        <w:tblPrEx>
          <w:tblCellMar>
            <w:top w:w="0" w:type="dxa"/>
            <w:left w:w="108" w:type="dxa"/>
            <w:bottom w:w="0" w:type="dxa"/>
            <w:right w:w="108" w:type="dxa"/>
          </w:tblCellMar>
        </w:tblPrEx>
        <w:trPr>
          <w:trHeight w:val="450" w:hRule="atLeast"/>
          <w:jc w:val="center"/>
        </w:trPr>
        <w:tc>
          <w:tcPr>
            <w:tcW w:w="27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D638F63">
            <w:pPr>
              <w:widowControl/>
              <w:jc w:val="center"/>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2800" w:type="dxa"/>
            <w:tcBorders>
              <w:top w:val="nil"/>
              <w:left w:val="nil"/>
              <w:bottom w:val="single" w:color="auto" w:sz="4" w:space="0"/>
              <w:right w:val="single" w:color="auto" w:sz="4" w:space="0"/>
            </w:tcBorders>
            <w:shd w:val="clear" w:color="auto" w:fill="auto"/>
            <w:noWrap w:val="0"/>
            <w:vAlign w:val="center"/>
          </w:tcPr>
          <w:p w14:paraId="55C96E81">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2440" w:type="dxa"/>
            <w:tcBorders>
              <w:top w:val="nil"/>
              <w:left w:val="nil"/>
              <w:bottom w:val="single" w:color="auto" w:sz="4" w:space="0"/>
              <w:right w:val="single" w:color="auto" w:sz="4" w:space="0"/>
            </w:tcBorders>
            <w:shd w:val="clear" w:color="auto" w:fill="auto"/>
            <w:noWrap w:val="0"/>
            <w:vAlign w:val="center"/>
          </w:tcPr>
          <w:p w14:paraId="4F29B460">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2440" w:type="dxa"/>
            <w:tcBorders>
              <w:top w:val="nil"/>
              <w:left w:val="nil"/>
              <w:bottom w:val="single" w:color="auto" w:sz="4" w:space="0"/>
              <w:right w:val="single" w:color="auto" w:sz="4" w:space="0"/>
            </w:tcBorders>
            <w:shd w:val="clear" w:color="auto" w:fill="auto"/>
            <w:noWrap w:val="0"/>
            <w:vAlign w:val="center"/>
          </w:tcPr>
          <w:p w14:paraId="758D1FCE">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2440" w:type="dxa"/>
            <w:tcBorders>
              <w:top w:val="nil"/>
              <w:left w:val="nil"/>
              <w:bottom w:val="single" w:color="auto" w:sz="4" w:space="0"/>
              <w:right w:val="single" w:color="auto" w:sz="4" w:space="0"/>
            </w:tcBorders>
            <w:shd w:val="clear" w:color="auto" w:fill="auto"/>
            <w:noWrap w:val="0"/>
            <w:vAlign w:val="center"/>
          </w:tcPr>
          <w:p w14:paraId="662D1A8F">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r>
      <w:tr w14:paraId="6B1CFA27">
        <w:tblPrEx>
          <w:tblCellMar>
            <w:top w:w="0" w:type="dxa"/>
            <w:left w:w="108" w:type="dxa"/>
            <w:bottom w:w="0" w:type="dxa"/>
            <w:right w:w="108" w:type="dxa"/>
          </w:tblCellMar>
        </w:tblPrEx>
        <w:trPr>
          <w:trHeight w:val="450" w:hRule="atLeast"/>
          <w:jc w:val="center"/>
        </w:trPr>
        <w:tc>
          <w:tcPr>
            <w:tcW w:w="27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F7CCD6C">
            <w:pPr>
              <w:widowControl/>
              <w:jc w:val="center"/>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2800" w:type="dxa"/>
            <w:tcBorders>
              <w:top w:val="nil"/>
              <w:left w:val="nil"/>
              <w:bottom w:val="single" w:color="auto" w:sz="4" w:space="0"/>
              <w:right w:val="single" w:color="auto" w:sz="4" w:space="0"/>
            </w:tcBorders>
            <w:shd w:val="clear" w:color="auto" w:fill="auto"/>
            <w:noWrap w:val="0"/>
            <w:vAlign w:val="center"/>
          </w:tcPr>
          <w:p w14:paraId="7AFF3272">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2440" w:type="dxa"/>
            <w:tcBorders>
              <w:top w:val="nil"/>
              <w:left w:val="nil"/>
              <w:bottom w:val="single" w:color="auto" w:sz="4" w:space="0"/>
              <w:right w:val="single" w:color="auto" w:sz="4" w:space="0"/>
            </w:tcBorders>
            <w:shd w:val="clear" w:color="auto" w:fill="auto"/>
            <w:noWrap w:val="0"/>
            <w:vAlign w:val="center"/>
          </w:tcPr>
          <w:p w14:paraId="2D897616">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2440" w:type="dxa"/>
            <w:tcBorders>
              <w:top w:val="nil"/>
              <w:left w:val="nil"/>
              <w:bottom w:val="single" w:color="auto" w:sz="4" w:space="0"/>
              <w:right w:val="single" w:color="auto" w:sz="4" w:space="0"/>
            </w:tcBorders>
            <w:shd w:val="clear" w:color="auto" w:fill="auto"/>
            <w:noWrap w:val="0"/>
            <w:vAlign w:val="center"/>
          </w:tcPr>
          <w:p w14:paraId="154ECB85">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2440" w:type="dxa"/>
            <w:tcBorders>
              <w:top w:val="nil"/>
              <w:left w:val="nil"/>
              <w:bottom w:val="single" w:color="auto" w:sz="4" w:space="0"/>
              <w:right w:val="single" w:color="auto" w:sz="4" w:space="0"/>
            </w:tcBorders>
            <w:shd w:val="clear" w:color="auto" w:fill="auto"/>
            <w:noWrap w:val="0"/>
            <w:vAlign w:val="center"/>
          </w:tcPr>
          <w:p w14:paraId="536D632E">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r>
      <w:tr w14:paraId="6FBC6AAD">
        <w:tblPrEx>
          <w:tblCellMar>
            <w:top w:w="0" w:type="dxa"/>
            <w:left w:w="108" w:type="dxa"/>
            <w:bottom w:w="0" w:type="dxa"/>
            <w:right w:w="108" w:type="dxa"/>
          </w:tblCellMar>
        </w:tblPrEx>
        <w:trPr>
          <w:trHeight w:val="450" w:hRule="atLeast"/>
          <w:jc w:val="center"/>
        </w:trPr>
        <w:tc>
          <w:tcPr>
            <w:tcW w:w="27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4DA88C8">
            <w:pPr>
              <w:widowControl/>
              <w:jc w:val="center"/>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2800" w:type="dxa"/>
            <w:tcBorders>
              <w:top w:val="nil"/>
              <w:left w:val="nil"/>
              <w:bottom w:val="single" w:color="auto" w:sz="4" w:space="0"/>
              <w:right w:val="single" w:color="auto" w:sz="4" w:space="0"/>
            </w:tcBorders>
            <w:shd w:val="clear" w:color="auto" w:fill="auto"/>
            <w:noWrap w:val="0"/>
            <w:vAlign w:val="center"/>
          </w:tcPr>
          <w:p w14:paraId="0F93F763">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2440" w:type="dxa"/>
            <w:tcBorders>
              <w:top w:val="nil"/>
              <w:left w:val="nil"/>
              <w:bottom w:val="single" w:color="auto" w:sz="4" w:space="0"/>
              <w:right w:val="single" w:color="auto" w:sz="4" w:space="0"/>
            </w:tcBorders>
            <w:shd w:val="clear" w:color="auto" w:fill="auto"/>
            <w:noWrap w:val="0"/>
            <w:vAlign w:val="center"/>
          </w:tcPr>
          <w:p w14:paraId="67319E6A">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2440" w:type="dxa"/>
            <w:tcBorders>
              <w:top w:val="nil"/>
              <w:left w:val="nil"/>
              <w:bottom w:val="single" w:color="auto" w:sz="4" w:space="0"/>
              <w:right w:val="single" w:color="auto" w:sz="4" w:space="0"/>
            </w:tcBorders>
            <w:shd w:val="clear" w:color="auto" w:fill="auto"/>
            <w:noWrap w:val="0"/>
            <w:vAlign w:val="center"/>
          </w:tcPr>
          <w:p w14:paraId="5DBEB872">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2440" w:type="dxa"/>
            <w:tcBorders>
              <w:top w:val="nil"/>
              <w:left w:val="nil"/>
              <w:bottom w:val="single" w:color="auto" w:sz="4" w:space="0"/>
              <w:right w:val="single" w:color="auto" w:sz="4" w:space="0"/>
            </w:tcBorders>
            <w:shd w:val="clear" w:color="auto" w:fill="auto"/>
            <w:noWrap w:val="0"/>
            <w:vAlign w:val="center"/>
          </w:tcPr>
          <w:p w14:paraId="1F1BD7B4">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r>
      <w:tr w14:paraId="7A9BEE83">
        <w:tblPrEx>
          <w:tblCellMar>
            <w:top w:w="0" w:type="dxa"/>
            <w:left w:w="108" w:type="dxa"/>
            <w:bottom w:w="0" w:type="dxa"/>
            <w:right w:w="108" w:type="dxa"/>
          </w:tblCellMar>
        </w:tblPrEx>
        <w:trPr>
          <w:trHeight w:val="450" w:hRule="atLeast"/>
          <w:jc w:val="center"/>
        </w:trPr>
        <w:tc>
          <w:tcPr>
            <w:tcW w:w="27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5C7DE5C">
            <w:pPr>
              <w:widowControl/>
              <w:jc w:val="center"/>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2800" w:type="dxa"/>
            <w:tcBorders>
              <w:top w:val="nil"/>
              <w:left w:val="nil"/>
              <w:bottom w:val="single" w:color="auto" w:sz="4" w:space="0"/>
              <w:right w:val="single" w:color="auto" w:sz="4" w:space="0"/>
            </w:tcBorders>
            <w:shd w:val="clear" w:color="auto" w:fill="auto"/>
            <w:noWrap w:val="0"/>
            <w:vAlign w:val="center"/>
          </w:tcPr>
          <w:p w14:paraId="50E67FA6">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2440" w:type="dxa"/>
            <w:tcBorders>
              <w:top w:val="nil"/>
              <w:left w:val="nil"/>
              <w:bottom w:val="single" w:color="auto" w:sz="4" w:space="0"/>
              <w:right w:val="single" w:color="auto" w:sz="4" w:space="0"/>
            </w:tcBorders>
            <w:shd w:val="clear" w:color="auto" w:fill="auto"/>
            <w:noWrap w:val="0"/>
            <w:vAlign w:val="center"/>
          </w:tcPr>
          <w:p w14:paraId="7A9ADE3C">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2440" w:type="dxa"/>
            <w:tcBorders>
              <w:top w:val="nil"/>
              <w:left w:val="nil"/>
              <w:bottom w:val="single" w:color="auto" w:sz="4" w:space="0"/>
              <w:right w:val="single" w:color="auto" w:sz="4" w:space="0"/>
            </w:tcBorders>
            <w:shd w:val="clear" w:color="auto" w:fill="auto"/>
            <w:noWrap w:val="0"/>
            <w:vAlign w:val="center"/>
          </w:tcPr>
          <w:p w14:paraId="15FEC74E">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c>
          <w:tcPr>
            <w:tcW w:w="2440" w:type="dxa"/>
            <w:tcBorders>
              <w:top w:val="nil"/>
              <w:left w:val="nil"/>
              <w:bottom w:val="single" w:color="auto" w:sz="4" w:space="0"/>
              <w:right w:val="single" w:color="auto" w:sz="4" w:space="0"/>
            </w:tcBorders>
            <w:shd w:val="clear" w:color="auto" w:fill="auto"/>
            <w:noWrap w:val="0"/>
            <w:vAlign w:val="center"/>
          </w:tcPr>
          <w:p w14:paraId="72A992A0">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kern w:val="0"/>
                <w:sz w:val="24"/>
                <w:szCs w:val="24"/>
              </w:rPr>
              <w:t>　</w:t>
            </w:r>
          </w:p>
        </w:tc>
      </w:tr>
      <w:tr w14:paraId="585585DA">
        <w:tblPrEx>
          <w:tblCellMar>
            <w:top w:w="0" w:type="dxa"/>
            <w:left w:w="108" w:type="dxa"/>
            <w:bottom w:w="0" w:type="dxa"/>
            <w:right w:w="108" w:type="dxa"/>
          </w:tblCellMar>
        </w:tblPrEx>
        <w:trPr>
          <w:trHeight w:val="315" w:hRule="atLeast"/>
          <w:jc w:val="center"/>
        </w:trPr>
        <w:tc>
          <w:tcPr>
            <w:tcW w:w="5520" w:type="dxa"/>
            <w:gridSpan w:val="3"/>
            <w:tcBorders>
              <w:top w:val="nil"/>
              <w:left w:val="nil"/>
              <w:bottom w:val="nil"/>
              <w:right w:val="nil"/>
            </w:tcBorders>
            <w:shd w:val="clear" w:color="auto" w:fill="auto"/>
            <w:noWrap/>
            <w:vAlign w:val="center"/>
          </w:tcPr>
          <w:p w14:paraId="6B950CE2">
            <w:pPr>
              <w:widowControl/>
              <w:jc w:val="left"/>
              <w:rPr>
                <w:rFonts w:hint="eastAsia" w:ascii="方正仿宋简体" w:hAnsi="方正仿宋简体" w:eastAsia="方正仿宋简体" w:cs="方正仿宋简体"/>
                <w:b w:val="0"/>
                <w:bCs/>
                <w:kern w:val="0"/>
                <w:sz w:val="24"/>
                <w:szCs w:val="24"/>
              </w:rPr>
            </w:pPr>
            <w:r>
              <w:rPr>
                <w:rFonts w:hint="eastAsia" w:ascii="方正仿宋简体" w:hAnsi="方正仿宋简体" w:eastAsia="方正仿宋简体" w:cs="方正仿宋简体"/>
                <w:b w:val="0"/>
                <w:bCs/>
                <w:color w:val="000000"/>
                <w:sz w:val="24"/>
                <w:szCs w:val="24"/>
                <w:lang w:eastAsia="zh-CN"/>
              </w:rPr>
              <w:t>注：无国有资本经营预算财政拨款预算，空表列示</w:t>
            </w:r>
          </w:p>
        </w:tc>
        <w:tc>
          <w:tcPr>
            <w:tcW w:w="2440" w:type="dxa"/>
            <w:tcBorders>
              <w:top w:val="nil"/>
              <w:left w:val="nil"/>
              <w:bottom w:val="nil"/>
              <w:right w:val="nil"/>
            </w:tcBorders>
            <w:shd w:val="clear" w:color="auto" w:fill="auto"/>
            <w:noWrap w:val="0"/>
            <w:vAlign w:val="center"/>
          </w:tcPr>
          <w:p w14:paraId="060E03BA">
            <w:pPr>
              <w:widowControl/>
              <w:jc w:val="left"/>
              <w:rPr>
                <w:rFonts w:hint="eastAsia" w:ascii="方正仿宋简体" w:hAnsi="方正仿宋简体" w:eastAsia="方正仿宋简体" w:cs="方正仿宋简体"/>
                <w:b w:val="0"/>
                <w:bCs/>
                <w:kern w:val="0"/>
                <w:sz w:val="24"/>
                <w:szCs w:val="24"/>
              </w:rPr>
            </w:pPr>
          </w:p>
        </w:tc>
        <w:tc>
          <w:tcPr>
            <w:tcW w:w="2440" w:type="dxa"/>
            <w:tcBorders>
              <w:top w:val="nil"/>
              <w:left w:val="nil"/>
              <w:bottom w:val="nil"/>
              <w:right w:val="nil"/>
            </w:tcBorders>
            <w:shd w:val="clear" w:color="auto" w:fill="auto"/>
            <w:noWrap w:val="0"/>
            <w:vAlign w:val="center"/>
          </w:tcPr>
          <w:p w14:paraId="549A0010">
            <w:pPr>
              <w:widowControl/>
              <w:jc w:val="left"/>
              <w:rPr>
                <w:rFonts w:hint="eastAsia" w:ascii="方正仿宋简体" w:hAnsi="方正仿宋简体" w:eastAsia="方正仿宋简体" w:cs="方正仿宋简体"/>
                <w:b w:val="0"/>
                <w:bCs/>
                <w:kern w:val="0"/>
                <w:sz w:val="24"/>
                <w:szCs w:val="24"/>
              </w:rPr>
            </w:pPr>
          </w:p>
        </w:tc>
        <w:tc>
          <w:tcPr>
            <w:tcW w:w="2440" w:type="dxa"/>
            <w:tcBorders>
              <w:top w:val="nil"/>
              <w:left w:val="nil"/>
              <w:bottom w:val="nil"/>
              <w:right w:val="nil"/>
            </w:tcBorders>
            <w:shd w:val="clear" w:color="auto" w:fill="auto"/>
            <w:noWrap w:val="0"/>
            <w:vAlign w:val="center"/>
          </w:tcPr>
          <w:p w14:paraId="5201A09D">
            <w:pPr>
              <w:widowControl/>
              <w:jc w:val="left"/>
              <w:rPr>
                <w:rFonts w:hint="eastAsia" w:ascii="方正仿宋简体" w:hAnsi="方正仿宋简体" w:eastAsia="方正仿宋简体" w:cs="方正仿宋简体"/>
                <w:b w:val="0"/>
                <w:bCs/>
                <w:kern w:val="0"/>
                <w:sz w:val="24"/>
                <w:szCs w:val="24"/>
              </w:rPr>
            </w:pPr>
          </w:p>
        </w:tc>
      </w:tr>
    </w:tbl>
    <w:p w14:paraId="66546BFF">
      <w:pPr>
        <w:autoSpaceDE w:val="0"/>
        <w:autoSpaceDN w:val="0"/>
        <w:adjustRightInd w:val="0"/>
        <w:spacing w:line="560" w:lineRule="exact"/>
        <w:ind w:firstLine="480" w:firstLineChars="200"/>
        <w:jc w:val="left"/>
        <w:rPr>
          <w:rFonts w:hint="eastAsia" w:ascii="方正仿宋简体" w:hAnsi="方正仿宋简体" w:eastAsia="方正仿宋简体" w:cs="方正仿宋简体"/>
          <w:b w:val="0"/>
          <w:bCs/>
          <w:sz w:val="24"/>
          <w:szCs w:val="24"/>
        </w:rPr>
      </w:pPr>
    </w:p>
    <w:p w14:paraId="2DAC92A3">
      <w:pPr>
        <w:autoSpaceDE w:val="0"/>
        <w:autoSpaceDN w:val="0"/>
        <w:adjustRightInd w:val="0"/>
        <w:spacing w:line="560" w:lineRule="exact"/>
        <w:ind w:firstLine="600" w:firstLineChars="200"/>
        <w:jc w:val="left"/>
        <w:rPr>
          <w:rFonts w:hint="eastAsia" w:ascii="仿宋_GB2312" w:hAnsi="仿宋_GB2312" w:eastAsia="仿宋_GB2312" w:cs="仿宋_GB2312"/>
          <w:sz w:val="30"/>
          <w:szCs w:val="30"/>
        </w:rPr>
      </w:pPr>
    </w:p>
    <w:p w14:paraId="770048C9">
      <w:pPr>
        <w:spacing w:line="560" w:lineRule="exact"/>
        <w:jc w:val="left"/>
        <w:rPr>
          <w:rStyle w:val="11"/>
          <w:rFonts w:hint="eastAsia" w:ascii="方正仿宋简体" w:hAnsi="方正仿宋简体" w:eastAsia="方正仿宋简体" w:cs="方正仿宋简体"/>
          <w:color w:val="000000"/>
          <w:szCs w:val="21"/>
        </w:rPr>
      </w:pPr>
    </w:p>
    <w:p w14:paraId="0B6C7B31">
      <w:pPr>
        <w:spacing w:line="560" w:lineRule="exact"/>
        <w:jc w:val="left"/>
        <w:rPr>
          <w:rStyle w:val="11"/>
          <w:rFonts w:hint="eastAsia" w:ascii="方正仿宋简体" w:hAnsi="方正仿宋简体" w:eastAsia="方正仿宋简体" w:cs="方正仿宋简体"/>
          <w:color w:val="000000"/>
          <w:szCs w:val="21"/>
        </w:rPr>
      </w:pPr>
    </w:p>
    <w:p w14:paraId="29422809">
      <w:pPr>
        <w:spacing w:line="560" w:lineRule="exact"/>
        <w:jc w:val="left"/>
        <w:rPr>
          <w:rStyle w:val="11"/>
          <w:rFonts w:hint="eastAsia" w:ascii="方正仿宋简体" w:hAnsi="方正仿宋简体" w:eastAsia="方正仿宋简体" w:cs="方正仿宋简体"/>
          <w:color w:val="000000"/>
          <w:szCs w:val="21"/>
        </w:rPr>
      </w:pPr>
    </w:p>
    <w:p w14:paraId="7BE1BBDB">
      <w:pPr>
        <w:spacing w:line="560" w:lineRule="exact"/>
        <w:jc w:val="left"/>
        <w:rPr>
          <w:rFonts w:hint="eastAsia" w:ascii="仿宋_GB2312" w:hAnsi="仿宋_GB2312" w:eastAsia="仿宋_GB2312" w:cs="仿宋_GB2312"/>
          <w:sz w:val="30"/>
          <w:szCs w:val="30"/>
        </w:rPr>
      </w:pPr>
      <w:r>
        <w:rPr>
          <w:rStyle w:val="11"/>
          <w:rFonts w:hint="eastAsia" w:ascii="方正仿宋简体" w:hAnsi="方正仿宋简体" w:eastAsia="方正仿宋简体" w:cs="方正仿宋简体"/>
          <w:color w:val="000000"/>
          <w:szCs w:val="21"/>
          <w:u w:val="none"/>
        </w:rPr>
        <w:t>附表1-9</w:t>
      </w:r>
    </w:p>
    <w:tbl>
      <w:tblPr>
        <w:tblStyle w:val="8"/>
        <w:tblW w:w="14173" w:type="dxa"/>
        <w:jc w:val="center"/>
        <w:tblLayout w:type="autofit"/>
        <w:tblCellMar>
          <w:top w:w="0" w:type="dxa"/>
          <w:left w:w="108" w:type="dxa"/>
          <w:bottom w:w="0" w:type="dxa"/>
          <w:right w:w="108" w:type="dxa"/>
        </w:tblCellMar>
      </w:tblPr>
      <w:tblGrid>
        <w:gridCol w:w="3180"/>
        <w:gridCol w:w="2800"/>
        <w:gridCol w:w="2800"/>
        <w:gridCol w:w="2593"/>
        <w:gridCol w:w="2800"/>
      </w:tblGrid>
      <w:tr w14:paraId="23356866">
        <w:tblPrEx>
          <w:tblCellMar>
            <w:top w:w="0" w:type="dxa"/>
            <w:left w:w="108" w:type="dxa"/>
            <w:bottom w:w="0" w:type="dxa"/>
            <w:right w:w="108" w:type="dxa"/>
          </w:tblCellMar>
        </w:tblPrEx>
        <w:trPr>
          <w:trHeight w:val="600" w:hRule="atLeast"/>
          <w:jc w:val="center"/>
        </w:trPr>
        <w:tc>
          <w:tcPr>
            <w:tcW w:w="14173" w:type="dxa"/>
            <w:gridSpan w:val="5"/>
            <w:tcBorders>
              <w:top w:val="nil"/>
              <w:left w:val="nil"/>
              <w:bottom w:val="nil"/>
              <w:right w:val="nil"/>
            </w:tcBorders>
            <w:shd w:val="clear" w:color="000000" w:fill="FFFFFF"/>
            <w:noWrap w:val="0"/>
            <w:vAlign w:val="center"/>
          </w:tcPr>
          <w:p w14:paraId="4B95AEBC">
            <w:pPr>
              <w:widowControl/>
              <w:jc w:val="center"/>
              <w:rPr>
                <w:kern w:val="0"/>
                <w:sz w:val="36"/>
                <w:szCs w:val="36"/>
              </w:rPr>
            </w:pPr>
            <w:r>
              <w:rPr>
                <w:rStyle w:val="11"/>
                <w:rFonts w:hint="eastAsia" w:ascii="方正小标宋简体" w:hAnsi="方正小标宋简体" w:eastAsia="方正小标宋简体" w:cs="方正小标宋简体"/>
                <w:color w:val="000000"/>
                <w:sz w:val="44"/>
                <w:szCs w:val="44"/>
                <w:u w:val="none"/>
              </w:rPr>
              <w:t>单位预算财政拨款“三公”经费支出表</w:t>
            </w:r>
          </w:p>
        </w:tc>
      </w:tr>
      <w:tr w14:paraId="7D022189">
        <w:tblPrEx>
          <w:tblCellMar>
            <w:top w:w="0" w:type="dxa"/>
            <w:left w:w="108" w:type="dxa"/>
            <w:bottom w:w="0" w:type="dxa"/>
            <w:right w:w="108" w:type="dxa"/>
          </w:tblCellMar>
        </w:tblPrEx>
        <w:trPr>
          <w:trHeight w:val="360" w:hRule="atLeast"/>
          <w:jc w:val="center"/>
        </w:trPr>
        <w:tc>
          <w:tcPr>
            <w:tcW w:w="5980" w:type="dxa"/>
            <w:gridSpan w:val="2"/>
            <w:tcBorders>
              <w:top w:val="nil"/>
              <w:left w:val="nil"/>
              <w:bottom w:val="nil"/>
              <w:right w:val="nil"/>
            </w:tcBorders>
            <w:shd w:val="clear" w:color="000000" w:fill="FFFFFF"/>
            <w:noWrap/>
            <w:vAlign w:val="center"/>
          </w:tcPr>
          <w:p w14:paraId="117A54E9">
            <w:pPr>
              <w:widowControl/>
              <w:jc w:val="left"/>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color w:val="000000"/>
                <w:kern w:val="0"/>
                <w:sz w:val="24"/>
                <w:szCs w:val="24"/>
              </w:rPr>
              <w:t>656002遵化市环境卫生管理中心</w:t>
            </w:r>
          </w:p>
        </w:tc>
        <w:tc>
          <w:tcPr>
            <w:tcW w:w="2800" w:type="dxa"/>
            <w:tcBorders>
              <w:top w:val="nil"/>
              <w:left w:val="nil"/>
              <w:bottom w:val="nil"/>
              <w:right w:val="nil"/>
            </w:tcBorders>
            <w:shd w:val="clear" w:color="000000" w:fill="FFFFFF"/>
            <w:noWrap/>
            <w:vAlign w:val="center"/>
          </w:tcPr>
          <w:p w14:paraId="45AD0101">
            <w:pPr>
              <w:widowControl/>
              <w:jc w:val="right"/>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color w:val="000000"/>
                <w:kern w:val="0"/>
                <w:sz w:val="24"/>
                <w:szCs w:val="24"/>
              </w:rPr>
              <w:t>预算年度：2022</w:t>
            </w:r>
          </w:p>
        </w:tc>
        <w:tc>
          <w:tcPr>
            <w:tcW w:w="2593" w:type="dxa"/>
            <w:tcBorders>
              <w:top w:val="nil"/>
              <w:left w:val="nil"/>
              <w:bottom w:val="nil"/>
              <w:right w:val="nil"/>
            </w:tcBorders>
            <w:shd w:val="clear" w:color="000000" w:fill="FFFFFF"/>
            <w:noWrap w:val="0"/>
            <w:vAlign w:val="center"/>
          </w:tcPr>
          <w:p w14:paraId="14C382DB">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2800" w:type="dxa"/>
            <w:tcBorders>
              <w:top w:val="nil"/>
              <w:left w:val="nil"/>
              <w:bottom w:val="nil"/>
              <w:right w:val="nil"/>
            </w:tcBorders>
            <w:shd w:val="clear" w:color="000000" w:fill="FFFFFF"/>
            <w:noWrap/>
            <w:vAlign w:val="center"/>
          </w:tcPr>
          <w:p w14:paraId="313A5438">
            <w:pPr>
              <w:widowControl/>
              <w:jc w:val="right"/>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color w:val="000000"/>
                <w:kern w:val="0"/>
                <w:sz w:val="24"/>
                <w:szCs w:val="24"/>
              </w:rPr>
              <w:t>单位：万元</w:t>
            </w:r>
          </w:p>
        </w:tc>
      </w:tr>
      <w:tr w14:paraId="620BCB1B">
        <w:tblPrEx>
          <w:tblCellMar>
            <w:top w:w="0" w:type="dxa"/>
            <w:left w:w="108" w:type="dxa"/>
            <w:bottom w:w="0" w:type="dxa"/>
            <w:right w:w="108" w:type="dxa"/>
          </w:tblCellMar>
        </w:tblPrEx>
        <w:trPr>
          <w:trHeight w:val="518" w:hRule="atLeast"/>
          <w:jc w:val="center"/>
        </w:trPr>
        <w:tc>
          <w:tcPr>
            <w:tcW w:w="3180"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14:paraId="5132F9B8">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项目</w:t>
            </w:r>
          </w:p>
        </w:tc>
        <w:tc>
          <w:tcPr>
            <w:tcW w:w="10993" w:type="dxa"/>
            <w:gridSpan w:val="4"/>
            <w:tcBorders>
              <w:top w:val="single" w:color="auto" w:sz="4" w:space="0"/>
              <w:left w:val="nil"/>
              <w:bottom w:val="single" w:color="auto" w:sz="4" w:space="0"/>
              <w:right w:val="single" w:color="000000" w:sz="4" w:space="0"/>
            </w:tcBorders>
            <w:shd w:val="clear" w:color="auto" w:fill="auto"/>
            <w:noWrap w:val="0"/>
            <w:vAlign w:val="center"/>
          </w:tcPr>
          <w:p w14:paraId="336EC2F9">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资金来源</w:t>
            </w:r>
          </w:p>
        </w:tc>
      </w:tr>
      <w:tr w14:paraId="052DF8B8">
        <w:tblPrEx>
          <w:tblCellMar>
            <w:top w:w="0" w:type="dxa"/>
            <w:left w:w="108" w:type="dxa"/>
            <w:bottom w:w="0" w:type="dxa"/>
            <w:right w:w="108" w:type="dxa"/>
          </w:tblCellMar>
        </w:tblPrEx>
        <w:trPr>
          <w:trHeight w:val="565" w:hRule="atLeast"/>
          <w:jc w:val="center"/>
        </w:trPr>
        <w:tc>
          <w:tcPr>
            <w:tcW w:w="318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77EBB8CF">
            <w:pPr>
              <w:widowControl/>
              <w:jc w:val="left"/>
              <w:rPr>
                <w:rFonts w:hint="eastAsia" w:ascii="方正仿宋简体" w:hAnsi="方正仿宋简体" w:eastAsia="方正仿宋简体" w:cs="方正仿宋简体"/>
                <w:b w:val="0"/>
                <w:bCs w:val="0"/>
                <w:kern w:val="0"/>
                <w:sz w:val="24"/>
                <w:szCs w:val="24"/>
              </w:rPr>
            </w:pPr>
          </w:p>
        </w:tc>
        <w:tc>
          <w:tcPr>
            <w:tcW w:w="2800" w:type="dxa"/>
            <w:tcBorders>
              <w:top w:val="nil"/>
              <w:left w:val="nil"/>
              <w:bottom w:val="single" w:color="auto" w:sz="4" w:space="0"/>
              <w:right w:val="single" w:color="auto" w:sz="4" w:space="0"/>
            </w:tcBorders>
            <w:shd w:val="clear" w:color="auto" w:fill="auto"/>
            <w:noWrap w:val="0"/>
            <w:vAlign w:val="center"/>
          </w:tcPr>
          <w:p w14:paraId="0EDE1FAC">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合计</w:t>
            </w:r>
          </w:p>
        </w:tc>
        <w:tc>
          <w:tcPr>
            <w:tcW w:w="2800" w:type="dxa"/>
            <w:tcBorders>
              <w:top w:val="nil"/>
              <w:left w:val="nil"/>
              <w:bottom w:val="single" w:color="auto" w:sz="4" w:space="0"/>
              <w:right w:val="single" w:color="auto" w:sz="4" w:space="0"/>
            </w:tcBorders>
            <w:shd w:val="clear" w:color="auto" w:fill="auto"/>
            <w:noWrap w:val="0"/>
            <w:vAlign w:val="center"/>
          </w:tcPr>
          <w:p w14:paraId="0A40D4D4">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一般公共预算财政拨款</w:t>
            </w:r>
          </w:p>
        </w:tc>
        <w:tc>
          <w:tcPr>
            <w:tcW w:w="2593" w:type="dxa"/>
            <w:tcBorders>
              <w:top w:val="nil"/>
              <w:left w:val="nil"/>
              <w:bottom w:val="single" w:color="auto" w:sz="4" w:space="0"/>
              <w:right w:val="single" w:color="auto" w:sz="4" w:space="0"/>
            </w:tcBorders>
            <w:shd w:val="clear" w:color="auto" w:fill="auto"/>
            <w:noWrap w:val="0"/>
            <w:vAlign w:val="center"/>
          </w:tcPr>
          <w:p w14:paraId="02598AF2">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政府性基金财政拨款</w:t>
            </w:r>
          </w:p>
        </w:tc>
        <w:tc>
          <w:tcPr>
            <w:tcW w:w="2800" w:type="dxa"/>
            <w:tcBorders>
              <w:top w:val="nil"/>
              <w:left w:val="nil"/>
              <w:bottom w:val="single" w:color="auto" w:sz="4" w:space="0"/>
              <w:right w:val="single" w:color="auto" w:sz="4" w:space="0"/>
            </w:tcBorders>
            <w:shd w:val="clear" w:color="auto" w:fill="auto"/>
            <w:noWrap w:val="0"/>
            <w:vAlign w:val="center"/>
          </w:tcPr>
          <w:p w14:paraId="6CE7704E">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国有资本经营预算财政拨款</w:t>
            </w:r>
          </w:p>
        </w:tc>
      </w:tr>
      <w:tr w14:paraId="247CE023">
        <w:tblPrEx>
          <w:tblCellMar>
            <w:top w:w="0" w:type="dxa"/>
            <w:left w:w="108" w:type="dxa"/>
            <w:bottom w:w="0" w:type="dxa"/>
            <w:right w:w="108" w:type="dxa"/>
          </w:tblCellMar>
        </w:tblPrEx>
        <w:trPr>
          <w:trHeight w:val="526" w:hRule="atLeast"/>
          <w:jc w:val="center"/>
        </w:trPr>
        <w:tc>
          <w:tcPr>
            <w:tcW w:w="3180" w:type="dxa"/>
            <w:tcBorders>
              <w:top w:val="nil"/>
              <w:left w:val="single" w:color="auto" w:sz="4" w:space="0"/>
              <w:bottom w:val="single" w:color="auto" w:sz="4" w:space="0"/>
              <w:right w:val="single" w:color="auto" w:sz="4" w:space="0"/>
            </w:tcBorders>
            <w:shd w:val="clear" w:color="auto" w:fill="auto"/>
            <w:noWrap w:val="0"/>
            <w:vAlign w:val="center"/>
          </w:tcPr>
          <w:p w14:paraId="41877DF9">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合计</w:t>
            </w:r>
          </w:p>
        </w:tc>
        <w:tc>
          <w:tcPr>
            <w:tcW w:w="2800" w:type="dxa"/>
            <w:tcBorders>
              <w:top w:val="nil"/>
              <w:left w:val="nil"/>
              <w:bottom w:val="single" w:color="auto" w:sz="4" w:space="0"/>
              <w:right w:val="single" w:color="auto" w:sz="4" w:space="0"/>
            </w:tcBorders>
            <w:shd w:val="clear" w:color="auto" w:fill="auto"/>
            <w:noWrap w:val="0"/>
            <w:vAlign w:val="center"/>
          </w:tcPr>
          <w:p w14:paraId="55471C68">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2.14</w:t>
            </w:r>
          </w:p>
        </w:tc>
        <w:tc>
          <w:tcPr>
            <w:tcW w:w="2800" w:type="dxa"/>
            <w:tcBorders>
              <w:top w:val="nil"/>
              <w:left w:val="nil"/>
              <w:bottom w:val="single" w:color="auto" w:sz="4" w:space="0"/>
              <w:right w:val="single" w:color="auto" w:sz="4" w:space="0"/>
            </w:tcBorders>
            <w:shd w:val="clear" w:color="auto" w:fill="auto"/>
            <w:noWrap w:val="0"/>
            <w:vAlign w:val="center"/>
          </w:tcPr>
          <w:p w14:paraId="11BCCBF6">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2.14</w:t>
            </w:r>
          </w:p>
        </w:tc>
        <w:tc>
          <w:tcPr>
            <w:tcW w:w="2593" w:type="dxa"/>
            <w:tcBorders>
              <w:top w:val="nil"/>
              <w:left w:val="nil"/>
              <w:bottom w:val="single" w:color="auto" w:sz="4" w:space="0"/>
              <w:right w:val="single" w:color="auto" w:sz="4" w:space="0"/>
            </w:tcBorders>
            <w:shd w:val="clear" w:color="auto" w:fill="auto"/>
            <w:noWrap w:val="0"/>
            <w:vAlign w:val="center"/>
          </w:tcPr>
          <w:p w14:paraId="3373C41A">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2800" w:type="dxa"/>
            <w:tcBorders>
              <w:top w:val="nil"/>
              <w:left w:val="nil"/>
              <w:bottom w:val="single" w:color="auto" w:sz="4" w:space="0"/>
              <w:right w:val="single" w:color="auto" w:sz="4" w:space="0"/>
            </w:tcBorders>
            <w:shd w:val="clear" w:color="auto" w:fill="auto"/>
            <w:noWrap w:val="0"/>
            <w:vAlign w:val="center"/>
          </w:tcPr>
          <w:p w14:paraId="16745A05">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3031C845">
        <w:tblPrEx>
          <w:tblCellMar>
            <w:top w:w="0" w:type="dxa"/>
            <w:left w:w="108" w:type="dxa"/>
            <w:bottom w:w="0" w:type="dxa"/>
            <w:right w:w="108" w:type="dxa"/>
          </w:tblCellMar>
        </w:tblPrEx>
        <w:trPr>
          <w:trHeight w:val="525" w:hRule="atLeast"/>
          <w:jc w:val="center"/>
        </w:trPr>
        <w:tc>
          <w:tcPr>
            <w:tcW w:w="3180" w:type="dxa"/>
            <w:tcBorders>
              <w:top w:val="nil"/>
              <w:left w:val="single" w:color="auto" w:sz="4" w:space="0"/>
              <w:bottom w:val="single" w:color="auto" w:sz="4" w:space="0"/>
              <w:right w:val="single" w:color="auto" w:sz="4" w:space="0"/>
            </w:tcBorders>
            <w:shd w:val="clear" w:color="auto" w:fill="auto"/>
            <w:noWrap w:val="0"/>
            <w:vAlign w:val="center"/>
          </w:tcPr>
          <w:p w14:paraId="37E14FFC">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一、因公出国（境）费</w:t>
            </w:r>
          </w:p>
        </w:tc>
        <w:tc>
          <w:tcPr>
            <w:tcW w:w="2800" w:type="dxa"/>
            <w:tcBorders>
              <w:top w:val="nil"/>
              <w:left w:val="nil"/>
              <w:bottom w:val="single" w:color="auto" w:sz="4" w:space="0"/>
              <w:right w:val="single" w:color="auto" w:sz="4" w:space="0"/>
            </w:tcBorders>
            <w:shd w:val="clear" w:color="auto" w:fill="auto"/>
            <w:noWrap w:val="0"/>
            <w:vAlign w:val="center"/>
          </w:tcPr>
          <w:p w14:paraId="7B355BED">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2800" w:type="dxa"/>
            <w:tcBorders>
              <w:top w:val="nil"/>
              <w:left w:val="nil"/>
              <w:bottom w:val="single" w:color="auto" w:sz="4" w:space="0"/>
              <w:right w:val="single" w:color="auto" w:sz="4" w:space="0"/>
            </w:tcBorders>
            <w:shd w:val="clear" w:color="auto" w:fill="auto"/>
            <w:noWrap w:val="0"/>
            <w:vAlign w:val="center"/>
          </w:tcPr>
          <w:p w14:paraId="0768E6F3">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2593" w:type="dxa"/>
            <w:tcBorders>
              <w:top w:val="nil"/>
              <w:left w:val="nil"/>
              <w:bottom w:val="single" w:color="auto" w:sz="4" w:space="0"/>
              <w:right w:val="single" w:color="auto" w:sz="4" w:space="0"/>
            </w:tcBorders>
            <w:shd w:val="clear" w:color="auto" w:fill="auto"/>
            <w:noWrap w:val="0"/>
            <w:vAlign w:val="center"/>
          </w:tcPr>
          <w:p w14:paraId="5F01C269">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2800" w:type="dxa"/>
            <w:tcBorders>
              <w:top w:val="nil"/>
              <w:left w:val="nil"/>
              <w:bottom w:val="single" w:color="auto" w:sz="4" w:space="0"/>
              <w:right w:val="single" w:color="auto" w:sz="4" w:space="0"/>
            </w:tcBorders>
            <w:shd w:val="clear" w:color="auto" w:fill="auto"/>
            <w:noWrap w:val="0"/>
            <w:vAlign w:val="center"/>
          </w:tcPr>
          <w:p w14:paraId="361C3801">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46985771">
        <w:tblPrEx>
          <w:tblCellMar>
            <w:top w:w="0" w:type="dxa"/>
            <w:left w:w="108" w:type="dxa"/>
            <w:bottom w:w="0" w:type="dxa"/>
            <w:right w:w="108" w:type="dxa"/>
          </w:tblCellMar>
        </w:tblPrEx>
        <w:trPr>
          <w:trHeight w:val="550" w:hRule="atLeast"/>
          <w:jc w:val="center"/>
        </w:trPr>
        <w:tc>
          <w:tcPr>
            <w:tcW w:w="3180" w:type="dxa"/>
            <w:tcBorders>
              <w:top w:val="nil"/>
              <w:left w:val="single" w:color="auto" w:sz="4" w:space="0"/>
              <w:bottom w:val="single" w:color="auto" w:sz="4" w:space="0"/>
              <w:right w:val="single" w:color="auto" w:sz="4" w:space="0"/>
            </w:tcBorders>
            <w:shd w:val="clear" w:color="auto" w:fill="auto"/>
            <w:noWrap w:val="0"/>
            <w:vAlign w:val="center"/>
          </w:tcPr>
          <w:p w14:paraId="08DFCD31">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二、公务用车购置及运行费</w:t>
            </w:r>
          </w:p>
        </w:tc>
        <w:tc>
          <w:tcPr>
            <w:tcW w:w="2800" w:type="dxa"/>
            <w:tcBorders>
              <w:top w:val="nil"/>
              <w:left w:val="nil"/>
              <w:bottom w:val="single" w:color="auto" w:sz="4" w:space="0"/>
              <w:right w:val="single" w:color="auto" w:sz="4" w:space="0"/>
            </w:tcBorders>
            <w:shd w:val="clear" w:color="auto" w:fill="auto"/>
            <w:noWrap w:val="0"/>
            <w:vAlign w:val="center"/>
          </w:tcPr>
          <w:p w14:paraId="7ED1322A">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2.05</w:t>
            </w:r>
          </w:p>
        </w:tc>
        <w:tc>
          <w:tcPr>
            <w:tcW w:w="2800" w:type="dxa"/>
            <w:tcBorders>
              <w:top w:val="nil"/>
              <w:left w:val="nil"/>
              <w:bottom w:val="single" w:color="auto" w:sz="4" w:space="0"/>
              <w:right w:val="single" w:color="auto" w:sz="4" w:space="0"/>
            </w:tcBorders>
            <w:shd w:val="clear" w:color="auto" w:fill="auto"/>
            <w:noWrap w:val="0"/>
            <w:vAlign w:val="center"/>
          </w:tcPr>
          <w:p w14:paraId="72FBF5F8">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2.05</w:t>
            </w:r>
          </w:p>
        </w:tc>
        <w:tc>
          <w:tcPr>
            <w:tcW w:w="2593" w:type="dxa"/>
            <w:tcBorders>
              <w:top w:val="nil"/>
              <w:left w:val="nil"/>
              <w:bottom w:val="single" w:color="auto" w:sz="4" w:space="0"/>
              <w:right w:val="single" w:color="auto" w:sz="4" w:space="0"/>
            </w:tcBorders>
            <w:shd w:val="clear" w:color="auto" w:fill="auto"/>
            <w:noWrap w:val="0"/>
            <w:vAlign w:val="center"/>
          </w:tcPr>
          <w:p w14:paraId="710C8CCB">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2800" w:type="dxa"/>
            <w:tcBorders>
              <w:top w:val="nil"/>
              <w:left w:val="nil"/>
              <w:bottom w:val="single" w:color="auto" w:sz="4" w:space="0"/>
              <w:right w:val="single" w:color="auto" w:sz="4" w:space="0"/>
            </w:tcBorders>
            <w:shd w:val="clear" w:color="auto" w:fill="auto"/>
            <w:noWrap w:val="0"/>
            <w:vAlign w:val="center"/>
          </w:tcPr>
          <w:p w14:paraId="3FAE6865">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07666E48">
        <w:tblPrEx>
          <w:tblCellMar>
            <w:top w:w="0" w:type="dxa"/>
            <w:left w:w="108" w:type="dxa"/>
            <w:bottom w:w="0" w:type="dxa"/>
            <w:right w:w="108" w:type="dxa"/>
          </w:tblCellMar>
        </w:tblPrEx>
        <w:trPr>
          <w:trHeight w:val="600" w:hRule="atLeast"/>
          <w:jc w:val="center"/>
        </w:trPr>
        <w:tc>
          <w:tcPr>
            <w:tcW w:w="3180" w:type="dxa"/>
            <w:tcBorders>
              <w:top w:val="nil"/>
              <w:left w:val="single" w:color="auto" w:sz="4" w:space="0"/>
              <w:bottom w:val="single" w:color="auto" w:sz="4" w:space="0"/>
              <w:right w:val="single" w:color="auto" w:sz="4" w:space="0"/>
            </w:tcBorders>
            <w:shd w:val="clear" w:color="auto" w:fill="auto"/>
            <w:noWrap w:val="0"/>
            <w:vAlign w:val="center"/>
          </w:tcPr>
          <w:p w14:paraId="3FEE79D8">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其中：公务用车购置费</w:t>
            </w:r>
          </w:p>
        </w:tc>
        <w:tc>
          <w:tcPr>
            <w:tcW w:w="2800" w:type="dxa"/>
            <w:tcBorders>
              <w:top w:val="nil"/>
              <w:left w:val="nil"/>
              <w:bottom w:val="single" w:color="auto" w:sz="4" w:space="0"/>
              <w:right w:val="single" w:color="auto" w:sz="4" w:space="0"/>
            </w:tcBorders>
            <w:shd w:val="clear" w:color="auto" w:fill="auto"/>
            <w:noWrap w:val="0"/>
            <w:vAlign w:val="center"/>
          </w:tcPr>
          <w:p w14:paraId="5E7F0E1F">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2800" w:type="dxa"/>
            <w:tcBorders>
              <w:top w:val="nil"/>
              <w:left w:val="nil"/>
              <w:bottom w:val="single" w:color="auto" w:sz="4" w:space="0"/>
              <w:right w:val="single" w:color="auto" w:sz="4" w:space="0"/>
            </w:tcBorders>
            <w:shd w:val="clear" w:color="auto" w:fill="auto"/>
            <w:noWrap w:val="0"/>
            <w:vAlign w:val="center"/>
          </w:tcPr>
          <w:p w14:paraId="73C27BEB">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2593" w:type="dxa"/>
            <w:tcBorders>
              <w:top w:val="nil"/>
              <w:left w:val="nil"/>
              <w:bottom w:val="single" w:color="auto" w:sz="4" w:space="0"/>
              <w:right w:val="single" w:color="auto" w:sz="4" w:space="0"/>
            </w:tcBorders>
            <w:shd w:val="clear" w:color="auto" w:fill="auto"/>
            <w:noWrap w:val="0"/>
            <w:vAlign w:val="center"/>
          </w:tcPr>
          <w:p w14:paraId="0AB9D634">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2800" w:type="dxa"/>
            <w:tcBorders>
              <w:top w:val="nil"/>
              <w:left w:val="nil"/>
              <w:bottom w:val="single" w:color="auto" w:sz="4" w:space="0"/>
              <w:right w:val="single" w:color="auto" w:sz="4" w:space="0"/>
            </w:tcBorders>
            <w:shd w:val="clear" w:color="auto" w:fill="auto"/>
            <w:noWrap w:val="0"/>
            <w:vAlign w:val="center"/>
          </w:tcPr>
          <w:p w14:paraId="53985C22">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3DCCA794">
        <w:tblPrEx>
          <w:tblCellMar>
            <w:top w:w="0" w:type="dxa"/>
            <w:left w:w="108" w:type="dxa"/>
            <w:bottom w:w="0" w:type="dxa"/>
            <w:right w:w="108" w:type="dxa"/>
          </w:tblCellMar>
        </w:tblPrEx>
        <w:trPr>
          <w:trHeight w:val="500" w:hRule="atLeast"/>
          <w:jc w:val="center"/>
        </w:trPr>
        <w:tc>
          <w:tcPr>
            <w:tcW w:w="3180" w:type="dxa"/>
            <w:tcBorders>
              <w:top w:val="nil"/>
              <w:left w:val="single" w:color="auto" w:sz="4" w:space="0"/>
              <w:bottom w:val="single" w:color="auto" w:sz="4" w:space="0"/>
              <w:right w:val="single" w:color="auto" w:sz="4" w:space="0"/>
            </w:tcBorders>
            <w:shd w:val="clear" w:color="auto" w:fill="auto"/>
            <w:noWrap w:val="0"/>
            <w:vAlign w:val="center"/>
          </w:tcPr>
          <w:p w14:paraId="368EA885">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xml:space="preserve">           公务用车运行费</w:t>
            </w:r>
          </w:p>
        </w:tc>
        <w:tc>
          <w:tcPr>
            <w:tcW w:w="2800" w:type="dxa"/>
            <w:tcBorders>
              <w:top w:val="nil"/>
              <w:left w:val="nil"/>
              <w:bottom w:val="single" w:color="auto" w:sz="4" w:space="0"/>
              <w:right w:val="single" w:color="auto" w:sz="4" w:space="0"/>
            </w:tcBorders>
            <w:shd w:val="clear" w:color="auto" w:fill="auto"/>
            <w:noWrap w:val="0"/>
            <w:vAlign w:val="center"/>
          </w:tcPr>
          <w:p w14:paraId="24399EF9">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2.05</w:t>
            </w:r>
          </w:p>
        </w:tc>
        <w:tc>
          <w:tcPr>
            <w:tcW w:w="2800" w:type="dxa"/>
            <w:tcBorders>
              <w:top w:val="nil"/>
              <w:left w:val="nil"/>
              <w:bottom w:val="single" w:color="auto" w:sz="4" w:space="0"/>
              <w:right w:val="single" w:color="auto" w:sz="4" w:space="0"/>
            </w:tcBorders>
            <w:shd w:val="clear" w:color="auto" w:fill="auto"/>
            <w:noWrap w:val="0"/>
            <w:vAlign w:val="center"/>
          </w:tcPr>
          <w:p w14:paraId="07F1D742">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2.05</w:t>
            </w:r>
          </w:p>
        </w:tc>
        <w:tc>
          <w:tcPr>
            <w:tcW w:w="2593" w:type="dxa"/>
            <w:tcBorders>
              <w:top w:val="nil"/>
              <w:left w:val="nil"/>
              <w:bottom w:val="single" w:color="auto" w:sz="4" w:space="0"/>
              <w:right w:val="single" w:color="auto" w:sz="4" w:space="0"/>
            </w:tcBorders>
            <w:shd w:val="clear" w:color="auto" w:fill="auto"/>
            <w:noWrap w:val="0"/>
            <w:vAlign w:val="center"/>
          </w:tcPr>
          <w:p w14:paraId="75E13B62">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2800" w:type="dxa"/>
            <w:tcBorders>
              <w:top w:val="nil"/>
              <w:left w:val="nil"/>
              <w:bottom w:val="single" w:color="auto" w:sz="4" w:space="0"/>
              <w:right w:val="single" w:color="auto" w:sz="4" w:space="0"/>
            </w:tcBorders>
            <w:shd w:val="clear" w:color="auto" w:fill="auto"/>
            <w:noWrap w:val="0"/>
            <w:vAlign w:val="center"/>
          </w:tcPr>
          <w:p w14:paraId="78707645">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r w14:paraId="1A1B39FD">
        <w:tblPrEx>
          <w:tblCellMar>
            <w:top w:w="0" w:type="dxa"/>
            <w:left w:w="108" w:type="dxa"/>
            <w:bottom w:w="0" w:type="dxa"/>
            <w:right w:w="108" w:type="dxa"/>
          </w:tblCellMar>
        </w:tblPrEx>
        <w:trPr>
          <w:trHeight w:val="537" w:hRule="atLeast"/>
          <w:jc w:val="center"/>
        </w:trPr>
        <w:tc>
          <w:tcPr>
            <w:tcW w:w="3180" w:type="dxa"/>
            <w:tcBorders>
              <w:top w:val="nil"/>
              <w:left w:val="single" w:color="auto" w:sz="4" w:space="0"/>
              <w:bottom w:val="single" w:color="auto" w:sz="4" w:space="0"/>
              <w:right w:val="single" w:color="auto" w:sz="4" w:space="0"/>
            </w:tcBorders>
            <w:shd w:val="clear" w:color="auto" w:fill="auto"/>
            <w:noWrap w:val="0"/>
            <w:vAlign w:val="center"/>
          </w:tcPr>
          <w:p w14:paraId="375235F7">
            <w:pPr>
              <w:widowControl/>
              <w:jc w:val="left"/>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三、公务接待费</w:t>
            </w:r>
          </w:p>
        </w:tc>
        <w:tc>
          <w:tcPr>
            <w:tcW w:w="2800" w:type="dxa"/>
            <w:tcBorders>
              <w:top w:val="nil"/>
              <w:left w:val="nil"/>
              <w:bottom w:val="single" w:color="auto" w:sz="4" w:space="0"/>
              <w:right w:val="single" w:color="auto" w:sz="4" w:space="0"/>
            </w:tcBorders>
            <w:shd w:val="clear" w:color="auto" w:fill="auto"/>
            <w:noWrap w:val="0"/>
            <w:vAlign w:val="center"/>
          </w:tcPr>
          <w:p w14:paraId="483C4846">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0.09</w:t>
            </w:r>
          </w:p>
        </w:tc>
        <w:tc>
          <w:tcPr>
            <w:tcW w:w="2800" w:type="dxa"/>
            <w:tcBorders>
              <w:top w:val="nil"/>
              <w:left w:val="nil"/>
              <w:bottom w:val="single" w:color="auto" w:sz="4" w:space="0"/>
              <w:right w:val="single" w:color="auto" w:sz="4" w:space="0"/>
            </w:tcBorders>
            <w:shd w:val="clear" w:color="auto" w:fill="auto"/>
            <w:noWrap w:val="0"/>
            <w:vAlign w:val="center"/>
          </w:tcPr>
          <w:p w14:paraId="6FB65F79">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0.09</w:t>
            </w:r>
          </w:p>
        </w:tc>
        <w:tc>
          <w:tcPr>
            <w:tcW w:w="2593" w:type="dxa"/>
            <w:tcBorders>
              <w:top w:val="nil"/>
              <w:left w:val="nil"/>
              <w:bottom w:val="single" w:color="auto" w:sz="4" w:space="0"/>
              <w:right w:val="single" w:color="auto" w:sz="4" w:space="0"/>
            </w:tcBorders>
            <w:shd w:val="clear" w:color="auto" w:fill="auto"/>
            <w:noWrap w:val="0"/>
            <w:vAlign w:val="center"/>
          </w:tcPr>
          <w:p w14:paraId="09CC0E97">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c>
          <w:tcPr>
            <w:tcW w:w="2800" w:type="dxa"/>
            <w:tcBorders>
              <w:top w:val="nil"/>
              <w:left w:val="nil"/>
              <w:bottom w:val="single" w:color="auto" w:sz="4" w:space="0"/>
              <w:right w:val="single" w:color="auto" w:sz="4" w:space="0"/>
            </w:tcBorders>
            <w:shd w:val="clear" w:color="auto" w:fill="auto"/>
            <w:noWrap w:val="0"/>
            <w:vAlign w:val="center"/>
          </w:tcPr>
          <w:p w14:paraId="2F656204">
            <w:pPr>
              <w:widowControl/>
              <w:jc w:val="center"/>
              <w:rPr>
                <w:rFonts w:hint="eastAsia" w:ascii="方正仿宋简体" w:hAnsi="方正仿宋简体" w:eastAsia="方正仿宋简体" w:cs="方正仿宋简体"/>
                <w:b w:val="0"/>
                <w:bCs w:val="0"/>
                <w:kern w:val="0"/>
                <w:sz w:val="24"/>
                <w:szCs w:val="24"/>
              </w:rPr>
            </w:pPr>
            <w:r>
              <w:rPr>
                <w:rFonts w:hint="eastAsia" w:ascii="方正仿宋简体" w:hAnsi="方正仿宋简体" w:eastAsia="方正仿宋简体" w:cs="方正仿宋简体"/>
                <w:b w:val="0"/>
                <w:bCs w:val="0"/>
                <w:kern w:val="0"/>
                <w:sz w:val="24"/>
                <w:szCs w:val="24"/>
              </w:rPr>
              <w:t>　</w:t>
            </w:r>
          </w:p>
        </w:tc>
      </w:tr>
    </w:tbl>
    <w:p w14:paraId="6B8E9AB0">
      <w:pPr>
        <w:autoSpaceDE w:val="0"/>
        <w:autoSpaceDN w:val="0"/>
        <w:adjustRightInd w:val="0"/>
        <w:spacing w:line="560" w:lineRule="exact"/>
        <w:ind w:firstLine="600" w:firstLineChars="200"/>
        <w:jc w:val="left"/>
        <w:rPr>
          <w:rFonts w:hint="eastAsia" w:ascii="仿宋_GB2312" w:hAnsi="仿宋_GB2312" w:eastAsia="仿宋_GB2312" w:cs="仿宋_GB2312"/>
          <w:sz w:val="30"/>
          <w:szCs w:val="30"/>
        </w:rPr>
      </w:pPr>
    </w:p>
    <w:p w14:paraId="7492CFC5">
      <w:pPr>
        <w:autoSpaceDE w:val="0"/>
        <w:autoSpaceDN w:val="0"/>
        <w:adjustRightInd w:val="0"/>
        <w:spacing w:line="560" w:lineRule="exact"/>
        <w:ind w:firstLine="600" w:firstLineChars="200"/>
        <w:jc w:val="left"/>
        <w:rPr>
          <w:rFonts w:hint="eastAsia" w:ascii="仿宋_GB2312" w:hAnsi="仿宋_GB2312" w:eastAsia="仿宋_GB2312" w:cs="仿宋_GB2312"/>
          <w:sz w:val="30"/>
          <w:szCs w:val="30"/>
        </w:rPr>
      </w:pPr>
    </w:p>
    <w:p w14:paraId="15A31B71">
      <w:pPr>
        <w:spacing w:line="580" w:lineRule="exact"/>
        <w:rPr>
          <w:rFonts w:hint="eastAsia" w:eastAsia="方正小标宋_GBK"/>
          <w:sz w:val="44"/>
          <w:szCs w:val="44"/>
        </w:rPr>
      </w:pPr>
    </w:p>
    <w:p w14:paraId="0D26E694">
      <w:pPr>
        <w:spacing w:line="580" w:lineRule="exact"/>
        <w:rPr>
          <w:rFonts w:hint="eastAsia" w:eastAsia="方正小标宋_GBK"/>
          <w:sz w:val="44"/>
          <w:szCs w:val="44"/>
        </w:rPr>
      </w:pPr>
    </w:p>
    <w:p w14:paraId="0940F776">
      <w:pPr>
        <w:spacing w:line="580" w:lineRule="exact"/>
        <w:rPr>
          <w:rFonts w:hint="eastAsia" w:eastAsia="方正小标宋_GBK"/>
          <w:sz w:val="44"/>
          <w:szCs w:val="44"/>
        </w:rPr>
      </w:pPr>
    </w:p>
    <w:p w14:paraId="25598663">
      <w:pPr>
        <w:widowControl/>
        <w:jc w:val="center"/>
        <w:rPr>
          <w:rStyle w:val="11"/>
          <w:rFonts w:hint="eastAsia" w:ascii="方正小标宋简体" w:hAnsi="方正小标宋简体" w:eastAsia="方正小标宋简体" w:cs="方正小标宋简体"/>
          <w:color w:val="000000"/>
          <w:sz w:val="44"/>
          <w:szCs w:val="44"/>
          <w:u w:val="none"/>
        </w:rPr>
      </w:pPr>
      <w:r>
        <w:rPr>
          <w:rStyle w:val="11"/>
          <w:rFonts w:hint="eastAsia" w:ascii="方正小标宋简体" w:hAnsi="方正小标宋简体" w:eastAsia="方正小标宋简体" w:cs="方正小标宋简体"/>
          <w:color w:val="000000"/>
          <w:sz w:val="44"/>
          <w:szCs w:val="44"/>
          <w:u w:val="none"/>
        </w:rPr>
        <w:t>遵化市环境卫生管理中心</w:t>
      </w:r>
    </w:p>
    <w:p w14:paraId="67C6AD48">
      <w:pPr>
        <w:widowControl/>
        <w:jc w:val="center"/>
        <w:rPr>
          <w:rStyle w:val="11"/>
          <w:rFonts w:hint="eastAsia" w:ascii="方正小标宋简体" w:hAnsi="方正小标宋简体" w:eastAsia="方正小标宋简体" w:cs="方正小标宋简体"/>
          <w:color w:val="000000"/>
          <w:sz w:val="44"/>
          <w:szCs w:val="44"/>
          <w:u w:val="none"/>
        </w:rPr>
      </w:pPr>
      <w:r>
        <w:rPr>
          <w:rStyle w:val="11"/>
          <w:rFonts w:hint="eastAsia" w:ascii="方正小标宋简体" w:hAnsi="方正小标宋简体" w:eastAsia="方正小标宋简体" w:cs="方正小标宋简体"/>
          <w:color w:val="000000"/>
          <w:sz w:val="44"/>
          <w:szCs w:val="44"/>
          <w:u w:val="none"/>
          <w:lang w:val="en-US" w:eastAsia="zh-CN"/>
        </w:rPr>
        <w:t>2022年</w:t>
      </w:r>
      <w:r>
        <w:rPr>
          <w:rStyle w:val="11"/>
          <w:rFonts w:hint="eastAsia" w:ascii="方正小标宋简体" w:hAnsi="方正小标宋简体" w:eastAsia="方正小标宋简体" w:cs="方正小标宋简体"/>
          <w:color w:val="000000"/>
          <w:sz w:val="44"/>
          <w:szCs w:val="44"/>
          <w:u w:val="none"/>
        </w:rPr>
        <w:t>预算公开情况说明</w:t>
      </w:r>
    </w:p>
    <w:p w14:paraId="6DE94928">
      <w:pPr>
        <w:keepNext w:val="0"/>
        <w:keepLines w:val="0"/>
        <w:pageBreakBefore w:val="0"/>
        <w:widowControl/>
        <w:kinsoku/>
        <w:wordWrap/>
        <w:overflowPunct/>
        <w:topLinePunct w:val="0"/>
        <w:autoSpaceDE/>
        <w:autoSpaceDN/>
        <w:bidi w:val="0"/>
        <w:adjustRightInd/>
        <w:snapToGrid/>
        <w:spacing w:line="570" w:lineRule="exact"/>
        <w:ind w:firstLine="641"/>
        <w:textAlignment w:val="auto"/>
        <w:rPr>
          <w:rFonts w:hint="eastAsia" w:ascii="方正仿宋简体" w:hAnsi="楷体" w:eastAsia="方正仿宋简体" w:cs="楷体"/>
          <w:b w:val="0"/>
          <w:bCs w:val="0"/>
          <w:sz w:val="32"/>
          <w:szCs w:val="32"/>
        </w:rPr>
      </w:pPr>
      <w:r>
        <w:rPr>
          <w:rFonts w:hint="eastAsia" w:ascii="方正仿宋简体" w:hAnsi="楷体" w:eastAsia="方正仿宋简体" w:cs="楷体"/>
          <w:b w:val="0"/>
          <w:bCs w:val="0"/>
          <w:sz w:val="32"/>
          <w:szCs w:val="32"/>
        </w:rPr>
        <w:t>按照《中华人民共和国预算法实施条例》、《国务院关于深化预算管理制度的意见》（国发〔2021〕5号有关规定要求，进一步加强和规范部门预算公开工作，现将2022年遵化市环境卫生管理中心预算公开如下：</w:t>
      </w:r>
    </w:p>
    <w:p w14:paraId="38ABE693">
      <w:pPr>
        <w:keepNext w:val="0"/>
        <w:keepLines w:val="0"/>
        <w:pageBreakBefore w:val="0"/>
        <w:widowControl/>
        <w:kinsoku/>
        <w:wordWrap/>
        <w:overflowPunct/>
        <w:topLinePunct w:val="0"/>
        <w:autoSpaceDE/>
        <w:autoSpaceDN/>
        <w:bidi w:val="0"/>
        <w:adjustRightInd/>
        <w:snapToGrid/>
        <w:spacing w:line="570" w:lineRule="exact"/>
        <w:ind w:firstLine="641"/>
        <w:textAlignment w:val="auto"/>
        <w:rPr>
          <w:rFonts w:hint="eastAsia" w:ascii="方正黑体简体" w:hAnsi="宋体" w:eastAsia="方正黑体简体"/>
          <w:sz w:val="32"/>
          <w:szCs w:val="32"/>
        </w:rPr>
      </w:pPr>
      <w:r>
        <w:rPr>
          <w:rFonts w:hint="eastAsia" w:ascii="方正黑体简体" w:hAnsi="宋体" w:eastAsia="方正黑体简体"/>
          <w:sz w:val="32"/>
          <w:szCs w:val="32"/>
        </w:rPr>
        <w:t>一、部门职责及机构设置情况</w:t>
      </w:r>
    </w:p>
    <w:p w14:paraId="38DE3D3E">
      <w:pPr>
        <w:keepNext w:val="0"/>
        <w:keepLines w:val="0"/>
        <w:pageBreakBefore w:val="0"/>
        <w:widowControl/>
        <w:kinsoku/>
        <w:wordWrap/>
        <w:overflowPunct/>
        <w:topLinePunct w:val="0"/>
        <w:autoSpaceDE/>
        <w:autoSpaceDN/>
        <w:bidi w:val="0"/>
        <w:adjustRightInd/>
        <w:snapToGrid/>
        <w:spacing w:line="570" w:lineRule="exact"/>
        <w:ind w:firstLine="641"/>
        <w:textAlignment w:val="auto"/>
        <w:rPr>
          <w:rFonts w:hint="eastAsia" w:ascii="方正楷体简体" w:hAnsi="宋体" w:eastAsia="方正楷体简体"/>
          <w:sz w:val="32"/>
          <w:szCs w:val="32"/>
          <w:lang w:eastAsia="zh-CN"/>
        </w:rPr>
      </w:pPr>
      <w:r>
        <w:rPr>
          <w:rFonts w:hint="eastAsia" w:ascii="方正楷体简体" w:hAnsi="宋体" w:eastAsia="方正楷体简体"/>
          <w:sz w:val="32"/>
          <w:szCs w:val="32"/>
          <w:lang w:eastAsia="zh-CN"/>
        </w:rPr>
        <w:t>（一）部门职责：</w:t>
      </w:r>
    </w:p>
    <w:p w14:paraId="1E0D726B">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仿宋_GB2312" w:eastAsia="仿宋_GB2312"/>
          <w:sz w:val="32"/>
          <w:szCs w:val="32"/>
        </w:rPr>
      </w:pPr>
      <w:r>
        <w:rPr>
          <w:rFonts w:hint="eastAsia" w:ascii="方正仿宋简体" w:hAnsi="楷体" w:eastAsia="方正仿宋简体" w:cs="楷体"/>
          <w:b w:val="0"/>
          <w:bCs w:val="0"/>
          <w:sz w:val="32"/>
          <w:szCs w:val="32"/>
        </w:rPr>
        <w:t>根据遵机编字[2019]56号文件，我单位主要职责是：负责市区主街主路及部分小街小巷的清扫保洁工作;负责市区主街主路及部分小街小巷的生活垃圾清运工作；负责市区公厕的清掏管理工作；负责市区及部分乡镇生活垃圾的填埋工作；负责市区垃圾处理费的收缴工作；负责市区建筑垃圾的处理；负责市区内环卫设施的建设管理。</w:t>
      </w:r>
    </w:p>
    <w:p w14:paraId="17AAE24A">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方正仿宋简体" w:hAnsi="楷体" w:eastAsia="方正仿宋简体" w:cs="楷体"/>
          <w:b w:val="0"/>
          <w:bCs w:val="0"/>
          <w:sz w:val="32"/>
          <w:szCs w:val="32"/>
        </w:rPr>
      </w:pPr>
      <w:r>
        <w:rPr>
          <w:rFonts w:hint="eastAsia" w:ascii="方正楷体简体" w:hAnsi="宋体" w:eastAsia="方正楷体简体"/>
          <w:sz w:val="32"/>
          <w:szCs w:val="32"/>
          <w:lang w:eastAsia="zh-CN"/>
        </w:rPr>
        <w:t>（二）机构设置：</w:t>
      </w:r>
      <w:r>
        <w:rPr>
          <w:rFonts w:hint="eastAsia" w:ascii="方正仿宋简体" w:hAnsi="楷体" w:eastAsia="方正仿宋简体" w:cs="楷体"/>
          <w:b w:val="0"/>
          <w:bCs w:val="0"/>
          <w:sz w:val="32"/>
          <w:szCs w:val="32"/>
        </w:rPr>
        <w:t>所属事业单位，核定事业编制55名，经费形式为财政性资金基本保证。遵化市环境卫生管理中心所属公益二类事业单位，内设8个职能科室：办公室、监察队、收费队、清运队、清掏队、清扫队、生活垃圾填埋场、建筑垃圾填埋场。</w:t>
      </w:r>
    </w:p>
    <w:p w14:paraId="6FB247E9">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方正仿宋简体" w:hAnsi="楷体" w:eastAsia="方正仿宋简体" w:cs="楷体"/>
          <w:b w:val="0"/>
          <w:bCs w:val="0"/>
          <w:sz w:val="32"/>
          <w:szCs w:val="32"/>
        </w:rPr>
      </w:pPr>
      <w:r>
        <w:rPr>
          <w:rFonts w:hint="eastAsia" w:ascii="方正仿宋简体" w:hAnsi="楷体" w:eastAsia="方正仿宋简体" w:cs="楷体"/>
          <w:b w:val="0"/>
          <w:bCs w:val="0"/>
          <w:sz w:val="32"/>
          <w:szCs w:val="32"/>
        </w:rPr>
        <w:t>机构设置：</w:t>
      </w:r>
    </w:p>
    <w:p w14:paraId="55317439">
      <w:pPr>
        <w:keepNext w:val="0"/>
        <w:keepLines w:val="0"/>
        <w:pageBreakBefore w:val="0"/>
        <w:widowControl/>
        <w:kinsoku/>
        <w:wordWrap/>
        <w:overflowPunct/>
        <w:topLinePunct w:val="0"/>
        <w:autoSpaceDE/>
        <w:autoSpaceDN/>
        <w:bidi w:val="0"/>
        <w:adjustRightInd/>
        <w:snapToGrid/>
        <w:spacing w:line="570" w:lineRule="exact"/>
        <w:ind w:firstLine="640"/>
        <w:jc w:val="center"/>
        <w:textAlignment w:val="auto"/>
        <w:rPr>
          <w:rFonts w:hint="eastAsia" w:ascii="方正仿宋简体" w:hAnsi="楷体" w:eastAsia="方正仿宋简体" w:cs="楷体"/>
          <w:b w:val="0"/>
          <w:bCs w:val="0"/>
          <w:sz w:val="32"/>
          <w:szCs w:val="32"/>
        </w:rPr>
      </w:pPr>
      <w:r>
        <w:rPr>
          <w:rFonts w:hint="eastAsia" w:ascii="方正仿宋简体" w:hAnsi="楷体" w:eastAsia="方正仿宋简体" w:cs="楷体"/>
          <w:b w:val="0"/>
          <w:bCs w:val="0"/>
          <w:sz w:val="32"/>
          <w:szCs w:val="32"/>
        </w:rPr>
        <w:t>部门机构设置情况</w:t>
      </w:r>
    </w:p>
    <w:p w14:paraId="7E51FE58">
      <w:pPr>
        <w:keepNext w:val="0"/>
        <w:keepLines w:val="0"/>
        <w:pageBreakBefore w:val="0"/>
        <w:widowControl/>
        <w:kinsoku/>
        <w:wordWrap/>
        <w:overflowPunct/>
        <w:topLinePunct w:val="0"/>
        <w:autoSpaceDE/>
        <w:autoSpaceDN/>
        <w:bidi w:val="0"/>
        <w:adjustRightInd/>
        <w:snapToGrid/>
        <w:spacing w:line="570" w:lineRule="exact"/>
        <w:ind w:firstLine="640"/>
        <w:jc w:val="center"/>
        <w:textAlignment w:val="auto"/>
        <w:rPr>
          <w:rFonts w:hint="eastAsia" w:ascii="方正仿宋简体" w:hAnsi="楷体" w:eastAsia="方正仿宋简体" w:cs="楷体"/>
          <w:b w:val="0"/>
          <w:bCs w:val="0"/>
          <w:sz w:val="32"/>
          <w:szCs w:val="32"/>
        </w:rPr>
      </w:pPr>
    </w:p>
    <w:tbl>
      <w:tblPr>
        <w:tblStyle w:val="8"/>
        <w:tblW w:w="124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092"/>
        <w:gridCol w:w="2035"/>
        <w:gridCol w:w="2544"/>
        <w:gridCol w:w="2801"/>
      </w:tblGrid>
      <w:tr w14:paraId="44110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exact"/>
          <w:tblHeader/>
          <w:jc w:val="center"/>
        </w:trPr>
        <w:tc>
          <w:tcPr>
            <w:tcW w:w="4283" w:type="dxa"/>
            <w:vMerge w:val="restart"/>
            <w:noWrap w:val="0"/>
            <w:vAlign w:val="center"/>
          </w:tcPr>
          <w:p w14:paraId="53E8AC1A">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ascii="仿宋" w:hAnsi="仿宋" w:eastAsia="仿宋"/>
                <w:b/>
                <w:sz w:val="32"/>
                <w:szCs w:val="32"/>
              </w:rPr>
            </w:pPr>
            <w:r>
              <w:rPr>
                <w:rFonts w:ascii="仿宋" w:hAnsi="仿宋" w:eastAsia="仿宋"/>
                <w:b/>
                <w:sz w:val="32"/>
                <w:szCs w:val="32"/>
              </w:rPr>
              <w:t>单位名称</w:t>
            </w:r>
          </w:p>
        </w:tc>
        <w:tc>
          <w:tcPr>
            <w:tcW w:w="1712" w:type="dxa"/>
            <w:vMerge w:val="restart"/>
            <w:noWrap w:val="0"/>
            <w:vAlign w:val="center"/>
          </w:tcPr>
          <w:p w14:paraId="394429C9">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ascii="仿宋" w:hAnsi="仿宋" w:eastAsia="仿宋"/>
                <w:b/>
                <w:sz w:val="32"/>
                <w:szCs w:val="32"/>
              </w:rPr>
            </w:pPr>
            <w:r>
              <w:rPr>
                <w:rFonts w:ascii="仿宋" w:hAnsi="仿宋" w:eastAsia="仿宋"/>
                <w:b/>
                <w:sz w:val="32"/>
                <w:szCs w:val="32"/>
              </w:rPr>
              <w:t>单位性质</w:t>
            </w:r>
          </w:p>
        </w:tc>
        <w:tc>
          <w:tcPr>
            <w:tcW w:w="2140" w:type="dxa"/>
            <w:vMerge w:val="restart"/>
            <w:noWrap w:val="0"/>
            <w:vAlign w:val="center"/>
          </w:tcPr>
          <w:p w14:paraId="7FA9F46C">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ascii="仿宋" w:hAnsi="仿宋" w:eastAsia="仿宋"/>
                <w:b/>
                <w:sz w:val="32"/>
                <w:szCs w:val="32"/>
              </w:rPr>
            </w:pPr>
            <w:r>
              <w:rPr>
                <w:rFonts w:ascii="仿宋" w:hAnsi="仿宋" w:eastAsia="仿宋"/>
                <w:b/>
                <w:sz w:val="32"/>
                <w:szCs w:val="32"/>
              </w:rPr>
              <w:t>单位规格</w:t>
            </w:r>
          </w:p>
        </w:tc>
        <w:tc>
          <w:tcPr>
            <w:tcW w:w="2356" w:type="dxa"/>
            <w:vMerge w:val="restart"/>
            <w:noWrap w:val="0"/>
            <w:vAlign w:val="center"/>
          </w:tcPr>
          <w:p w14:paraId="5AC60BAD">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ascii="仿宋" w:hAnsi="仿宋" w:eastAsia="仿宋"/>
                <w:b/>
                <w:sz w:val="32"/>
                <w:szCs w:val="32"/>
              </w:rPr>
            </w:pPr>
            <w:r>
              <w:rPr>
                <w:rFonts w:ascii="仿宋" w:hAnsi="仿宋" w:eastAsia="仿宋"/>
                <w:b/>
                <w:sz w:val="32"/>
                <w:szCs w:val="32"/>
              </w:rPr>
              <w:t>经费保障形式</w:t>
            </w:r>
          </w:p>
        </w:tc>
      </w:tr>
      <w:tr w14:paraId="4E368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1" w:hRule="exact"/>
          <w:tblHeader/>
          <w:jc w:val="center"/>
        </w:trPr>
        <w:tc>
          <w:tcPr>
            <w:tcW w:w="4283" w:type="dxa"/>
            <w:vMerge w:val="continue"/>
            <w:noWrap w:val="0"/>
            <w:vAlign w:val="center"/>
          </w:tcPr>
          <w:p w14:paraId="5644ED8E">
            <w:pPr>
              <w:keepNext w:val="0"/>
              <w:keepLines w:val="0"/>
              <w:pageBreakBefore w:val="0"/>
              <w:widowControl/>
              <w:kinsoku/>
              <w:wordWrap/>
              <w:overflowPunct/>
              <w:topLinePunct w:val="0"/>
              <w:autoSpaceDE/>
              <w:autoSpaceDN/>
              <w:bidi w:val="0"/>
              <w:adjustRightInd/>
              <w:snapToGrid/>
              <w:spacing w:line="570" w:lineRule="exact"/>
              <w:ind w:firstLine="640" w:firstLineChars="200"/>
              <w:jc w:val="center"/>
              <w:textAlignment w:val="auto"/>
              <w:rPr>
                <w:rFonts w:ascii="仿宋" w:hAnsi="仿宋" w:eastAsia="仿宋"/>
                <w:sz w:val="32"/>
                <w:szCs w:val="32"/>
              </w:rPr>
            </w:pPr>
          </w:p>
        </w:tc>
        <w:tc>
          <w:tcPr>
            <w:tcW w:w="1712" w:type="dxa"/>
            <w:vMerge w:val="continue"/>
            <w:noWrap w:val="0"/>
            <w:vAlign w:val="center"/>
          </w:tcPr>
          <w:p w14:paraId="20D82FA8">
            <w:pPr>
              <w:keepNext w:val="0"/>
              <w:keepLines w:val="0"/>
              <w:pageBreakBefore w:val="0"/>
              <w:widowControl/>
              <w:kinsoku/>
              <w:wordWrap/>
              <w:overflowPunct/>
              <w:topLinePunct w:val="0"/>
              <w:autoSpaceDE/>
              <w:autoSpaceDN/>
              <w:bidi w:val="0"/>
              <w:adjustRightInd/>
              <w:snapToGrid/>
              <w:spacing w:line="570" w:lineRule="exact"/>
              <w:ind w:firstLine="640" w:firstLineChars="200"/>
              <w:jc w:val="center"/>
              <w:textAlignment w:val="auto"/>
              <w:rPr>
                <w:rFonts w:ascii="仿宋" w:hAnsi="仿宋" w:eastAsia="仿宋"/>
                <w:sz w:val="32"/>
                <w:szCs w:val="32"/>
              </w:rPr>
            </w:pPr>
          </w:p>
        </w:tc>
        <w:tc>
          <w:tcPr>
            <w:tcW w:w="2140" w:type="dxa"/>
            <w:vMerge w:val="continue"/>
            <w:noWrap w:val="0"/>
            <w:vAlign w:val="center"/>
          </w:tcPr>
          <w:p w14:paraId="5F1EA863">
            <w:pPr>
              <w:keepNext w:val="0"/>
              <w:keepLines w:val="0"/>
              <w:pageBreakBefore w:val="0"/>
              <w:widowControl/>
              <w:kinsoku/>
              <w:wordWrap/>
              <w:overflowPunct/>
              <w:topLinePunct w:val="0"/>
              <w:autoSpaceDE/>
              <w:autoSpaceDN/>
              <w:bidi w:val="0"/>
              <w:adjustRightInd/>
              <w:snapToGrid/>
              <w:spacing w:line="570" w:lineRule="exact"/>
              <w:ind w:firstLine="640" w:firstLineChars="200"/>
              <w:jc w:val="center"/>
              <w:textAlignment w:val="auto"/>
              <w:rPr>
                <w:rFonts w:ascii="仿宋" w:hAnsi="仿宋" w:eastAsia="仿宋"/>
                <w:sz w:val="32"/>
                <w:szCs w:val="32"/>
              </w:rPr>
            </w:pPr>
          </w:p>
        </w:tc>
        <w:tc>
          <w:tcPr>
            <w:tcW w:w="2356" w:type="dxa"/>
            <w:vMerge w:val="continue"/>
            <w:noWrap w:val="0"/>
            <w:vAlign w:val="center"/>
          </w:tcPr>
          <w:p w14:paraId="016001FB">
            <w:pPr>
              <w:keepNext w:val="0"/>
              <w:keepLines w:val="0"/>
              <w:pageBreakBefore w:val="0"/>
              <w:widowControl/>
              <w:kinsoku/>
              <w:wordWrap/>
              <w:overflowPunct/>
              <w:topLinePunct w:val="0"/>
              <w:autoSpaceDE/>
              <w:autoSpaceDN/>
              <w:bidi w:val="0"/>
              <w:adjustRightInd/>
              <w:snapToGrid/>
              <w:spacing w:line="570" w:lineRule="exact"/>
              <w:ind w:firstLine="640" w:firstLineChars="200"/>
              <w:jc w:val="center"/>
              <w:textAlignment w:val="auto"/>
              <w:rPr>
                <w:rFonts w:ascii="仿宋" w:hAnsi="仿宋" w:eastAsia="仿宋"/>
                <w:sz w:val="32"/>
                <w:szCs w:val="32"/>
              </w:rPr>
            </w:pPr>
          </w:p>
        </w:tc>
      </w:tr>
      <w:tr w14:paraId="219F3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1" w:hRule="exact"/>
          <w:jc w:val="center"/>
        </w:trPr>
        <w:tc>
          <w:tcPr>
            <w:tcW w:w="4283" w:type="dxa"/>
            <w:noWrap w:val="0"/>
            <w:vAlign w:val="center"/>
          </w:tcPr>
          <w:p w14:paraId="3813FCB0">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ascii="仿宋" w:hAnsi="仿宋" w:eastAsia="仿宋"/>
                <w:sz w:val="28"/>
                <w:szCs w:val="28"/>
              </w:rPr>
            </w:pPr>
            <w:r>
              <w:rPr>
                <w:rFonts w:hint="eastAsia" w:ascii="仿宋" w:hAnsi="仿宋" w:eastAsia="仿宋"/>
                <w:sz w:val="28"/>
                <w:szCs w:val="28"/>
              </w:rPr>
              <w:t>遵化市环境卫生管理中心</w:t>
            </w:r>
          </w:p>
        </w:tc>
        <w:tc>
          <w:tcPr>
            <w:tcW w:w="1712" w:type="dxa"/>
            <w:noWrap w:val="0"/>
            <w:vAlign w:val="center"/>
          </w:tcPr>
          <w:p w14:paraId="24A1ABBB">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ascii="仿宋" w:hAnsi="仿宋" w:eastAsia="仿宋"/>
                <w:sz w:val="28"/>
                <w:szCs w:val="28"/>
              </w:rPr>
            </w:pPr>
            <w:r>
              <w:rPr>
                <w:rFonts w:ascii="仿宋" w:hAnsi="仿宋" w:eastAsia="仿宋"/>
                <w:sz w:val="28"/>
                <w:szCs w:val="28"/>
              </w:rPr>
              <w:t>事业</w:t>
            </w:r>
          </w:p>
        </w:tc>
        <w:tc>
          <w:tcPr>
            <w:tcW w:w="2140" w:type="dxa"/>
            <w:noWrap w:val="0"/>
            <w:vAlign w:val="center"/>
          </w:tcPr>
          <w:p w14:paraId="56C99F84">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ascii="仿宋" w:hAnsi="仿宋" w:eastAsia="仿宋"/>
                <w:sz w:val="28"/>
                <w:szCs w:val="28"/>
              </w:rPr>
            </w:pPr>
            <w:r>
              <w:rPr>
                <w:rFonts w:hint="eastAsia" w:ascii="仿宋" w:hAnsi="仿宋" w:eastAsia="仿宋"/>
                <w:sz w:val="28"/>
                <w:szCs w:val="28"/>
              </w:rPr>
              <w:t>副科级</w:t>
            </w:r>
          </w:p>
        </w:tc>
        <w:tc>
          <w:tcPr>
            <w:tcW w:w="2356" w:type="dxa"/>
            <w:noWrap w:val="0"/>
            <w:vAlign w:val="center"/>
          </w:tcPr>
          <w:p w14:paraId="12158D89">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ascii="仿宋" w:hAnsi="仿宋" w:eastAsia="仿宋"/>
                <w:sz w:val="28"/>
                <w:szCs w:val="28"/>
              </w:rPr>
            </w:pPr>
            <w:r>
              <w:rPr>
                <w:rFonts w:hint="eastAsia" w:ascii="仿宋" w:hAnsi="仿宋" w:eastAsia="仿宋"/>
                <w:sz w:val="28"/>
                <w:szCs w:val="28"/>
              </w:rPr>
              <w:t>财政拨款</w:t>
            </w:r>
          </w:p>
        </w:tc>
      </w:tr>
    </w:tbl>
    <w:p w14:paraId="43F3B086">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黑体简体" w:hAnsi="宋体" w:eastAsia="方正黑体简体"/>
          <w:sz w:val="32"/>
          <w:szCs w:val="32"/>
        </w:rPr>
      </w:pPr>
      <w:r>
        <w:rPr>
          <w:rFonts w:hint="eastAsia" w:ascii="黑体" w:hAnsi="黑体" w:eastAsia="黑体"/>
          <w:sz w:val="32"/>
          <w:szCs w:val="32"/>
        </w:rPr>
        <w:t xml:space="preserve">     </w:t>
      </w:r>
      <w:r>
        <w:rPr>
          <w:rFonts w:hint="eastAsia" w:ascii="方正黑体简体" w:hAnsi="宋体" w:eastAsia="方正黑体简体"/>
          <w:sz w:val="32"/>
          <w:szCs w:val="32"/>
        </w:rPr>
        <w:t>二、部门预算安排的总体情况</w:t>
      </w:r>
    </w:p>
    <w:p w14:paraId="70E1354A">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ascii="仿宋" w:hAnsi="仿宋" w:eastAsia="仿宋"/>
          <w:sz w:val="32"/>
          <w:szCs w:val="32"/>
        </w:rPr>
      </w:pPr>
      <w:r>
        <w:rPr>
          <w:rFonts w:hint="eastAsia" w:ascii="方正仿宋简体" w:hAnsi="楷体" w:eastAsia="方正仿宋简体" w:cs="楷体"/>
          <w:b w:val="0"/>
          <w:bCs w:val="0"/>
          <w:sz w:val="32"/>
          <w:szCs w:val="32"/>
        </w:rPr>
        <w:t>按照预算管理有关规定，目前我中心预算的编制实行综合预算制度，即全部收入和支出都反映在预算中</w:t>
      </w:r>
      <w:r>
        <w:rPr>
          <w:rFonts w:hint="eastAsia" w:ascii="仿宋" w:hAnsi="仿宋" w:eastAsia="仿宋"/>
          <w:sz w:val="32"/>
          <w:szCs w:val="32"/>
        </w:rPr>
        <w:t>。</w:t>
      </w:r>
    </w:p>
    <w:p w14:paraId="207AF2A6">
      <w:pPr>
        <w:keepNext w:val="0"/>
        <w:keepLines w:val="0"/>
        <w:pageBreakBefore w:val="0"/>
        <w:widowControl/>
        <w:kinsoku/>
        <w:wordWrap/>
        <w:overflowPunct/>
        <w:topLinePunct w:val="0"/>
        <w:autoSpaceDE/>
        <w:autoSpaceDN/>
        <w:bidi w:val="0"/>
        <w:adjustRightInd/>
        <w:snapToGrid/>
        <w:spacing w:line="570" w:lineRule="exact"/>
        <w:ind w:firstLine="641"/>
        <w:textAlignment w:val="auto"/>
        <w:rPr>
          <w:rFonts w:hint="eastAsia" w:ascii="方正楷体简体" w:hAnsi="宋体" w:eastAsia="方正楷体简体"/>
          <w:sz w:val="32"/>
          <w:szCs w:val="32"/>
          <w:lang w:eastAsia="zh-CN"/>
        </w:rPr>
      </w:pPr>
      <w:r>
        <w:rPr>
          <w:rFonts w:hint="eastAsia" w:ascii="方正楷体简体" w:hAnsi="宋体" w:eastAsia="方正楷体简体"/>
          <w:sz w:val="32"/>
          <w:szCs w:val="32"/>
          <w:lang w:eastAsia="zh-CN"/>
        </w:rPr>
        <w:t>（一）收入说明</w:t>
      </w:r>
    </w:p>
    <w:p w14:paraId="1A53F645">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方正仿宋简体" w:hAnsi="楷体" w:eastAsia="方正仿宋简体" w:cs="楷体"/>
          <w:b w:val="0"/>
          <w:bCs w:val="0"/>
          <w:sz w:val="32"/>
          <w:szCs w:val="32"/>
        </w:rPr>
      </w:pPr>
      <w:r>
        <w:rPr>
          <w:rFonts w:hint="eastAsia" w:ascii="方正仿宋简体" w:hAnsi="楷体" w:eastAsia="方正仿宋简体" w:cs="楷体"/>
          <w:b w:val="0"/>
          <w:bCs w:val="0"/>
          <w:sz w:val="32"/>
          <w:szCs w:val="32"/>
        </w:rPr>
        <w:t>2022年预算收入8693.13万元，其中：一般公共预算拨款8693.13万元，占100%。</w:t>
      </w:r>
    </w:p>
    <w:p w14:paraId="431FF8B6">
      <w:pPr>
        <w:keepNext w:val="0"/>
        <w:keepLines w:val="0"/>
        <w:pageBreakBefore w:val="0"/>
        <w:widowControl/>
        <w:kinsoku/>
        <w:wordWrap/>
        <w:overflowPunct/>
        <w:topLinePunct w:val="0"/>
        <w:autoSpaceDE/>
        <w:autoSpaceDN/>
        <w:bidi w:val="0"/>
        <w:adjustRightInd/>
        <w:snapToGrid/>
        <w:spacing w:line="570" w:lineRule="exact"/>
        <w:ind w:firstLine="641"/>
        <w:textAlignment w:val="auto"/>
        <w:rPr>
          <w:rFonts w:hint="eastAsia" w:ascii="方正楷体简体" w:hAnsi="宋体" w:eastAsia="方正楷体简体"/>
          <w:sz w:val="32"/>
          <w:szCs w:val="32"/>
          <w:lang w:eastAsia="zh-CN"/>
        </w:rPr>
      </w:pPr>
      <w:r>
        <w:rPr>
          <w:rFonts w:hint="eastAsia" w:ascii="方正楷体简体" w:hAnsi="宋体" w:eastAsia="方正楷体简体"/>
          <w:sz w:val="32"/>
          <w:szCs w:val="32"/>
          <w:lang w:eastAsia="zh-CN"/>
        </w:rPr>
        <w:t>（二）支出说明</w:t>
      </w:r>
    </w:p>
    <w:p w14:paraId="7D911DB9">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方正仿宋简体" w:hAnsi="楷体" w:eastAsia="方正仿宋简体" w:cs="楷体"/>
          <w:b w:val="0"/>
          <w:bCs w:val="0"/>
          <w:sz w:val="32"/>
          <w:szCs w:val="32"/>
        </w:rPr>
      </w:pPr>
      <w:r>
        <w:rPr>
          <w:rFonts w:hint="eastAsia" w:ascii="方正仿宋简体" w:hAnsi="楷体" w:eastAsia="方正仿宋简体" w:cs="楷体"/>
          <w:b w:val="0"/>
          <w:bCs w:val="0"/>
          <w:sz w:val="32"/>
          <w:szCs w:val="32"/>
        </w:rPr>
        <w:t>遵化市环境卫生管理中心2022年预算支出8693.13万元，其中：基本支出774.39万元，占总支出的8.9%；项目支出7918.74万元，占总支出的91.1%。</w:t>
      </w:r>
    </w:p>
    <w:p w14:paraId="711AC798">
      <w:pPr>
        <w:keepNext w:val="0"/>
        <w:keepLines w:val="0"/>
        <w:pageBreakBefore w:val="0"/>
        <w:widowControl/>
        <w:kinsoku/>
        <w:wordWrap/>
        <w:overflowPunct/>
        <w:topLinePunct w:val="0"/>
        <w:autoSpaceDE/>
        <w:autoSpaceDN/>
        <w:bidi w:val="0"/>
        <w:adjustRightInd/>
        <w:snapToGrid/>
        <w:spacing w:line="570" w:lineRule="exact"/>
        <w:ind w:firstLine="641"/>
        <w:textAlignment w:val="auto"/>
        <w:rPr>
          <w:rFonts w:hint="eastAsia" w:ascii="方正楷体简体" w:hAnsi="宋体" w:eastAsia="方正楷体简体"/>
          <w:sz w:val="32"/>
          <w:szCs w:val="32"/>
          <w:lang w:eastAsia="zh-CN"/>
        </w:rPr>
      </w:pPr>
      <w:r>
        <w:rPr>
          <w:rFonts w:hint="eastAsia" w:ascii="方正楷体简体" w:hAnsi="宋体" w:eastAsia="方正楷体简体"/>
          <w:sz w:val="32"/>
          <w:szCs w:val="32"/>
          <w:lang w:eastAsia="zh-CN"/>
        </w:rPr>
        <w:t>（三）与上年增减情况</w:t>
      </w:r>
    </w:p>
    <w:p w14:paraId="241F3A17">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ascii="仿宋" w:hAnsi="仿宋" w:eastAsia="仿宋"/>
          <w:sz w:val="32"/>
          <w:szCs w:val="32"/>
        </w:rPr>
      </w:pPr>
      <w:r>
        <w:rPr>
          <w:rFonts w:hint="eastAsia" w:ascii="方正仿宋简体" w:hAnsi="楷体" w:eastAsia="方正仿宋简体" w:cs="楷体"/>
          <w:b w:val="0"/>
          <w:bCs w:val="0"/>
          <w:sz w:val="32"/>
          <w:szCs w:val="32"/>
        </w:rPr>
        <w:t>2022年预算收支安排8693.13万元，2021年预算收支安排11848.7万元，较上年预算减少3155.57万元，主要原因：2022年度乡村振兴农村生活垃圾治理项目服务费（服务群众专项经费）在我单位预算中减少。</w:t>
      </w:r>
    </w:p>
    <w:p w14:paraId="2E03A1BA">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黑体" w:hAnsi="黑体" w:eastAsia="黑体"/>
          <w:sz w:val="32"/>
          <w:szCs w:val="32"/>
        </w:rPr>
      </w:pPr>
      <w:r>
        <w:rPr>
          <w:rFonts w:hint="eastAsia" w:ascii="方正黑体简体" w:hAnsi="宋体" w:eastAsia="方正黑体简体"/>
          <w:sz w:val="32"/>
          <w:szCs w:val="32"/>
        </w:rPr>
        <w:t>三、机关运行经费安排情况</w:t>
      </w:r>
    </w:p>
    <w:p w14:paraId="0E62A34A">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方正仿宋简体" w:hAnsi="楷体" w:eastAsia="方正仿宋简体" w:cs="楷体"/>
          <w:b w:val="0"/>
          <w:bCs w:val="0"/>
          <w:sz w:val="32"/>
          <w:szCs w:val="32"/>
        </w:rPr>
      </w:pPr>
      <w:r>
        <w:rPr>
          <w:rFonts w:hint="eastAsia" w:ascii="方正仿宋简体" w:hAnsi="楷体" w:eastAsia="方正仿宋简体" w:cs="楷体"/>
          <w:b w:val="0"/>
          <w:bCs w:val="0"/>
          <w:sz w:val="32"/>
          <w:szCs w:val="32"/>
        </w:rPr>
        <w:t>2022年预算安排运行经费774.39万元，主要用于我单位日常运行支出。包括人员经费754.6万元,日常公用经费19.79万元，其中：工资福利支出624.07万元，对个人和家庭的补助130.53万元；办公费1.35万元、电费0.9万元、邮电费0.82万元、办公取暖费2.34万元、差旅费0.9万元、公务用车运行维护费2.05万元、公务交通补贴0.6万元、其它商品和服务支出2.96万元、公务接待费0.09万元、工会经费3.43元、福利费4.35万元。主要用于日常维修、办公用房水电费、办公用房取暖费等日常运行支出及职工工资及福利支出。</w:t>
      </w:r>
    </w:p>
    <w:p w14:paraId="273AB8C9">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方正仿宋简体" w:hAnsi="楷体" w:eastAsia="方正仿宋简体" w:cs="楷体"/>
          <w:b w:val="0"/>
          <w:bCs w:val="0"/>
          <w:sz w:val="32"/>
          <w:szCs w:val="32"/>
        </w:rPr>
      </w:pPr>
    </w:p>
    <w:p w14:paraId="481DB5E3">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黑体简体" w:hAnsi="宋体" w:eastAsia="方正黑体简体"/>
          <w:sz w:val="32"/>
          <w:szCs w:val="32"/>
        </w:rPr>
      </w:pPr>
      <w:r>
        <w:rPr>
          <w:rFonts w:hint="eastAsia" w:ascii="方正黑体简体" w:hAnsi="宋体" w:eastAsia="方正黑体简体"/>
          <w:sz w:val="32"/>
          <w:szCs w:val="32"/>
        </w:rPr>
        <w:t>四、财政拨款“三公”经费预算情况及增减变化原因</w:t>
      </w:r>
    </w:p>
    <w:p w14:paraId="4DD50DCC">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ascii="仿宋" w:hAnsi="仿宋" w:eastAsia="仿宋"/>
          <w:b/>
          <w:sz w:val="32"/>
          <w:szCs w:val="32"/>
        </w:rPr>
      </w:pPr>
      <w:r>
        <w:rPr>
          <w:rFonts w:hint="eastAsia" w:ascii="方正仿宋简体" w:hAnsi="楷体" w:eastAsia="方正仿宋简体" w:cs="楷体"/>
          <w:b w:val="0"/>
          <w:bCs w:val="0"/>
          <w:sz w:val="32"/>
          <w:szCs w:val="32"/>
        </w:rPr>
        <w:t>2022年财政拨款“三公”经费预算数为2.14万元。其中：</w:t>
      </w:r>
    </w:p>
    <w:p w14:paraId="23F52186">
      <w:pPr>
        <w:keepNext w:val="0"/>
        <w:keepLines w:val="0"/>
        <w:pageBreakBefore w:val="0"/>
        <w:widowControl/>
        <w:kinsoku/>
        <w:wordWrap/>
        <w:overflowPunct/>
        <w:topLinePunct w:val="0"/>
        <w:autoSpaceDE/>
        <w:autoSpaceDN/>
        <w:bidi w:val="0"/>
        <w:adjustRightInd/>
        <w:snapToGrid/>
        <w:spacing w:line="570" w:lineRule="exact"/>
        <w:ind w:firstLine="641"/>
        <w:textAlignment w:val="auto"/>
        <w:rPr>
          <w:rFonts w:hint="eastAsia" w:ascii="方正楷体简体" w:hAnsi="宋体" w:eastAsia="方正楷体简体"/>
          <w:sz w:val="32"/>
          <w:szCs w:val="32"/>
          <w:lang w:eastAsia="zh-CN"/>
        </w:rPr>
      </w:pPr>
      <w:r>
        <w:rPr>
          <w:rFonts w:hint="eastAsia" w:ascii="方正楷体简体" w:hAnsi="宋体" w:eastAsia="方正楷体简体"/>
          <w:sz w:val="32"/>
          <w:szCs w:val="32"/>
          <w:lang w:eastAsia="zh-CN"/>
        </w:rPr>
        <w:t>（一）公务用车购置及运行费。共计安排2.05万元，与上年持平，无增减变化。</w:t>
      </w:r>
    </w:p>
    <w:p w14:paraId="37EB62E4">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方正仿宋简体" w:hAnsi="楷体" w:eastAsia="方正仿宋简体" w:cs="楷体"/>
          <w:b w:val="0"/>
          <w:bCs w:val="0"/>
          <w:sz w:val="32"/>
          <w:szCs w:val="32"/>
        </w:rPr>
      </w:pPr>
      <w:r>
        <w:rPr>
          <w:rFonts w:hint="eastAsia" w:ascii="方正仿宋简体" w:hAnsi="楷体" w:eastAsia="方正仿宋简体" w:cs="楷体"/>
          <w:b w:val="0"/>
          <w:bCs w:val="0"/>
          <w:sz w:val="32"/>
          <w:szCs w:val="32"/>
        </w:rPr>
        <w:t>1、公务用车购置安排0万元，与上年持平，无增减变化</w:t>
      </w:r>
      <w:r>
        <w:rPr>
          <w:rFonts w:hint="eastAsia" w:ascii="方正仿宋简体" w:hAnsi="楷体" w:eastAsia="方正仿宋简体" w:cs="楷体"/>
          <w:b w:val="0"/>
          <w:bCs w:val="0"/>
          <w:sz w:val="32"/>
          <w:szCs w:val="32"/>
          <w:lang w:eastAsia="zh-CN"/>
        </w:rPr>
        <w:t>。</w:t>
      </w:r>
      <w:r>
        <w:rPr>
          <w:rFonts w:hint="eastAsia" w:ascii="方正仿宋简体" w:hAnsi="楷体" w:eastAsia="方正仿宋简体" w:cs="楷体"/>
          <w:b w:val="0"/>
          <w:bCs w:val="0"/>
          <w:sz w:val="32"/>
          <w:szCs w:val="32"/>
        </w:rPr>
        <w:t>2、公车运行维护经费安排2.05元，与上年持平，无增减变化</w:t>
      </w:r>
      <w:r>
        <w:rPr>
          <w:rFonts w:hint="eastAsia" w:ascii="方正仿宋简体" w:hAnsi="楷体" w:eastAsia="方正仿宋简体" w:cs="楷体"/>
          <w:b w:val="0"/>
          <w:bCs w:val="0"/>
          <w:sz w:val="32"/>
          <w:szCs w:val="32"/>
          <w:lang w:eastAsia="zh-CN"/>
        </w:rPr>
        <w:t>。主要原因：车辆运行维护费严格按照统一定额标准，公车数量未发生增减，车辆运行维护费无变化</w:t>
      </w:r>
      <w:r>
        <w:rPr>
          <w:rFonts w:hint="eastAsia" w:ascii="方正仿宋简体" w:hAnsi="楷体" w:eastAsia="方正仿宋简体" w:cs="楷体"/>
          <w:b w:val="0"/>
          <w:bCs w:val="0"/>
          <w:sz w:val="32"/>
          <w:szCs w:val="32"/>
        </w:rPr>
        <w:t>；</w:t>
      </w:r>
    </w:p>
    <w:p w14:paraId="5698221B">
      <w:pPr>
        <w:keepNext w:val="0"/>
        <w:keepLines w:val="0"/>
        <w:pageBreakBefore w:val="0"/>
        <w:widowControl/>
        <w:kinsoku/>
        <w:wordWrap/>
        <w:overflowPunct/>
        <w:topLinePunct w:val="0"/>
        <w:autoSpaceDE/>
        <w:autoSpaceDN/>
        <w:bidi w:val="0"/>
        <w:adjustRightInd/>
        <w:snapToGrid/>
        <w:spacing w:line="570" w:lineRule="exact"/>
        <w:ind w:firstLine="641"/>
        <w:textAlignment w:val="auto"/>
        <w:rPr>
          <w:rFonts w:hint="eastAsia" w:ascii="方正楷体简体" w:hAnsi="宋体" w:eastAsia="方正楷体简体"/>
          <w:sz w:val="32"/>
          <w:szCs w:val="32"/>
          <w:lang w:eastAsia="zh-CN"/>
        </w:rPr>
      </w:pPr>
      <w:r>
        <w:rPr>
          <w:rFonts w:hint="eastAsia" w:ascii="方正楷体简体" w:hAnsi="宋体" w:eastAsia="方正楷体简体"/>
          <w:sz w:val="32"/>
          <w:szCs w:val="32"/>
          <w:lang w:eastAsia="zh-CN"/>
        </w:rPr>
        <w:t>（二）公务接待费0.09万元，较2021年0.11万元减少0.02万元，主要原因：厉行节约，减少接待费用。</w:t>
      </w:r>
    </w:p>
    <w:p w14:paraId="43EDAC9D">
      <w:pPr>
        <w:keepNext w:val="0"/>
        <w:keepLines w:val="0"/>
        <w:pageBreakBefore w:val="0"/>
        <w:widowControl/>
        <w:kinsoku/>
        <w:wordWrap/>
        <w:overflowPunct/>
        <w:topLinePunct w:val="0"/>
        <w:autoSpaceDE/>
        <w:autoSpaceDN/>
        <w:bidi w:val="0"/>
        <w:adjustRightInd/>
        <w:snapToGrid/>
        <w:spacing w:line="570" w:lineRule="exact"/>
        <w:ind w:firstLine="641"/>
        <w:textAlignment w:val="auto"/>
        <w:rPr>
          <w:rFonts w:hint="eastAsia" w:ascii="方正楷体简体" w:hAnsi="宋体" w:eastAsia="方正楷体简体"/>
          <w:sz w:val="32"/>
          <w:szCs w:val="32"/>
          <w:lang w:eastAsia="zh-CN"/>
        </w:rPr>
      </w:pPr>
      <w:r>
        <w:rPr>
          <w:rFonts w:hint="eastAsia" w:ascii="方正楷体简体" w:hAnsi="宋体" w:eastAsia="方正楷体简体"/>
          <w:sz w:val="32"/>
          <w:szCs w:val="32"/>
          <w:lang w:eastAsia="zh-CN"/>
        </w:rPr>
        <w:t>（三）因公出国（境）费安排0万元，与上年持平，无增减变化，主要原因：没有因公出国安排，所以未安排因公出国费。</w:t>
      </w:r>
    </w:p>
    <w:p w14:paraId="4E4F2979">
      <w:pPr>
        <w:keepNext w:val="0"/>
        <w:keepLines w:val="0"/>
        <w:pageBreakBefore w:val="0"/>
        <w:widowControl/>
        <w:kinsoku/>
        <w:wordWrap/>
        <w:overflowPunct/>
        <w:topLinePunct w:val="0"/>
        <w:autoSpaceDE/>
        <w:autoSpaceDN/>
        <w:bidi w:val="0"/>
        <w:adjustRightInd/>
        <w:snapToGrid/>
        <w:spacing w:line="570" w:lineRule="exact"/>
        <w:ind w:firstLine="641"/>
        <w:textAlignment w:val="auto"/>
        <w:rPr>
          <w:rFonts w:hint="eastAsia" w:ascii="方正楷体简体" w:hAnsi="宋体" w:eastAsia="方正楷体简体"/>
          <w:sz w:val="32"/>
          <w:szCs w:val="32"/>
          <w:lang w:eastAsia="zh-CN"/>
        </w:rPr>
      </w:pPr>
    </w:p>
    <w:p w14:paraId="037467C8">
      <w:pPr>
        <w:keepNext w:val="0"/>
        <w:keepLines w:val="0"/>
        <w:pageBreakBefore w:val="0"/>
        <w:widowControl/>
        <w:numPr>
          <w:ilvl w:val="0"/>
          <w:numId w:val="0"/>
        </w:numPr>
        <w:kinsoku/>
        <w:wordWrap/>
        <w:overflowPunct/>
        <w:topLinePunct w:val="0"/>
        <w:autoSpaceDE/>
        <w:autoSpaceDN/>
        <w:bidi w:val="0"/>
        <w:adjustRightInd/>
        <w:snapToGrid/>
        <w:spacing w:line="570" w:lineRule="exact"/>
        <w:ind w:leftChars="200"/>
        <w:textAlignment w:val="auto"/>
        <w:rPr>
          <w:rFonts w:hint="eastAsia" w:ascii="方正黑体简体" w:hAnsi="宋体" w:eastAsia="方正黑体简体"/>
          <w:sz w:val="32"/>
          <w:szCs w:val="32"/>
        </w:rPr>
      </w:pPr>
      <w:r>
        <w:rPr>
          <w:rFonts w:hint="eastAsia" w:ascii="方正黑体简体" w:hAnsi="宋体" w:eastAsia="方正黑体简体"/>
          <w:sz w:val="32"/>
          <w:szCs w:val="32"/>
          <w:lang w:eastAsia="zh-CN"/>
        </w:rPr>
        <w:t>五、</w:t>
      </w:r>
      <w:r>
        <w:rPr>
          <w:rFonts w:hint="eastAsia" w:ascii="方正黑体简体" w:hAnsi="宋体" w:eastAsia="方正黑体简体"/>
          <w:sz w:val="32"/>
          <w:szCs w:val="32"/>
        </w:rPr>
        <w:t>绩效预算信息</w:t>
      </w:r>
    </w:p>
    <w:p w14:paraId="7450D158">
      <w:pPr>
        <w:keepNext w:val="0"/>
        <w:keepLines w:val="0"/>
        <w:pageBreakBefore w:val="0"/>
        <w:widowControl/>
        <w:numPr>
          <w:ilvl w:val="0"/>
          <w:numId w:val="0"/>
        </w:numPr>
        <w:kinsoku/>
        <w:wordWrap/>
        <w:overflowPunct/>
        <w:topLinePunct w:val="0"/>
        <w:autoSpaceDE/>
        <w:autoSpaceDN/>
        <w:bidi w:val="0"/>
        <w:adjustRightInd/>
        <w:snapToGrid/>
        <w:spacing w:line="570" w:lineRule="exact"/>
        <w:ind w:left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第一部分</w:t>
      </w:r>
      <w:r>
        <w:rPr>
          <w:rFonts w:hint="eastAsia" w:ascii="方正仿宋简体" w:hAnsi="方正仿宋简体" w:eastAsia="方正仿宋简体" w:cs="方正仿宋简体"/>
          <w:sz w:val="32"/>
          <w:szCs w:val="32"/>
          <w:lang w:val="en-US" w:eastAsia="zh-CN"/>
        </w:rPr>
        <w:t xml:space="preserve"> 部门整体绩效目标</w:t>
      </w:r>
    </w:p>
    <w:p w14:paraId="7C1843F3">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方正仿宋简体" w:hAnsi="楷体" w:eastAsia="方正仿宋简体" w:cs="楷体"/>
          <w:b w:val="0"/>
          <w:bCs w:val="0"/>
          <w:sz w:val="32"/>
          <w:szCs w:val="32"/>
        </w:rPr>
      </w:pPr>
      <w:r>
        <w:rPr>
          <w:rFonts w:hint="eastAsia" w:ascii="方正楷体简体" w:hAnsi="方正楷体简体" w:eastAsia="方正楷体简体" w:cs="方正楷体简体"/>
          <w:b w:val="0"/>
          <w:bCs w:val="0"/>
          <w:sz w:val="32"/>
          <w:szCs w:val="32"/>
          <w:lang w:eastAsia="zh-CN"/>
        </w:rPr>
        <w:t>（一）</w:t>
      </w:r>
      <w:r>
        <w:rPr>
          <w:rFonts w:hint="eastAsia" w:ascii="方正楷体简体" w:hAnsi="方正楷体简体" w:eastAsia="方正楷体简体" w:cs="方正楷体简体"/>
          <w:b w:val="0"/>
          <w:bCs w:val="0"/>
          <w:sz w:val="32"/>
          <w:szCs w:val="32"/>
        </w:rPr>
        <w:t>总体绩效目标：</w:t>
      </w:r>
    </w:p>
    <w:p w14:paraId="4A573319">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方正仿宋简体" w:hAnsi="楷体" w:eastAsia="方正仿宋简体" w:cs="楷体"/>
          <w:b w:val="0"/>
          <w:bCs w:val="0"/>
          <w:sz w:val="32"/>
          <w:szCs w:val="32"/>
        </w:rPr>
      </w:pPr>
      <w:r>
        <w:rPr>
          <w:rFonts w:hint="eastAsia" w:ascii="方正仿宋简体" w:hAnsi="楷体" w:eastAsia="方正仿宋简体" w:cs="楷体"/>
          <w:b w:val="0"/>
          <w:bCs w:val="0"/>
          <w:sz w:val="32"/>
          <w:szCs w:val="32"/>
          <w:lang w:val="en-US" w:eastAsia="zh-CN"/>
        </w:rPr>
        <w:t>1、</w:t>
      </w:r>
      <w:r>
        <w:rPr>
          <w:rFonts w:hint="eastAsia" w:ascii="方正仿宋简体" w:hAnsi="楷体" w:eastAsia="方正仿宋简体" w:cs="楷体"/>
          <w:b w:val="0"/>
          <w:bCs w:val="0"/>
          <w:sz w:val="32"/>
          <w:szCs w:val="32"/>
        </w:rPr>
        <w:t>完善基础设施建设，提高城市综合承载力。以京津冀协同发展为统领，以建设新型城镇化与城乡统筹示范区为抓手，促进城市基础设施转型升级，加大管网建设配套力度，着力提升城市人居生态环境，完善城市综合功能。形成与京津冀协同发展、新型城镇化要求相适应的功能齐全、设施完备的基础设施体系。</w:t>
      </w:r>
    </w:p>
    <w:p w14:paraId="73E49353">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方正仿宋简体" w:hAnsi="楷体" w:eastAsia="方正仿宋简体" w:cs="楷体"/>
          <w:b w:val="0"/>
          <w:bCs w:val="0"/>
          <w:sz w:val="32"/>
          <w:szCs w:val="32"/>
        </w:rPr>
      </w:pPr>
      <w:r>
        <w:rPr>
          <w:rFonts w:hint="eastAsia" w:ascii="方正仿宋简体" w:hAnsi="楷体" w:eastAsia="方正仿宋简体" w:cs="楷体"/>
          <w:b w:val="0"/>
          <w:bCs w:val="0"/>
          <w:sz w:val="32"/>
          <w:szCs w:val="32"/>
          <w:lang w:val="en-US" w:eastAsia="zh-CN"/>
        </w:rPr>
        <w:t>2、</w:t>
      </w:r>
      <w:r>
        <w:rPr>
          <w:rFonts w:hint="eastAsia" w:ascii="方正仿宋简体" w:hAnsi="楷体" w:eastAsia="方正仿宋简体" w:cs="楷体"/>
          <w:b w:val="0"/>
          <w:bCs w:val="0"/>
          <w:sz w:val="32"/>
          <w:szCs w:val="32"/>
        </w:rPr>
        <w:t>加强环境卫生管理，达到国家规定的相关标准。按道路清扫保洁、垃圾清运和公厕管理等标准进行管理与作业。推进洁净城市创建进程，加强大气污染治理力度。为创建国家文明城市奠定基础。</w:t>
      </w:r>
    </w:p>
    <w:p w14:paraId="54096D29">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方正仿宋简体" w:hAnsi="楷体" w:eastAsia="方正仿宋简体" w:cs="楷体"/>
          <w:b w:val="0"/>
          <w:bCs w:val="0"/>
          <w:sz w:val="32"/>
          <w:szCs w:val="32"/>
        </w:rPr>
      </w:pPr>
      <w:r>
        <w:rPr>
          <w:rFonts w:hint="eastAsia" w:ascii="方正仿宋简体" w:hAnsi="楷体" w:eastAsia="方正仿宋简体" w:cs="楷体"/>
          <w:b w:val="0"/>
          <w:bCs w:val="0"/>
          <w:sz w:val="32"/>
          <w:szCs w:val="32"/>
          <w:lang w:val="en-US" w:eastAsia="zh-CN"/>
        </w:rPr>
        <w:t>3、</w:t>
      </w:r>
      <w:r>
        <w:rPr>
          <w:rFonts w:hint="eastAsia" w:ascii="方正仿宋简体" w:hAnsi="楷体" w:eastAsia="方正仿宋简体" w:cs="楷体"/>
          <w:b w:val="0"/>
          <w:bCs w:val="0"/>
          <w:sz w:val="32"/>
          <w:szCs w:val="32"/>
        </w:rPr>
        <w:t>促进行业人才队伍建设，夯实人才支撑。通过专业职称评审，发现行业优秀人才，为推动河北科学发展，实现富民强省提供有力的人才保证和智力支持，为我市的经济、科技、文化的全面发展奠定坚实的基础。充分发挥评审工作在职称工作中的导向作用，引导广大专业技术人员自觉提高业务理论水平，提高解决实际问题的能力，激励他们爱岗敬业、刻苦钻研、勇于实践的热情，争创一流工作业绩，推动全省经济建设工作的蓬勃发展。</w:t>
      </w:r>
    </w:p>
    <w:p w14:paraId="547D81B3">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方正楷体简体" w:hAnsi="方正楷体简体" w:eastAsia="方正楷体简体" w:cs="方正楷体简体"/>
          <w:b w:val="0"/>
          <w:bCs w:val="0"/>
          <w:sz w:val="32"/>
          <w:szCs w:val="32"/>
          <w:lang w:eastAsia="zh-CN"/>
        </w:rPr>
      </w:pPr>
      <w:r>
        <w:rPr>
          <w:rFonts w:hint="eastAsia" w:ascii="方正楷体简体" w:hAnsi="方正楷体简体" w:eastAsia="方正楷体简体" w:cs="方正楷体简体"/>
          <w:b w:val="0"/>
          <w:bCs w:val="0"/>
          <w:sz w:val="32"/>
          <w:szCs w:val="32"/>
          <w:lang w:eastAsia="zh-CN"/>
        </w:rPr>
        <w:t>（二）</w:t>
      </w:r>
      <w:r>
        <w:rPr>
          <w:rFonts w:hint="eastAsia" w:ascii="方正楷体简体" w:hAnsi="方正楷体简体" w:eastAsia="方正楷体简体" w:cs="方正楷体简体"/>
          <w:b w:val="0"/>
          <w:bCs w:val="0"/>
          <w:sz w:val="32"/>
          <w:szCs w:val="32"/>
        </w:rPr>
        <w:t>分项绩效目标</w:t>
      </w:r>
      <w:r>
        <w:rPr>
          <w:rFonts w:hint="eastAsia" w:ascii="方正楷体简体" w:hAnsi="方正楷体简体" w:eastAsia="方正楷体简体" w:cs="方正楷体简体"/>
          <w:b w:val="0"/>
          <w:bCs w:val="0"/>
          <w:sz w:val="32"/>
          <w:szCs w:val="32"/>
          <w:lang w:eastAsia="zh-CN"/>
        </w:rPr>
        <w:t>：</w:t>
      </w:r>
    </w:p>
    <w:p w14:paraId="6DF2B854">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做好乡村振兴农村生活垃圾治理项目服务费（服务群众专项经费）、城区保洁一体化服务费、道路保洁一体化服务费项目管理工作。</w:t>
      </w:r>
    </w:p>
    <w:p w14:paraId="7BD41D14">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方正仿宋简体" w:hAnsi="楷体" w:eastAsia="方正仿宋简体" w:cs="楷体"/>
          <w:b w:val="0"/>
          <w:bCs w:val="0"/>
          <w:sz w:val="32"/>
          <w:szCs w:val="32"/>
        </w:rPr>
      </w:pPr>
      <w:r>
        <w:rPr>
          <w:rFonts w:hint="eastAsia" w:ascii="方正仿宋简体" w:hAnsi="楷体" w:eastAsia="方正仿宋简体" w:cs="楷体"/>
          <w:b w:val="0"/>
          <w:bCs w:val="0"/>
          <w:sz w:val="32"/>
          <w:szCs w:val="32"/>
        </w:rPr>
        <w:t>绩效目标：为进一步深化环卫市场化改革进程、充分发挥市场调节作用，实现政府管理、企业运营、社会监督的要求，从而使城区环境卫生质量得到进一步提高、城市品位得到极大提升，达到省洁净城市要求的总目标。</w:t>
      </w:r>
    </w:p>
    <w:p w14:paraId="6BC218AB">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方正仿宋简体" w:hAnsi="楷体" w:eastAsia="方正仿宋简体" w:cs="楷体"/>
          <w:b w:val="0"/>
          <w:bCs w:val="0"/>
          <w:sz w:val="32"/>
          <w:szCs w:val="32"/>
        </w:rPr>
      </w:pPr>
      <w:r>
        <w:rPr>
          <w:rFonts w:hint="eastAsia" w:ascii="方正仿宋简体" w:hAnsi="楷体" w:eastAsia="方正仿宋简体" w:cs="楷体"/>
          <w:b w:val="0"/>
          <w:bCs w:val="0"/>
          <w:sz w:val="32"/>
          <w:szCs w:val="32"/>
        </w:rPr>
        <w:t>绩效指标：为市民出行提供良好环境，提高城市品位，改善环境质量指标值≥95；机械化清扫范围指标值≥95%；提升我市国省干线和部分县乡道路清扫水平指标值≥95%。</w:t>
      </w:r>
    </w:p>
    <w:p w14:paraId="77DC36B1">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楷体简体" w:hAnsi="宋体" w:eastAsia="方正楷体简体"/>
          <w:sz w:val="32"/>
          <w:szCs w:val="32"/>
          <w:lang w:eastAsia="zh-CN"/>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垃圾处置服务费、外环线喷淋降尘项目，确保质量监测达标。</w:t>
      </w:r>
    </w:p>
    <w:p w14:paraId="35254492">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方正仿宋简体" w:hAnsi="楷体" w:eastAsia="方正仿宋简体" w:cs="楷体"/>
          <w:b w:val="0"/>
          <w:bCs w:val="0"/>
          <w:sz w:val="32"/>
          <w:szCs w:val="32"/>
        </w:rPr>
      </w:pPr>
      <w:r>
        <w:rPr>
          <w:rFonts w:hint="eastAsia" w:ascii="方正仿宋简体" w:hAnsi="楷体" w:eastAsia="方正仿宋简体" w:cs="楷体"/>
          <w:b w:val="0"/>
          <w:bCs w:val="0"/>
          <w:sz w:val="32"/>
          <w:szCs w:val="32"/>
        </w:rPr>
        <w:t>绩效目标：垃圾处理，需符合国家相关标准规范和要求，所有污染物排放需达到国家相关标准规定指标，环保达标，环境整洁。</w:t>
      </w:r>
    </w:p>
    <w:p w14:paraId="1B5D39AF">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方正仿宋简体" w:hAnsi="楷体" w:eastAsia="方正仿宋简体" w:cs="楷体"/>
          <w:b w:val="0"/>
          <w:bCs w:val="0"/>
          <w:sz w:val="32"/>
          <w:szCs w:val="32"/>
        </w:rPr>
      </w:pPr>
      <w:r>
        <w:rPr>
          <w:rFonts w:hint="eastAsia" w:ascii="方正仿宋简体" w:hAnsi="楷体" w:eastAsia="方正仿宋简体" w:cs="楷体"/>
          <w:b w:val="0"/>
          <w:bCs w:val="0"/>
          <w:sz w:val="32"/>
          <w:szCs w:val="32"/>
        </w:rPr>
        <w:t>绩效指标：做好生活垃圾处置费，改善环境卫生，保护人民健康，防范发生传染疫情指标值≥95%；垃圾监测准确情况，确保达标指标值=100%；无害化处理量指标值≥21万吨。</w:t>
      </w:r>
    </w:p>
    <w:p w14:paraId="25EB280F">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做好城区环卫设施零星修缮工程，确保环卫设施正常运转。</w:t>
      </w:r>
    </w:p>
    <w:p w14:paraId="15F579B9">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方正仿宋简体" w:hAnsi="楷体" w:eastAsia="方正仿宋简体" w:cs="楷体"/>
          <w:b w:val="0"/>
          <w:bCs w:val="0"/>
          <w:sz w:val="32"/>
          <w:szCs w:val="32"/>
        </w:rPr>
      </w:pPr>
      <w:r>
        <w:rPr>
          <w:rFonts w:hint="eastAsia" w:ascii="方正仿宋简体" w:hAnsi="楷体" w:eastAsia="方正仿宋简体" w:cs="楷体"/>
          <w:b w:val="0"/>
          <w:bCs w:val="0"/>
          <w:sz w:val="32"/>
          <w:szCs w:val="32"/>
        </w:rPr>
        <w:t>绩效目标：按时、按质、按量完成城区环卫设施零星修缮。</w:t>
      </w:r>
    </w:p>
    <w:p w14:paraId="488E66A6">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方正仿宋简体" w:hAnsi="楷体" w:eastAsia="方正仿宋简体" w:cs="楷体"/>
          <w:b w:val="0"/>
          <w:bCs w:val="0"/>
          <w:sz w:val="32"/>
          <w:szCs w:val="32"/>
        </w:rPr>
      </w:pPr>
      <w:r>
        <w:rPr>
          <w:rFonts w:hint="eastAsia" w:ascii="方正仿宋简体" w:hAnsi="楷体" w:eastAsia="方正仿宋简体" w:cs="楷体"/>
          <w:b w:val="0"/>
          <w:bCs w:val="0"/>
          <w:sz w:val="32"/>
          <w:szCs w:val="32"/>
        </w:rPr>
        <w:t>绩效指标：改善生态环境质量，确保达标指标值≥95%；群众满意数量占总数的比例≥95%；工程验收合格率≥95%。</w:t>
      </w:r>
    </w:p>
    <w:p w14:paraId="5E45A851">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lang w:eastAsia="zh-CN"/>
        </w:rPr>
        <w:t>维持环卫工作正常运转</w:t>
      </w:r>
    </w:p>
    <w:p w14:paraId="09627F25">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方正仿宋简体" w:hAnsi="楷体" w:eastAsia="方正仿宋简体" w:cs="楷体"/>
          <w:b w:val="0"/>
          <w:bCs w:val="0"/>
          <w:sz w:val="32"/>
          <w:szCs w:val="32"/>
        </w:rPr>
      </w:pPr>
      <w:r>
        <w:rPr>
          <w:rFonts w:hint="eastAsia" w:ascii="方正仿宋简体" w:hAnsi="楷体" w:eastAsia="方正仿宋简体" w:cs="楷体"/>
          <w:b w:val="0"/>
          <w:bCs w:val="0"/>
          <w:sz w:val="32"/>
          <w:szCs w:val="32"/>
        </w:rPr>
        <w:t>绩效目标：各项租赁费用按时给付，公厕清掏等费用及临时人员工资正常拨付。</w:t>
      </w:r>
    </w:p>
    <w:p w14:paraId="2A325700">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hint="eastAsia" w:ascii="方正仿宋简体" w:hAnsi="楷体" w:eastAsia="方正仿宋简体" w:cs="楷体"/>
          <w:b w:val="0"/>
          <w:bCs w:val="0"/>
          <w:sz w:val="32"/>
          <w:szCs w:val="32"/>
        </w:rPr>
      </w:pPr>
      <w:r>
        <w:rPr>
          <w:rFonts w:hint="eastAsia" w:ascii="方正仿宋简体" w:hAnsi="楷体" w:eastAsia="方正仿宋简体" w:cs="楷体"/>
          <w:b w:val="0"/>
          <w:bCs w:val="0"/>
          <w:sz w:val="32"/>
          <w:szCs w:val="32"/>
        </w:rPr>
        <w:t>绩效指标：提高城区环境卫生质量，租赁土地验收率=100%；预算资金完成率≥95%;按月发放临时人员工资指标值=100%。</w:t>
      </w:r>
    </w:p>
    <w:p w14:paraId="5B9AA671">
      <w:pPr>
        <w:spacing w:line="560" w:lineRule="exact"/>
        <w:ind w:firstLine="640" w:firstLineChars="200"/>
        <w:rPr>
          <w:rFonts w:hint="eastAsia" w:ascii="方正仿宋简体" w:hAnsi="楷体" w:eastAsia="方正仿宋简体" w:cs="楷体"/>
          <w:b w:val="0"/>
          <w:bCs w:val="0"/>
          <w:sz w:val="32"/>
          <w:szCs w:val="32"/>
        </w:rPr>
      </w:pPr>
      <w:r>
        <w:rPr>
          <w:rFonts w:hint="eastAsia" w:ascii="方正仿宋简体" w:hAnsi="楷体" w:eastAsia="方正仿宋简体" w:cs="楷体"/>
          <w:b w:val="0"/>
          <w:bCs w:val="0"/>
          <w:sz w:val="32"/>
          <w:szCs w:val="32"/>
          <w:lang w:eastAsia="zh-CN"/>
        </w:rPr>
        <w:t>第二部分</w:t>
      </w:r>
      <w:r>
        <w:rPr>
          <w:rFonts w:hint="eastAsia" w:ascii="方正仿宋简体" w:hAnsi="楷体" w:eastAsia="方正仿宋简体" w:cs="楷体"/>
          <w:b w:val="0"/>
          <w:bCs w:val="0"/>
          <w:sz w:val="32"/>
          <w:szCs w:val="32"/>
          <w:lang w:val="en-US" w:eastAsia="zh-CN"/>
        </w:rPr>
        <w:t xml:space="preserve"> </w:t>
      </w:r>
      <w:r>
        <w:rPr>
          <w:rFonts w:hint="eastAsia" w:ascii="方正仿宋简体" w:hAnsi="楷体" w:eastAsia="方正仿宋简体" w:cs="楷体"/>
          <w:b w:val="0"/>
          <w:bCs w:val="0"/>
          <w:sz w:val="32"/>
          <w:szCs w:val="32"/>
        </w:rPr>
        <w:t>部门职责及工作活动绩效目标指标：</w:t>
      </w:r>
      <w:bookmarkStart w:id="27" w:name="_Toc_4_4_0000000015"/>
    </w:p>
    <w:p w14:paraId="332B0DBF">
      <w:pPr>
        <w:spacing w:before="0" w:after="0"/>
        <w:ind w:firstLine="560"/>
        <w:jc w:val="left"/>
        <w:outlineLvl w:val="3"/>
        <w:rPr>
          <w:rFonts w:hint="eastAsia" w:ascii="方正仿宋简体" w:hAnsi="宋体" w:eastAsia="方正仿宋简体" w:cstheme="minorBidi"/>
          <w:sz w:val="32"/>
          <w:szCs w:val="32"/>
          <w:lang w:val="en-US" w:eastAsia="zh-CN" w:bidi="ar-SA"/>
        </w:rPr>
      </w:pPr>
      <w:r>
        <w:rPr>
          <w:rFonts w:hint="eastAsia" w:ascii="方正仿宋简体" w:hAnsi="宋体" w:eastAsia="方正仿宋简体" w:cstheme="minorBidi"/>
          <w:sz w:val="32"/>
          <w:szCs w:val="32"/>
          <w:lang w:val="en-US" w:eastAsia="zh-CN" w:bidi="ar-SA"/>
        </w:rPr>
        <w:t>1、城区保洁一体化服务费绩效目标表</w:t>
      </w:r>
      <w:bookmarkEnd w:id="27"/>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8"/>
        <w:gridCol w:w="1828"/>
        <w:gridCol w:w="1908"/>
        <w:gridCol w:w="2273"/>
        <w:gridCol w:w="1868"/>
        <w:gridCol w:w="1828"/>
        <w:gridCol w:w="2640"/>
      </w:tblGrid>
      <w:tr w14:paraId="069AED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67554D9D">
            <w:pPr>
              <w:pStyle w:val="21"/>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656002遵化市环境卫生管理中心</w:t>
            </w:r>
          </w:p>
        </w:tc>
        <w:tc>
          <w:tcPr>
            <w:tcW w:w="1843" w:type="dxa"/>
            <w:tcBorders>
              <w:top w:val="single" w:color="FFFFFF" w:sz="6" w:space="0"/>
              <w:left w:val="single" w:color="FFFFFF" w:sz="6" w:space="0"/>
              <w:right w:val="single" w:color="FFFFFF" w:sz="6" w:space="0"/>
            </w:tcBorders>
            <w:noWrap w:val="0"/>
            <w:vAlign w:val="center"/>
          </w:tcPr>
          <w:p w14:paraId="11E5847B">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单位：万元</w:t>
            </w:r>
          </w:p>
        </w:tc>
      </w:tr>
      <w:tr w14:paraId="16AE6C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C984B21">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2608" w:type="dxa"/>
            <w:gridSpan w:val="2"/>
            <w:noWrap w:val="0"/>
            <w:vAlign w:val="center"/>
          </w:tcPr>
          <w:p w14:paraId="0CBECB4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13028122P002332100018</w:t>
            </w:r>
          </w:p>
        </w:tc>
        <w:tc>
          <w:tcPr>
            <w:tcW w:w="1587" w:type="dxa"/>
            <w:noWrap w:val="0"/>
            <w:vAlign w:val="center"/>
          </w:tcPr>
          <w:p w14:paraId="33932ADE">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4422" w:type="dxa"/>
            <w:gridSpan w:val="3"/>
            <w:noWrap w:val="0"/>
            <w:vAlign w:val="center"/>
          </w:tcPr>
          <w:p w14:paraId="7DCABBD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城区保洁一体化服务费</w:t>
            </w:r>
          </w:p>
        </w:tc>
      </w:tr>
      <w:tr w14:paraId="68D7FE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D572C8B">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1276" w:type="dxa"/>
            <w:noWrap w:val="0"/>
            <w:vAlign w:val="center"/>
          </w:tcPr>
          <w:p w14:paraId="2E75D2DF">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332" w:type="dxa"/>
            <w:noWrap w:val="0"/>
            <w:vAlign w:val="center"/>
          </w:tcPr>
          <w:p w14:paraId="167BF83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4340.88</w:t>
            </w:r>
          </w:p>
        </w:tc>
        <w:tc>
          <w:tcPr>
            <w:tcW w:w="1587" w:type="dxa"/>
            <w:noWrap w:val="0"/>
            <w:vAlign w:val="center"/>
          </w:tcPr>
          <w:p w14:paraId="66A8147F">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    资金</w:t>
            </w:r>
          </w:p>
        </w:tc>
        <w:tc>
          <w:tcPr>
            <w:tcW w:w="1304" w:type="dxa"/>
            <w:noWrap w:val="0"/>
            <w:vAlign w:val="center"/>
          </w:tcPr>
          <w:p w14:paraId="5EFCBBC5">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4340.88</w:t>
            </w:r>
          </w:p>
        </w:tc>
        <w:tc>
          <w:tcPr>
            <w:tcW w:w="1276" w:type="dxa"/>
            <w:noWrap w:val="0"/>
            <w:vAlign w:val="center"/>
          </w:tcPr>
          <w:p w14:paraId="3C25FB98">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1843" w:type="dxa"/>
            <w:noWrap w:val="0"/>
            <w:vAlign w:val="center"/>
          </w:tcPr>
          <w:p w14:paraId="3CADAACB">
            <w:pPr>
              <w:pStyle w:val="17"/>
              <w:rPr>
                <w:rFonts w:hint="eastAsia" w:ascii="方正仿宋简体" w:hAnsi="方正仿宋简体" w:eastAsia="方正仿宋简体" w:cs="方正仿宋简体"/>
                <w:b w:val="0"/>
                <w:bCs/>
                <w:sz w:val="24"/>
                <w:szCs w:val="24"/>
              </w:rPr>
            </w:pPr>
          </w:p>
        </w:tc>
      </w:tr>
      <w:tr w14:paraId="785DBA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bottom w:val="single" w:color="auto" w:sz="4" w:space="0"/>
            </w:tcBorders>
            <w:noWrap w:val="0"/>
            <w:vAlign w:val="top"/>
          </w:tcPr>
          <w:p w14:paraId="14FCBF24">
            <w:pPr>
              <w:rPr>
                <w:rFonts w:hint="eastAsia" w:ascii="方正仿宋简体" w:hAnsi="方正仿宋简体" w:eastAsia="方正仿宋简体" w:cs="方正仿宋简体"/>
                <w:b w:val="0"/>
                <w:bCs/>
                <w:sz w:val="24"/>
                <w:szCs w:val="24"/>
              </w:rPr>
            </w:pPr>
          </w:p>
        </w:tc>
        <w:tc>
          <w:tcPr>
            <w:tcW w:w="8617" w:type="dxa"/>
            <w:gridSpan w:val="6"/>
            <w:tcBorders>
              <w:bottom w:val="single" w:color="auto" w:sz="4" w:space="0"/>
            </w:tcBorders>
            <w:noWrap w:val="0"/>
            <w:vAlign w:val="center"/>
          </w:tcPr>
          <w:p w14:paraId="649ABFA5">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城区保洁一体化服务费用</w:t>
            </w:r>
          </w:p>
        </w:tc>
      </w:tr>
      <w:tr w14:paraId="4563D3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14:paraId="4D18E881">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2608" w:type="dxa"/>
            <w:gridSpan w:val="2"/>
            <w:tcBorders>
              <w:top w:val="single" w:color="auto" w:sz="4" w:space="0"/>
              <w:left w:val="single" w:color="auto" w:sz="4" w:space="0"/>
              <w:bottom w:val="single" w:color="auto" w:sz="4" w:space="0"/>
              <w:right w:val="single" w:color="auto" w:sz="4" w:space="0"/>
            </w:tcBorders>
            <w:noWrap w:val="0"/>
            <w:vAlign w:val="center"/>
          </w:tcPr>
          <w:p w14:paraId="230CD65A">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79771AE3">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650BF27E">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3118" w:type="dxa"/>
            <w:gridSpan w:val="2"/>
            <w:tcBorders>
              <w:top w:val="single" w:color="auto" w:sz="4" w:space="0"/>
              <w:left w:val="single" w:color="auto" w:sz="4" w:space="0"/>
              <w:bottom w:val="single" w:color="auto" w:sz="4" w:space="0"/>
              <w:right w:val="single" w:color="auto" w:sz="4" w:space="0"/>
            </w:tcBorders>
            <w:noWrap w:val="0"/>
            <w:vAlign w:val="center"/>
          </w:tcPr>
          <w:p w14:paraId="47DA1E96">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14:paraId="5E394F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top"/>
          </w:tcPr>
          <w:p w14:paraId="2E5C7E38">
            <w:pPr>
              <w:rPr>
                <w:rFonts w:hint="eastAsia" w:ascii="方正仿宋简体" w:hAnsi="方正仿宋简体" w:eastAsia="方正仿宋简体" w:cs="方正仿宋简体"/>
                <w:b w:val="0"/>
                <w:bCs/>
                <w:sz w:val="24"/>
                <w:szCs w:val="24"/>
              </w:rPr>
            </w:pPr>
          </w:p>
        </w:tc>
        <w:tc>
          <w:tcPr>
            <w:tcW w:w="2608" w:type="dxa"/>
            <w:gridSpan w:val="2"/>
            <w:tcBorders>
              <w:top w:val="single" w:color="auto" w:sz="4" w:space="0"/>
              <w:left w:val="single" w:color="auto" w:sz="4" w:space="0"/>
              <w:bottom w:val="single" w:color="auto" w:sz="4" w:space="0"/>
              <w:right w:val="single" w:color="auto" w:sz="4" w:space="0"/>
            </w:tcBorders>
            <w:noWrap w:val="0"/>
            <w:vAlign w:val="center"/>
          </w:tcPr>
          <w:p w14:paraId="3F573174">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30</w:t>
            </w:r>
            <w:r>
              <w:rPr>
                <w:rFonts w:hint="eastAsia" w:ascii="方正仿宋简体" w:hAnsi="方正仿宋简体" w:eastAsia="方正仿宋简体" w:cs="方正仿宋简体"/>
                <w:b w:val="0"/>
                <w:bCs/>
                <w:sz w:val="24"/>
                <w:szCs w:val="24"/>
              </w:rPr>
              <w:t>%</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6D2B5C6A">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60</w:t>
            </w:r>
            <w:r>
              <w:rPr>
                <w:rFonts w:hint="eastAsia" w:ascii="方正仿宋简体" w:hAnsi="方正仿宋简体" w:eastAsia="方正仿宋简体" w:cs="方正仿宋简体"/>
                <w:b w:val="0"/>
                <w:bCs/>
                <w:sz w:val="24"/>
                <w:szCs w:val="24"/>
              </w:rPr>
              <w:t>%</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207AD168">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90</w:t>
            </w:r>
            <w:r>
              <w:rPr>
                <w:rFonts w:hint="eastAsia" w:ascii="方正仿宋简体" w:hAnsi="方正仿宋简体" w:eastAsia="方正仿宋简体" w:cs="方正仿宋简体"/>
                <w:b w:val="0"/>
                <w:bCs/>
                <w:sz w:val="24"/>
                <w:szCs w:val="24"/>
              </w:rPr>
              <w:t>%</w:t>
            </w:r>
          </w:p>
        </w:tc>
        <w:tc>
          <w:tcPr>
            <w:tcW w:w="3118" w:type="dxa"/>
            <w:gridSpan w:val="2"/>
            <w:tcBorders>
              <w:top w:val="single" w:color="auto" w:sz="4" w:space="0"/>
              <w:left w:val="single" w:color="auto" w:sz="4" w:space="0"/>
              <w:bottom w:val="single" w:color="auto" w:sz="4" w:space="0"/>
              <w:right w:val="single" w:color="auto" w:sz="4" w:space="0"/>
            </w:tcBorders>
            <w:noWrap w:val="0"/>
            <w:vAlign w:val="center"/>
          </w:tcPr>
          <w:p w14:paraId="232D88B9">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r>
      <w:tr w14:paraId="29D591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auto" w:sz="4" w:space="0"/>
            </w:tcBorders>
            <w:noWrap w:val="0"/>
            <w:vAlign w:val="center"/>
          </w:tcPr>
          <w:p w14:paraId="689E6BD7">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8617" w:type="dxa"/>
            <w:gridSpan w:val="6"/>
            <w:tcBorders>
              <w:top w:val="single" w:color="auto" w:sz="4" w:space="0"/>
            </w:tcBorders>
            <w:noWrap w:val="0"/>
            <w:vAlign w:val="center"/>
          </w:tcPr>
          <w:p w14:paraId="554B4EC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道路清扫保洁：城区清扫保洁总面积约为426.795874平方米。其中包括城区道路、国省干道部分路段、便道板、边沟等。2、垃圾收集运输范围：城区范围内小区、生活区、机关等各单位产生的所有生活垃圾及国道112线（包括南二环西路至学汉坨路口）两侧。3、城区范围内零星建筑垃圾：城区主次干道、垃圾收集设施、河套坑塘等周边零星无主建筑垃圾的清运。</w:t>
            </w:r>
          </w:p>
        </w:tc>
      </w:tr>
    </w:tbl>
    <w:p w14:paraId="39648848">
      <w:pPr>
        <w:spacing w:line="2" w:lineRule="exact"/>
        <w:jc w:val="center"/>
        <w:rPr>
          <w:rFonts w:hint="eastAsia" w:ascii="方正仿宋简体" w:hAnsi="方正仿宋简体" w:eastAsia="方正仿宋简体" w:cs="方正仿宋简体"/>
          <w:b w:val="0"/>
          <w:bCs/>
          <w:sz w:val="24"/>
          <w:szCs w:val="24"/>
        </w:rPr>
      </w:pP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8"/>
        <w:gridCol w:w="1828"/>
        <w:gridCol w:w="1908"/>
        <w:gridCol w:w="4141"/>
        <w:gridCol w:w="1828"/>
        <w:gridCol w:w="2640"/>
      </w:tblGrid>
      <w:tr w14:paraId="2BCBB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2102E9F">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1276" w:type="dxa"/>
            <w:noWrap w:val="0"/>
            <w:vAlign w:val="center"/>
          </w:tcPr>
          <w:p w14:paraId="4292F9EB">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1332" w:type="dxa"/>
            <w:noWrap w:val="0"/>
            <w:vAlign w:val="center"/>
          </w:tcPr>
          <w:p w14:paraId="77372CB4">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2891" w:type="dxa"/>
            <w:noWrap w:val="0"/>
            <w:vAlign w:val="center"/>
          </w:tcPr>
          <w:p w14:paraId="7F85359B">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1276" w:type="dxa"/>
            <w:noWrap w:val="0"/>
            <w:vAlign w:val="center"/>
          </w:tcPr>
          <w:p w14:paraId="0692C758">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1843" w:type="dxa"/>
            <w:noWrap w:val="0"/>
            <w:vAlign w:val="center"/>
          </w:tcPr>
          <w:p w14:paraId="5901CDBF">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14:paraId="5C159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ED940FF">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产出指标</w:t>
            </w:r>
          </w:p>
        </w:tc>
        <w:tc>
          <w:tcPr>
            <w:tcW w:w="1276" w:type="dxa"/>
            <w:noWrap w:val="0"/>
            <w:vAlign w:val="center"/>
          </w:tcPr>
          <w:p w14:paraId="090DEE5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数量指标</w:t>
            </w:r>
          </w:p>
        </w:tc>
        <w:tc>
          <w:tcPr>
            <w:tcW w:w="1332" w:type="dxa"/>
            <w:noWrap w:val="0"/>
            <w:vAlign w:val="center"/>
          </w:tcPr>
          <w:p w14:paraId="179F564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道路清扫保洁面积</w:t>
            </w:r>
          </w:p>
        </w:tc>
        <w:tc>
          <w:tcPr>
            <w:tcW w:w="2891" w:type="dxa"/>
            <w:noWrap w:val="0"/>
            <w:vAlign w:val="center"/>
          </w:tcPr>
          <w:p w14:paraId="4A5DAAF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反映服务范围道路清扫保洁工程量情况</w:t>
            </w:r>
          </w:p>
        </w:tc>
        <w:tc>
          <w:tcPr>
            <w:tcW w:w="1276" w:type="dxa"/>
            <w:noWrap w:val="0"/>
            <w:vAlign w:val="center"/>
          </w:tcPr>
          <w:p w14:paraId="05630F2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≥426.79平方米</w:t>
            </w:r>
          </w:p>
        </w:tc>
        <w:tc>
          <w:tcPr>
            <w:tcW w:w="1843" w:type="dxa"/>
            <w:noWrap w:val="0"/>
            <w:vAlign w:val="center"/>
          </w:tcPr>
          <w:p w14:paraId="58A5E31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一体化服务合同</w:t>
            </w:r>
          </w:p>
        </w:tc>
      </w:tr>
      <w:tr w14:paraId="7B561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65CBDAF">
            <w:pPr>
              <w:rPr>
                <w:rFonts w:hint="eastAsia" w:ascii="方正仿宋简体" w:hAnsi="方正仿宋简体" w:eastAsia="方正仿宋简体" w:cs="方正仿宋简体"/>
                <w:b w:val="0"/>
                <w:bCs/>
                <w:sz w:val="24"/>
                <w:szCs w:val="24"/>
              </w:rPr>
            </w:pPr>
          </w:p>
        </w:tc>
        <w:tc>
          <w:tcPr>
            <w:tcW w:w="1276" w:type="dxa"/>
            <w:noWrap w:val="0"/>
            <w:vAlign w:val="center"/>
          </w:tcPr>
          <w:p w14:paraId="7965ED8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质量指标</w:t>
            </w:r>
          </w:p>
        </w:tc>
        <w:tc>
          <w:tcPr>
            <w:tcW w:w="1332" w:type="dxa"/>
            <w:noWrap w:val="0"/>
            <w:vAlign w:val="center"/>
          </w:tcPr>
          <w:p w14:paraId="46501F8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机械化清扫率</w:t>
            </w:r>
          </w:p>
        </w:tc>
        <w:tc>
          <w:tcPr>
            <w:tcW w:w="2891" w:type="dxa"/>
            <w:noWrap w:val="0"/>
            <w:vAlign w:val="center"/>
          </w:tcPr>
          <w:p w14:paraId="1757900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反映服务范围垃圾清运工程量情况</w:t>
            </w:r>
          </w:p>
        </w:tc>
        <w:tc>
          <w:tcPr>
            <w:tcW w:w="1276" w:type="dxa"/>
            <w:noWrap w:val="0"/>
            <w:vAlign w:val="center"/>
          </w:tcPr>
          <w:p w14:paraId="1BC3BC2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1843" w:type="dxa"/>
            <w:noWrap w:val="0"/>
            <w:vAlign w:val="center"/>
          </w:tcPr>
          <w:p w14:paraId="17B66D5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一体化服务合同</w:t>
            </w:r>
          </w:p>
        </w:tc>
      </w:tr>
      <w:tr w14:paraId="64691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518D680">
            <w:pPr>
              <w:rPr>
                <w:rFonts w:hint="eastAsia" w:ascii="方正仿宋简体" w:hAnsi="方正仿宋简体" w:eastAsia="方正仿宋简体" w:cs="方正仿宋简体"/>
                <w:b w:val="0"/>
                <w:bCs/>
                <w:sz w:val="24"/>
                <w:szCs w:val="24"/>
              </w:rPr>
            </w:pPr>
          </w:p>
        </w:tc>
        <w:tc>
          <w:tcPr>
            <w:tcW w:w="1276" w:type="dxa"/>
            <w:noWrap w:val="0"/>
            <w:vAlign w:val="center"/>
          </w:tcPr>
          <w:p w14:paraId="55A026A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时效指标</w:t>
            </w:r>
          </w:p>
        </w:tc>
        <w:tc>
          <w:tcPr>
            <w:tcW w:w="1332" w:type="dxa"/>
            <w:noWrap w:val="0"/>
            <w:vAlign w:val="center"/>
          </w:tcPr>
          <w:p w14:paraId="3F99E93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按合同时限</w:t>
            </w:r>
          </w:p>
        </w:tc>
        <w:tc>
          <w:tcPr>
            <w:tcW w:w="2891" w:type="dxa"/>
            <w:noWrap w:val="0"/>
            <w:vAlign w:val="center"/>
          </w:tcPr>
          <w:p w14:paraId="0496A302">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按合同时限付款</w:t>
            </w:r>
          </w:p>
        </w:tc>
        <w:tc>
          <w:tcPr>
            <w:tcW w:w="1276" w:type="dxa"/>
            <w:noWrap w:val="0"/>
            <w:vAlign w:val="center"/>
          </w:tcPr>
          <w:p w14:paraId="2F788BB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122022年12月底前完成</w:t>
            </w:r>
          </w:p>
        </w:tc>
        <w:tc>
          <w:tcPr>
            <w:tcW w:w="1843" w:type="dxa"/>
            <w:noWrap w:val="0"/>
            <w:vAlign w:val="center"/>
          </w:tcPr>
          <w:p w14:paraId="28F512E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一体化服务合同</w:t>
            </w:r>
          </w:p>
        </w:tc>
      </w:tr>
      <w:tr w14:paraId="741DC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9CBBDB6">
            <w:pPr>
              <w:rPr>
                <w:rFonts w:hint="eastAsia" w:ascii="方正仿宋简体" w:hAnsi="方正仿宋简体" w:eastAsia="方正仿宋简体" w:cs="方正仿宋简体"/>
                <w:b w:val="0"/>
                <w:bCs/>
                <w:sz w:val="24"/>
                <w:szCs w:val="24"/>
              </w:rPr>
            </w:pPr>
          </w:p>
        </w:tc>
        <w:tc>
          <w:tcPr>
            <w:tcW w:w="1276" w:type="dxa"/>
            <w:noWrap w:val="0"/>
            <w:vAlign w:val="center"/>
          </w:tcPr>
          <w:p w14:paraId="6360700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成本指标</w:t>
            </w:r>
          </w:p>
        </w:tc>
        <w:tc>
          <w:tcPr>
            <w:tcW w:w="1332" w:type="dxa"/>
            <w:noWrap w:val="0"/>
            <w:vAlign w:val="center"/>
          </w:tcPr>
          <w:p w14:paraId="490D78B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城区环卫保洁一体化投资额</w:t>
            </w:r>
          </w:p>
        </w:tc>
        <w:tc>
          <w:tcPr>
            <w:tcW w:w="2891" w:type="dxa"/>
            <w:noWrap w:val="0"/>
            <w:vAlign w:val="center"/>
          </w:tcPr>
          <w:p w14:paraId="2B7598E2">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反映投资总体情况</w:t>
            </w:r>
          </w:p>
        </w:tc>
        <w:tc>
          <w:tcPr>
            <w:tcW w:w="1276" w:type="dxa"/>
            <w:noWrap w:val="0"/>
            <w:vAlign w:val="center"/>
          </w:tcPr>
          <w:p w14:paraId="7842B25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1843" w:type="dxa"/>
            <w:noWrap w:val="0"/>
            <w:vAlign w:val="center"/>
          </w:tcPr>
          <w:p w14:paraId="0722639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一体化服务合同</w:t>
            </w:r>
          </w:p>
        </w:tc>
      </w:tr>
      <w:tr w14:paraId="4675A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57A56C3">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效益指标</w:t>
            </w:r>
          </w:p>
        </w:tc>
        <w:tc>
          <w:tcPr>
            <w:tcW w:w="1276" w:type="dxa"/>
            <w:noWrap w:val="0"/>
            <w:vAlign w:val="center"/>
          </w:tcPr>
          <w:p w14:paraId="3BFA20E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经济效益指标</w:t>
            </w:r>
          </w:p>
        </w:tc>
        <w:tc>
          <w:tcPr>
            <w:tcW w:w="1332" w:type="dxa"/>
            <w:noWrap w:val="0"/>
            <w:vAlign w:val="center"/>
          </w:tcPr>
          <w:p w14:paraId="6E53CF8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为市民出行提供良好环境质量</w:t>
            </w:r>
          </w:p>
        </w:tc>
        <w:tc>
          <w:tcPr>
            <w:tcW w:w="2891" w:type="dxa"/>
            <w:noWrap w:val="0"/>
            <w:vAlign w:val="center"/>
          </w:tcPr>
          <w:p w14:paraId="290EA1A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反映市民出行环境质量情况</w:t>
            </w:r>
          </w:p>
        </w:tc>
        <w:tc>
          <w:tcPr>
            <w:tcW w:w="1276" w:type="dxa"/>
            <w:noWrap w:val="0"/>
            <w:vAlign w:val="center"/>
          </w:tcPr>
          <w:p w14:paraId="30079B0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≥90%</w:t>
            </w:r>
          </w:p>
        </w:tc>
        <w:tc>
          <w:tcPr>
            <w:tcW w:w="1843" w:type="dxa"/>
            <w:noWrap w:val="0"/>
            <w:vAlign w:val="center"/>
          </w:tcPr>
          <w:p w14:paraId="3D87680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社会反响</w:t>
            </w:r>
          </w:p>
        </w:tc>
      </w:tr>
      <w:tr w14:paraId="72E5C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56B26EC">
            <w:pPr>
              <w:rPr>
                <w:rFonts w:hint="eastAsia" w:ascii="方正仿宋简体" w:hAnsi="方正仿宋简体" w:eastAsia="方正仿宋简体" w:cs="方正仿宋简体"/>
                <w:b w:val="0"/>
                <w:bCs/>
                <w:sz w:val="24"/>
                <w:szCs w:val="24"/>
              </w:rPr>
            </w:pPr>
          </w:p>
        </w:tc>
        <w:tc>
          <w:tcPr>
            <w:tcW w:w="1276" w:type="dxa"/>
            <w:noWrap w:val="0"/>
            <w:vAlign w:val="center"/>
          </w:tcPr>
          <w:p w14:paraId="6B701F3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社会效益指标</w:t>
            </w:r>
          </w:p>
        </w:tc>
        <w:tc>
          <w:tcPr>
            <w:tcW w:w="1332" w:type="dxa"/>
            <w:noWrap w:val="0"/>
            <w:vAlign w:val="center"/>
          </w:tcPr>
          <w:p w14:paraId="7B3A785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城市品位得到提升</w:t>
            </w:r>
          </w:p>
        </w:tc>
        <w:tc>
          <w:tcPr>
            <w:tcW w:w="2891" w:type="dxa"/>
            <w:noWrap w:val="0"/>
            <w:vAlign w:val="center"/>
          </w:tcPr>
          <w:p w14:paraId="2356B0E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反映城市形象情况</w:t>
            </w:r>
          </w:p>
        </w:tc>
        <w:tc>
          <w:tcPr>
            <w:tcW w:w="1276" w:type="dxa"/>
            <w:noWrap w:val="0"/>
            <w:vAlign w:val="center"/>
          </w:tcPr>
          <w:p w14:paraId="2E3C398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≥90%</w:t>
            </w:r>
          </w:p>
        </w:tc>
        <w:tc>
          <w:tcPr>
            <w:tcW w:w="1843" w:type="dxa"/>
            <w:noWrap w:val="0"/>
            <w:vAlign w:val="center"/>
          </w:tcPr>
          <w:p w14:paraId="09A4901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社会反响</w:t>
            </w:r>
          </w:p>
        </w:tc>
      </w:tr>
      <w:tr w14:paraId="0EE1F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C31396E">
            <w:pPr>
              <w:rPr>
                <w:rFonts w:hint="eastAsia" w:ascii="方正仿宋简体" w:hAnsi="方正仿宋简体" w:eastAsia="方正仿宋简体" w:cs="方正仿宋简体"/>
                <w:b w:val="0"/>
                <w:bCs/>
                <w:sz w:val="24"/>
                <w:szCs w:val="24"/>
              </w:rPr>
            </w:pPr>
          </w:p>
        </w:tc>
        <w:tc>
          <w:tcPr>
            <w:tcW w:w="1276" w:type="dxa"/>
            <w:noWrap w:val="0"/>
            <w:vAlign w:val="center"/>
          </w:tcPr>
          <w:p w14:paraId="39E1D0A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生态效益指标</w:t>
            </w:r>
          </w:p>
        </w:tc>
        <w:tc>
          <w:tcPr>
            <w:tcW w:w="1332" w:type="dxa"/>
            <w:noWrap w:val="0"/>
            <w:vAlign w:val="center"/>
          </w:tcPr>
          <w:p w14:paraId="2131766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环境质量改善</w:t>
            </w:r>
          </w:p>
        </w:tc>
        <w:tc>
          <w:tcPr>
            <w:tcW w:w="2891" w:type="dxa"/>
            <w:noWrap w:val="0"/>
            <w:vAlign w:val="center"/>
          </w:tcPr>
          <w:p w14:paraId="44BFB32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为改善环境空气质量提供技术支撑</w:t>
            </w:r>
          </w:p>
        </w:tc>
        <w:tc>
          <w:tcPr>
            <w:tcW w:w="1276" w:type="dxa"/>
            <w:noWrap w:val="0"/>
            <w:vAlign w:val="center"/>
          </w:tcPr>
          <w:p w14:paraId="677B02A5">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≥90%</w:t>
            </w:r>
          </w:p>
        </w:tc>
        <w:tc>
          <w:tcPr>
            <w:tcW w:w="1843" w:type="dxa"/>
            <w:noWrap w:val="0"/>
            <w:vAlign w:val="center"/>
          </w:tcPr>
          <w:p w14:paraId="78340CF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一体化服务合同</w:t>
            </w:r>
          </w:p>
        </w:tc>
      </w:tr>
      <w:tr w14:paraId="38579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CF9A5E8">
            <w:pPr>
              <w:rPr>
                <w:rFonts w:hint="eastAsia" w:ascii="方正仿宋简体" w:hAnsi="方正仿宋简体" w:eastAsia="方正仿宋简体" w:cs="方正仿宋简体"/>
                <w:b w:val="0"/>
                <w:bCs/>
                <w:sz w:val="24"/>
                <w:szCs w:val="24"/>
              </w:rPr>
            </w:pPr>
          </w:p>
        </w:tc>
        <w:tc>
          <w:tcPr>
            <w:tcW w:w="1276" w:type="dxa"/>
            <w:noWrap w:val="0"/>
            <w:vAlign w:val="center"/>
          </w:tcPr>
          <w:p w14:paraId="622D479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可持续影响指标</w:t>
            </w:r>
          </w:p>
        </w:tc>
        <w:tc>
          <w:tcPr>
            <w:tcW w:w="1332" w:type="dxa"/>
            <w:noWrap w:val="0"/>
            <w:vAlign w:val="center"/>
          </w:tcPr>
          <w:p w14:paraId="79A54B4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基本公共卫生服务水平</w:t>
            </w:r>
          </w:p>
        </w:tc>
        <w:tc>
          <w:tcPr>
            <w:tcW w:w="2891" w:type="dxa"/>
            <w:noWrap w:val="0"/>
            <w:vAlign w:val="center"/>
          </w:tcPr>
          <w:p w14:paraId="64A8A75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反映为省内常住人口提供基本公共卫生服务的能力和效果</w:t>
            </w:r>
          </w:p>
        </w:tc>
        <w:tc>
          <w:tcPr>
            <w:tcW w:w="1276" w:type="dxa"/>
            <w:noWrap w:val="0"/>
            <w:vAlign w:val="center"/>
          </w:tcPr>
          <w:p w14:paraId="57565C2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≥95%</w:t>
            </w:r>
          </w:p>
        </w:tc>
        <w:tc>
          <w:tcPr>
            <w:tcW w:w="1843" w:type="dxa"/>
            <w:noWrap w:val="0"/>
            <w:vAlign w:val="center"/>
          </w:tcPr>
          <w:p w14:paraId="5987C89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一体化服务合同</w:t>
            </w:r>
          </w:p>
        </w:tc>
      </w:tr>
      <w:tr w14:paraId="12B7B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BEFE6E5">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满意度指标</w:t>
            </w:r>
          </w:p>
        </w:tc>
        <w:tc>
          <w:tcPr>
            <w:tcW w:w="1276" w:type="dxa"/>
            <w:noWrap w:val="0"/>
            <w:vAlign w:val="center"/>
          </w:tcPr>
          <w:p w14:paraId="7AD3C7A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服务对象满意度指标</w:t>
            </w:r>
          </w:p>
        </w:tc>
        <w:tc>
          <w:tcPr>
            <w:tcW w:w="1332" w:type="dxa"/>
            <w:noWrap w:val="0"/>
            <w:vAlign w:val="center"/>
          </w:tcPr>
          <w:p w14:paraId="749218A5">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市民满意度</w:t>
            </w:r>
          </w:p>
        </w:tc>
        <w:tc>
          <w:tcPr>
            <w:tcW w:w="2891" w:type="dxa"/>
            <w:noWrap w:val="0"/>
            <w:vAlign w:val="center"/>
          </w:tcPr>
          <w:p w14:paraId="4AE4E2A2">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反映市民满意度情况</w:t>
            </w:r>
          </w:p>
        </w:tc>
        <w:tc>
          <w:tcPr>
            <w:tcW w:w="1276" w:type="dxa"/>
            <w:noWrap w:val="0"/>
            <w:vAlign w:val="center"/>
          </w:tcPr>
          <w:p w14:paraId="1926240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≥90%</w:t>
            </w:r>
          </w:p>
        </w:tc>
        <w:tc>
          <w:tcPr>
            <w:tcW w:w="1843" w:type="dxa"/>
            <w:noWrap w:val="0"/>
            <w:vAlign w:val="center"/>
          </w:tcPr>
          <w:p w14:paraId="735827C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社会反响</w:t>
            </w:r>
          </w:p>
        </w:tc>
      </w:tr>
    </w:tbl>
    <w:p w14:paraId="0F76F371">
      <w:pPr>
        <w:rPr>
          <w:rFonts w:hint="eastAsia" w:ascii="方正仿宋简体" w:hAnsi="方正仿宋简体" w:eastAsia="方正仿宋简体" w:cs="方正仿宋简体"/>
          <w:b w:val="0"/>
          <w:bCs/>
          <w:sz w:val="24"/>
          <w:szCs w:val="24"/>
        </w:rPr>
        <w:sectPr>
          <w:pgSz w:w="16840" w:h="11900" w:orient="landscape"/>
          <w:pgMar w:top="1304" w:right="1984" w:bottom="1304" w:left="1134" w:header="720" w:footer="720" w:gutter="0"/>
          <w:pgNumType w:fmt="decimal"/>
          <w:cols w:space="720" w:num="1"/>
          <w:docGrid w:linePitch="286" w:charSpace="0"/>
        </w:sectPr>
      </w:pPr>
    </w:p>
    <w:p w14:paraId="0490AC39">
      <w:pPr>
        <w:jc w:val="center"/>
      </w:pPr>
    </w:p>
    <w:p w14:paraId="453DF9B0">
      <w:pPr>
        <w:spacing w:before="0" w:after="0"/>
        <w:ind w:firstLine="560"/>
        <w:jc w:val="left"/>
        <w:outlineLvl w:val="3"/>
        <w:rPr>
          <w:rFonts w:hint="eastAsia" w:ascii="方正仿宋简体" w:hAnsi="宋体" w:eastAsia="方正仿宋简体" w:cstheme="minorBidi"/>
          <w:sz w:val="32"/>
          <w:szCs w:val="32"/>
          <w:lang w:val="en-US" w:eastAsia="zh-CN" w:bidi="ar-SA"/>
        </w:rPr>
      </w:pPr>
      <w:bookmarkStart w:id="28" w:name="_Toc_4_4_0000000016"/>
      <w:r>
        <w:rPr>
          <w:rFonts w:hint="eastAsia" w:ascii="方正仿宋简体" w:hAnsi="宋体" w:eastAsia="方正仿宋简体" w:cstheme="minorBidi"/>
          <w:sz w:val="32"/>
          <w:szCs w:val="32"/>
          <w:lang w:val="en-US" w:eastAsia="zh-CN" w:bidi="ar-SA"/>
        </w:rPr>
        <w:t>2.城区环卫设施零星修缮工程费用绩效目标表</w:t>
      </w:r>
      <w:bookmarkEnd w:id="28"/>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8"/>
        <w:gridCol w:w="1828"/>
        <w:gridCol w:w="1908"/>
        <w:gridCol w:w="2273"/>
        <w:gridCol w:w="1868"/>
        <w:gridCol w:w="1828"/>
        <w:gridCol w:w="2640"/>
      </w:tblGrid>
      <w:tr w14:paraId="5E6DF6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686C1A50">
            <w:pPr>
              <w:pStyle w:val="21"/>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656002遵化市环境卫生管理中心</w:t>
            </w:r>
          </w:p>
        </w:tc>
        <w:tc>
          <w:tcPr>
            <w:tcW w:w="1843" w:type="dxa"/>
            <w:tcBorders>
              <w:top w:val="single" w:color="FFFFFF" w:sz="6" w:space="0"/>
              <w:left w:val="single" w:color="FFFFFF" w:sz="6" w:space="0"/>
              <w:right w:val="single" w:color="FFFFFF" w:sz="6" w:space="0"/>
            </w:tcBorders>
            <w:noWrap w:val="0"/>
            <w:vAlign w:val="center"/>
          </w:tcPr>
          <w:p w14:paraId="68B4D72E">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单位：万元</w:t>
            </w:r>
          </w:p>
        </w:tc>
      </w:tr>
      <w:tr w14:paraId="1FE7F0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jc w:val="center"/>
        </w:trPr>
        <w:tc>
          <w:tcPr>
            <w:tcW w:w="1276" w:type="dxa"/>
            <w:noWrap w:val="0"/>
            <w:vAlign w:val="center"/>
          </w:tcPr>
          <w:p w14:paraId="222A0E5E">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项目编码</w:t>
            </w:r>
          </w:p>
        </w:tc>
        <w:tc>
          <w:tcPr>
            <w:tcW w:w="2608" w:type="dxa"/>
            <w:gridSpan w:val="2"/>
            <w:noWrap w:val="0"/>
            <w:vAlign w:val="center"/>
          </w:tcPr>
          <w:p w14:paraId="2D581F55">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13028122P00266410001G</w:t>
            </w:r>
          </w:p>
        </w:tc>
        <w:tc>
          <w:tcPr>
            <w:tcW w:w="1587" w:type="dxa"/>
            <w:noWrap w:val="0"/>
            <w:vAlign w:val="center"/>
          </w:tcPr>
          <w:p w14:paraId="4C13B5DB">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项目名称</w:t>
            </w:r>
          </w:p>
        </w:tc>
        <w:tc>
          <w:tcPr>
            <w:tcW w:w="4422" w:type="dxa"/>
            <w:gridSpan w:val="3"/>
            <w:noWrap w:val="0"/>
            <w:vAlign w:val="center"/>
          </w:tcPr>
          <w:p w14:paraId="61AC34C9">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城区环卫设施零星修缮工程费用</w:t>
            </w:r>
          </w:p>
        </w:tc>
      </w:tr>
      <w:tr w14:paraId="76AD0E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E4A2B1D">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预算规模及资金用途</w:t>
            </w:r>
          </w:p>
        </w:tc>
        <w:tc>
          <w:tcPr>
            <w:tcW w:w="1276" w:type="dxa"/>
            <w:noWrap w:val="0"/>
            <w:vAlign w:val="center"/>
          </w:tcPr>
          <w:p w14:paraId="094BE288">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w:t>
            </w:r>
          </w:p>
        </w:tc>
        <w:tc>
          <w:tcPr>
            <w:tcW w:w="1332" w:type="dxa"/>
            <w:noWrap w:val="0"/>
            <w:vAlign w:val="center"/>
          </w:tcPr>
          <w:p w14:paraId="54332AD3">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50.00</w:t>
            </w:r>
          </w:p>
        </w:tc>
        <w:tc>
          <w:tcPr>
            <w:tcW w:w="1587" w:type="dxa"/>
            <w:noWrap w:val="0"/>
            <w:vAlign w:val="center"/>
          </w:tcPr>
          <w:p w14:paraId="7EEA5EDA">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其中：财政    资金</w:t>
            </w:r>
          </w:p>
        </w:tc>
        <w:tc>
          <w:tcPr>
            <w:tcW w:w="1304" w:type="dxa"/>
            <w:noWrap w:val="0"/>
            <w:vAlign w:val="center"/>
          </w:tcPr>
          <w:p w14:paraId="55F28886">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50.00</w:t>
            </w:r>
          </w:p>
        </w:tc>
        <w:tc>
          <w:tcPr>
            <w:tcW w:w="1276" w:type="dxa"/>
            <w:noWrap w:val="0"/>
            <w:vAlign w:val="center"/>
          </w:tcPr>
          <w:p w14:paraId="7C314FC5">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其他资金</w:t>
            </w:r>
          </w:p>
        </w:tc>
        <w:tc>
          <w:tcPr>
            <w:tcW w:w="1843" w:type="dxa"/>
            <w:noWrap w:val="0"/>
            <w:vAlign w:val="center"/>
          </w:tcPr>
          <w:p w14:paraId="4AEF6A11">
            <w:pPr>
              <w:pStyle w:val="17"/>
              <w:rPr>
                <w:rFonts w:hint="eastAsia" w:ascii="方正仿宋简体" w:hAnsi="方正仿宋简体" w:eastAsia="方正仿宋简体" w:cs="方正仿宋简体"/>
                <w:b w:val="0"/>
                <w:bCs/>
                <w:sz w:val="21"/>
                <w:szCs w:val="21"/>
              </w:rPr>
            </w:pPr>
          </w:p>
        </w:tc>
      </w:tr>
      <w:tr w14:paraId="65EE31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37E2CBB">
            <w:pPr>
              <w:rPr>
                <w:rFonts w:hint="eastAsia" w:ascii="方正仿宋简体" w:hAnsi="方正仿宋简体" w:eastAsia="方正仿宋简体" w:cs="方正仿宋简体"/>
                <w:b w:val="0"/>
                <w:bCs/>
                <w:sz w:val="21"/>
                <w:szCs w:val="21"/>
              </w:rPr>
            </w:pPr>
          </w:p>
        </w:tc>
        <w:tc>
          <w:tcPr>
            <w:tcW w:w="8617" w:type="dxa"/>
            <w:gridSpan w:val="6"/>
            <w:noWrap w:val="0"/>
            <w:vAlign w:val="center"/>
          </w:tcPr>
          <w:p w14:paraId="4DAB1DDF">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我中心主要负责城区内环卫设施日常管理和维护工作。由于市民破坏和粪便、污水腐蚀，时常有零星部位需要修缮，每次施工量较少，只产生小额修缮费，不适合采用招投标方式，按照财政局完善零星修缮工程采购手续要求，经市财政局相关科室和遵化市财政局工程造价编审所的现场勘查，我中心对城区内2020年10月-2021年9月损坏公厕进行了维修修缮。</w:t>
            </w:r>
          </w:p>
        </w:tc>
      </w:tr>
      <w:tr w14:paraId="185FDE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AEECC56">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资金支出计划（%）</w:t>
            </w:r>
          </w:p>
        </w:tc>
        <w:tc>
          <w:tcPr>
            <w:tcW w:w="2608" w:type="dxa"/>
            <w:gridSpan w:val="2"/>
            <w:noWrap w:val="0"/>
            <w:vAlign w:val="center"/>
          </w:tcPr>
          <w:p w14:paraId="662AC913">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3月底</w:t>
            </w:r>
          </w:p>
        </w:tc>
        <w:tc>
          <w:tcPr>
            <w:tcW w:w="1587" w:type="dxa"/>
            <w:noWrap w:val="0"/>
            <w:vAlign w:val="center"/>
          </w:tcPr>
          <w:p w14:paraId="4CF33B9F">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6月底</w:t>
            </w:r>
          </w:p>
        </w:tc>
        <w:tc>
          <w:tcPr>
            <w:tcW w:w="1304" w:type="dxa"/>
            <w:noWrap w:val="0"/>
            <w:vAlign w:val="center"/>
          </w:tcPr>
          <w:p w14:paraId="58C1E360">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10月底</w:t>
            </w:r>
          </w:p>
        </w:tc>
        <w:tc>
          <w:tcPr>
            <w:tcW w:w="3118" w:type="dxa"/>
            <w:gridSpan w:val="2"/>
            <w:noWrap w:val="0"/>
            <w:vAlign w:val="center"/>
          </w:tcPr>
          <w:p w14:paraId="3FA2D8E5">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12月底</w:t>
            </w:r>
          </w:p>
        </w:tc>
      </w:tr>
      <w:tr w14:paraId="37EB5D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0CA325E">
            <w:pPr>
              <w:rPr>
                <w:rFonts w:hint="eastAsia" w:ascii="方正仿宋简体" w:hAnsi="方正仿宋简体" w:eastAsia="方正仿宋简体" w:cs="方正仿宋简体"/>
                <w:b w:val="0"/>
                <w:bCs/>
                <w:sz w:val="21"/>
                <w:szCs w:val="21"/>
              </w:rPr>
            </w:pPr>
          </w:p>
        </w:tc>
        <w:tc>
          <w:tcPr>
            <w:tcW w:w="2608" w:type="dxa"/>
            <w:gridSpan w:val="2"/>
            <w:noWrap w:val="0"/>
            <w:vAlign w:val="center"/>
          </w:tcPr>
          <w:p w14:paraId="7B714D88">
            <w:pPr>
              <w:pStyle w:val="18"/>
              <w:rPr>
                <w:rFonts w:hint="eastAsia" w:ascii="方正仿宋简体" w:hAnsi="方正仿宋简体" w:eastAsia="方正仿宋简体" w:cs="方正仿宋简体"/>
                <w:b w:val="0"/>
                <w:bCs/>
                <w:sz w:val="21"/>
                <w:szCs w:val="21"/>
              </w:rPr>
            </w:pPr>
          </w:p>
        </w:tc>
        <w:tc>
          <w:tcPr>
            <w:tcW w:w="1587" w:type="dxa"/>
            <w:noWrap w:val="0"/>
            <w:vAlign w:val="center"/>
          </w:tcPr>
          <w:p w14:paraId="115A0789">
            <w:pPr>
              <w:pStyle w:val="18"/>
              <w:rPr>
                <w:rFonts w:hint="eastAsia" w:ascii="方正仿宋简体" w:hAnsi="方正仿宋简体" w:eastAsia="方正仿宋简体" w:cs="方正仿宋简体"/>
                <w:b w:val="0"/>
                <w:bCs/>
                <w:sz w:val="21"/>
                <w:szCs w:val="21"/>
              </w:rPr>
            </w:pPr>
          </w:p>
        </w:tc>
        <w:tc>
          <w:tcPr>
            <w:tcW w:w="1304" w:type="dxa"/>
            <w:noWrap w:val="0"/>
            <w:vAlign w:val="center"/>
          </w:tcPr>
          <w:p w14:paraId="5D4C1551">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100%</w:t>
            </w:r>
          </w:p>
        </w:tc>
        <w:tc>
          <w:tcPr>
            <w:tcW w:w="3118" w:type="dxa"/>
            <w:gridSpan w:val="2"/>
            <w:noWrap w:val="0"/>
            <w:vAlign w:val="center"/>
          </w:tcPr>
          <w:p w14:paraId="694F9790">
            <w:pPr>
              <w:pStyle w:val="18"/>
              <w:rPr>
                <w:rFonts w:hint="eastAsia" w:ascii="方正仿宋简体" w:hAnsi="方正仿宋简体" w:eastAsia="方正仿宋简体" w:cs="方正仿宋简体"/>
                <w:b w:val="0"/>
                <w:bCs/>
                <w:sz w:val="21"/>
                <w:szCs w:val="21"/>
              </w:rPr>
            </w:pPr>
          </w:p>
        </w:tc>
      </w:tr>
      <w:tr w14:paraId="410346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507CBDC">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8617" w:type="dxa"/>
            <w:gridSpan w:val="6"/>
            <w:noWrap w:val="0"/>
            <w:vAlign w:val="center"/>
          </w:tcPr>
          <w:p w14:paraId="06382EBA">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1.按规定支付维修修缮费用，按时、按质、按量完成环卫设施零星修缮工作</w:t>
            </w:r>
          </w:p>
        </w:tc>
      </w:tr>
    </w:tbl>
    <w:p w14:paraId="7D160101">
      <w:pPr>
        <w:spacing w:line="2" w:lineRule="exact"/>
        <w:jc w:val="center"/>
        <w:rPr>
          <w:rFonts w:hint="eastAsia" w:ascii="方正仿宋简体" w:hAnsi="方正仿宋简体" w:eastAsia="方正仿宋简体" w:cs="方正仿宋简体"/>
          <w:b w:val="0"/>
          <w:bCs/>
          <w:sz w:val="21"/>
          <w:szCs w:val="21"/>
        </w:rPr>
      </w:pP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8"/>
        <w:gridCol w:w="1828"/>
        <w:gridCol w:w="1908"/>
        <w:gridCol w:w="4141"/>
        <w:gridCol w:w="1828"/>
        <w:gridCol w:w="2640"/>
      </w:tblGrid>
      <w:tr w14:paraId="2BEF8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6F34EAA">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1276" w:type="dxa"/>
            <w:noWrap w:val="0"/>
            <w:vAlign w:val="center"/>
          </w:tcPr>
          <w:p w14:paraId="1631F6A2">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1332" w:type="dxa"/>
            <w:noWrap w:val="0"/>
            <w:vAlign w:val="center"/>
          </w:tcPr>
          <w:p w14:paraId="7178C961">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2891" w:type="dxa"/>
            <w:noWrap w:val="0"/>
            <w:vAlign w:val="center"/>
          </w:tcPr>
          <w:p w14:paraId="05617E53">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1276" w:type="dxa"/>
            <w:noWrap w:val="0"/>
            <w:vAlign w:val="center"/>
          </w:tcPr>
          <w:p w14:paraId="7371CDAA">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1843" w:type="dxa"/>
            <w:noWrap w:val="0"/>
            <w:vAlign w:val="center"/>
          </w:tcPr>
          <w:p w14:paraId="4D3FEA84">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14:paraId="5C976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8CAD5DD">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1276" w:type="dxa"/>
            <w:noWrap w:val="0"/>
            <w:vAlign w:val="center"/>
          </w:tcPr>
          <w:p w14:paraId="73A95165">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1332" w:type="dxa"/>
            <w:noWrap w:val="0"/>
            <w:vAlign w:val="center"/>
          </w:tcPr>
          <w:p w14:paraId="03A2DB06">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环卫设施零星修缮</w:t>
            </w:r>
          </w:p>
        </w:tc>
        <w:tc>
          <w:tcPr>
            <w:tcW w:w="2891" w:type="dxa"/>
            <w:noWrap w:val="0"/>
            <w:vAlign w:val="center"/>
          </w:tcPr>
          <w:p w14:paraId="0261078C">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反映零星修缮总体情况</w:t>
            </w:r>
          </w:p>
        </w:tc>
        <w:tc>
          <w:tcPr>
            <w:tcW w:w="1276" w:type="dxa"/>
            <w:noWrap w:val="0"/>
            <w:vAlign w:val="center"/>
          </w:tcPr>
          <w:p w14:paraId="723C1AF7">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≥500处</w:t>
            </w:r>
          </w:p>
        </w:tc>
        <w:tc>
          <w:tcPr>
            <w:tcW w:w="1843" w:type="dxa"/>
            <w:noWrap w:val="0"/>
            <w:vAlign w:val="center"/>
          </w:tcPr>
          <w:p w14:paraId="158B88A2">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维修报表</w:t>
            </w:r>
          </w:p>
        </w:tc>
      </w:tr>
      <w:tr w14:paraId="1B87A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8DB5014">
            <w:pPr>
              <w:rPr>
                <w:rFonts w:hint="eastAsia" w:ascii="方正仿宋简体" w:hAnsi="方正仿宋简体" w:eastAsia="方正仿宋简体" w:cs="方正仿宋简体"/>
                <w:b w:val="0"/>
                <w:bCs/>
                <w:sz w:val="21"/>
                <w:szCs w:val="21"/>
              </w:rPr>
            </w:pPr>
          </w:p>
        </w:tc>
        <w:tc>
          <w:tcPr>
            <w:tcW w:w="1276" w:type="dxa"/>
            <w:noWrap w:val="0"/>
            <w:vAlign w:val="center"/>
          </w:tcPr>
          <w:p w14:paraId="6E6BA5D6">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质量指标</w:t>
            </w:r>
          </w:p>
        </w:tc>
        <w:tc>
          <w:tcPr>
            <w:tcW w:w="1332" w:type="dxa"/>
            <w:noWrap w:val="0"/>
            <w:vAlign w:val="center"/>
          </w:tcPr>
          <w:p w14:paraId="55418AC8">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验收合格率</w:t>
            </w:r>
          </w:p>
        </w:tc>
        <w:tc>
          <w:tcPr>
            <w:tcW w:w="2891" w:type="dxa"/>
            <w:noWrap w:val="0"/>
            <w:vAlign w:val="center"/>
          </w:tcPr>
          <w:p w14:paraId="1316F5CB">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反映工程质量　 </w:t>
            </w:r>
          </w:p>
        </w:tc>
        <w:tc>
          <w:tcPr>
            <w:tcW w:w="1276" w:type="dxa"/>
            <w:noWrap w:val="0"/>
            <w:vAlign w:val="center"/>
          </w:tcPr>
          <w:p w14:paraId="625DA762">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100%</w:t>
            </w:r>
          </w:p>
        </w:tc>
        <w:tc>
          <w:tcPr>
            <w:tcW w:w="1843" w:type="dxa"/>
            <w:noWrap w:val="0"/>
            <w:vAlign w:val="center"/>
          </w:tcPr>
          <w:p w14:paraId="5C9B03ED">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完工证</w:t>
            </w:r>
          </w:p>
        </w:tc>
      </w:tr>
      <w:tr w14:paraId="402A6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26F6ADE">
            <w:pPr>
              <w:rPr>
                <w:rFonts w:hint="eastAsia" w:ascii="方正仿宋简体" w:hAnsi="方正仿宋简体" w:eastAsia="方正仿宋简体" w:cs="方正仿宋简体"/>
                <w:b w:val="0"/>
                <w:bCs/>
                <w:sz w:val="21"/>
                <w:szCs w:val="21"/>
              </w:rPr>
            </w:pPr>
          </w:p>
        </w:tc>
        <w:tc>
          <w:tcPr>
            <w:tcW w:w="1276" w:type="dxa"/>
            <w:noWrap w:val="0"/>
            <w:vAlign w:val="center"/>
          </w:tcPr>
          <w:p w14:paraId="0B8708A5">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时效指标</w:t>
            </w:r>
          </w:p>
        </w:tc>
        <w:tc>
          <w:tcPr>
            <w:tcW w:w="1332" w:type="dxa"/>
            <w:noWrap w:val="0"/>
            <w:vAlign w:val="center"/>
          </w:tcPr>
          <w:p w14:paraId="017248DF">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环卫设施零星修缮项目按期完成率</w:t>
            </w:r>
          </w:p>
        </w:tc>
        <w:tc>
          <w:tcPr>
            <w:tcW w:w="2891" w:type="dxa"/>
            <w:noWrap w:val="0"/>
            <w:vAlign w:val="center"/>
          </w:tcPr>
          <w:p w14:paraId="6C12F37F">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反映建设监督情况　 </w:t>
            </w:r>
          </w:p>
        </w:tc>
        <w:tc>
          <w:tcPr>
            <w:tcW w:w="1276" w:type="dxa"/>
            <w:noWrap w:val="0"/>
            <w:vAlign w:val="center"/>
          </w:tcPr>
          <w:p w14:paraId="3757C42E">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100%</w:t>
            </w:r>
          </w:p>
        </w:tc>
        <w:tc>
          <w:tcPr>
            <w:tcW w:w="1843" w:type="dxa"/>
            <w:noWrap w:val="0"/>
            <w:vAlign w:val="center"/>
          </w:tcPr>
          <w:p w14:paraId="1AD9291B">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完工证</w:t>
            </w:r>
          </w:p>
        </w:tc>
      </w:tr>
      <w:tr w14:paraId="1AB21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AD93675">
            <w:pPr>
              <w:rPr>
                <w:rFonts w:hint="eastAsia" w:ascii="方正仿宋简体" w:hAnsi="方正仿宋简体" w:eastAsia="方正仿宋简体" w:cs="方正仿宋简体"/>
                <w:b w:val="0"/>
                <w:bCs/>
                <w:sz w:val="21"/>
                <w:szCs w:val="21"/>
              </w:rPr>
            </w:pPr>
          </w:p>
        </w:tc>
        <w:tc>
          <w:tcPr>
            <w:tcW w:w="1276" w:type="dxa"/>
            <w:noWrap w:val="0"/>
            <w:vAlign w:val="center"/>
          </w:tcPr>
          <w:p w14:paraId="454B6E35">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成本指标</w:t>
            </w:r>
          </w:p>
        </w:tc>
        <w:tc>
          <w:tcPr>
            <w:tcW w:w="1332" w:type="dxa"/>
            <w:noWrap w:val="0"/>
            <w:vAlign w:val="center"/>
          </w:tcPr>
          <w:p w14:paraId="08D2619A">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环卫设施零星修缮投资额</w:t>
            </w:r>
          </w:p>
        </w:tc>
        <w:tc>
          <w:tcPr>
            <w:tcW w:w="2891" w:type="dxa"/>
            <w:noWrap w:val="0"/>
            <w:vAlign w:val="center"/>
          </w:tcPr>
          <w:p w14:paraId="0E3551DA">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反映投资总体情况</w:t>
            </w:r>
          </w:p>
        </w:tc>
        <w:tc>
          <w:tcPr>
            <w:tcW w:w="1276" w:type="dxa"/>
            <w:noWrap w:val="0"/>
            <w:vAlign w:val="center"/>
          </w:tcPr>
          <w:p w14:paraId="4B4001E9">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100%</w:t>
            </w:r>
          </w:p>
        </w:tc>
        <w:tc>
          <w:tcPr>
            <w:tcW w:w="1843" w:type="dxa"/>
            <w:noWrap w:val="0"/>
            <w:vAlign w:val="center"/>
          </w:tcPr>
          <w:p w14:paraId="0AEC6E0B">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编审报告</w:t>
            </w:r>
          </w:p>
        </w:tc>
      </w:tr>
      <w:tr w14:paraId="37C28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AA7E926">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效益指标</w:t>
            </w:r>
          </w:p>
        </w:tc>
        <w:tc>
          <w:tcPr>
            <w:tcW w:w="1276" w:type="dxa"/>
            <w:noWrap w:val="0"/>
            <w:vAlign w:val="center"/>
          </w:tcPr>
          <w:p w14:paraId="2F0239FE">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可持续影响指标</w:t>
            </w:r>
          </w:p>
        </w:tc>
        <w:tc>
          <w:tcPr>
            <w:tcW w:w="1332" w:type="dxa"/>
            <w:noWrap w:val="0"/>
            <w:vAlign w:val="center"/>
          </w:tcPr>
          <w:p w14:paraId="02061213">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长效机制</w:t>
            </w:r>
          </w:p>
        </w:tc>
        <w:tc>
          <w:tcPr>
            <w:tcW w:w="2891" w:type="dxa"/>
            <w:noWrap w:val="0"/>
            <w:vAlign w:val="center"/>
          </w:tcPr>
          <w:p w14:paraId="70BC6FB1">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城市环卫设施正常运转</w:t>
            </w:r>
          </w:p>
        </w:tc>
        <w:tc>
          <w:tcPr>
            <w:tcW w:w="1276" w:type="dxa"/>
            <w:noWrap w:val="0"/>
            <w:vAlign w:val="center"/>
          </w:tcPr>
          <w:p w14:paraId="553447EC">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100%</w:t>
            </w:r>
          </w:p>
        </w:tc>
        <w:tc>
          <w:tcPr>
            <w:tcW w:w="1843" w:type="dxa"/>
            <w:noWrap w:val="0"/>
            <w:vAlign w:val="center"/>
          </w:tcPr>
          <w:p w14:paraId="4DB0B4DC">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编审报告</w:t>
            </w:r>
          </w:p>
        </w:tc>
      </w:tr>
      <w:tr w14:paraId="0D4B2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556D591">
            <w:pPr>
              <w:rPr>
                <w:rFonts w:hint="eastAsia" w:ascii="方正仿宋简体" w:hAnsi="方正仿宋简体" w:eastAsia="方正仿宋简体" w:cs="方正仿宋简体"/>
                <w:b w:val="0"/>
                <w:bCs/>
                <w:sz w:val="21"/>
                <w:szCs w:val="21"/>
              </w:rPr>
            </w:pPr>
          </w:p>
        </w:tc>
        <w:tc>
          <w:tcPr>
            <w:tcW w:w="1276" w:type="dxa"/>
            <w:noWrap w:val="0"/>
            <w:vAlign w:val="center"/>
          </w:tcPr>
          <w:p w14:paraId="7C1FE24D">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经济效益指标</w:t>
            </w:r>
          </w:p>
        </w:tc>
        <w:tc>
          <w:tcPr>
            <w:tcW w:w="1332" w:type="dxa"/>
            <w:noWrap w:val="0"/>
            <w:vAlign w:val="center"/>
          </w:tcPr>
          <w:p w14:paraId="25524BED">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项目完成情况</w:t>
            </w:r>
          </w:p>
        </w:tc>
        <w:tc>
          <w:tcPr>
            <w:tcW w:w="2891" w:type="dxa"/>
            <w:noWrap w:val="0"/>
            <w:vAlign w:val="center"/>
          </w:tcPr>
          <w:p w14:paraId="6FE5FA4D">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项目完成情况</w:t>
            </w:r>
          </w:p>
        </w:tc>
        <w:tc>
          <w:tcPr>
            <w:tcW w:w="1276" w:type="dxa"/>
            <w:noWrap w:val="0"/>
            <w:vAlign w:val="center"/>
          </w:tcPr>
          <w:p w14:paraId="4129937D">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100%</w:t>
            </w:r>
          </w:p>
        </w:tc>
        <w:tc>
          <w:tcPr>
            <w:tcW w:w="1843" w:type="dxa"/>
            <w:noWrap w:val="0"/>
            <w:vAlign w:val="center"/>
          </w:tcPr>
          <w:p w14:paraId="212BBB26">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编审报告</w:t>
            </w:r>
          </w:p>
        </w:tc>
      </w:tr>
      <w:tr w14:paraId="22C0F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BF47E11">
            <w:pPr>
              <w:rPr>
                <w:rFonts w:hint="eastAsia" w:ascii="方正仿宋简体" w:hAnsi="方正仿宋简体" w:eastAsia="方正仿宋简体" w:cs="方正仿宋简体"/>
                <w:b w:val="0"/>
                <w:bCs/>
                <w:sz w:val="21"/>
                <w:szCs w:val="21"/>
              </w:rPr>
            </w:pPr>
          </w:p>
        </w:tc>
        <w:tc>
          <w:tcPr>
            <w:tcW w:w="1276" w:type="dxa"/>
            <w:noWrap w:val="0"/>
            <w:vAlign w:val="center"/>
          </w:tcPr>
          <w:p w14:paraId="397C90C2">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社会效益指标</w:t>
            </w:r>
          </w:p>
        </w:tc>
        <w:tc>
          <w:tcPr>
            <w:tcW w:w="1332" w:type="dxa"/>
            <w:noWrap w:val="0"/>
            <w:vAlign w:val="center"/>
          </w:tcPr>
          <w:p w14:paraId="25DFA180">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设施完好率</w:t>
            </w:r>
          </w:p>
        </w:tc>
        <w:tc>
          <w:tcPr>
            <w:tcW w:w="2891" w:type="dxa"/>
            <w:noWrap w:val="0"/>
            <w:vAlign w:val="center"/>
          </w:tcPr>
          <w:p w14:paraId="1803BDFA">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反映城市公厕设施的安全运营</w:t>
            </w:r>
          </w:p>
        </w:tc>
        <w:tc>
          <w:tcPr>
            <w:tcW w:w="1276" w:type="dxa"/>
            <w:noWrap w:val="0"/>
            <w:vAlign w:val="center"/>
          </w:tcPr>
          <w:p w14:paraId="3C2DF60D">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100%</w:t>
            </w:r>
          </w:p>
        </w:tc>
        <w:tc>
          <w:tcPr>
            <w:tcW w:w="1843" w:type="dxa"/>
            <w:noWrap w:val="0"/>
            <w:vAlign w:val="center"/>
          </w:tcPr>
          <w:p w14:paraId="3CDF95ED">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社会反映</w:t>
            </w:r>
          </w:p>
        </w:tc>
      </w:tr>
      <w:tr w14:paraId="71431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6E5AF1C">
            <w:pPr>
              <w:rPr>
                <w:rFonts w:hint="eastAsia" w:ascii="方正仿宋简体" w:hAnsi="方正仿宋简体" w:eastAsia="方正仿宋简体" w:cs="方正仿宋简体"/>
                <w:b w:val="0"/>
                <w:bCs/>
                <w:sz w:val="21"/>
                <w:szCs w:val="21"/>
              </w:rPr>
            </w:pPr>
          </w:p>
        </w:tc>
        <w:tc>
          <w:tcPr>
            <w:tcW w:w="1276" w:type="dxa"/>
            <w:noWrap w:val="0"/>
            <w:vAlign w:val="center"/>
          </w:tcPr>
          <w:p w14:paraId="1E47AC53">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生态效益指标</w:t>
            </w:r>
          </w:p>
        </w:tc>
        <w:tc>
          <w:tcPr>
            <w:tcW w:w="1332" w:type="dxa"/>
            <w:noWrap w:val="0"/>
            <w:vAlign w:val="center"/>
          </w:tcPr>
          <w:p w14:paraId="2D32CAF8">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w:t>
            </w:r>
          </w:p>
        </w:tc>
        <w:tc>
          <w:tcPr>
            <w:tcW w:w="2891" w:type="dxa"/>
            <w:noWrap w:val="0"/>
            <w:vAlign w:val="center"/>
          </w:tcPr>
          <w:p w14:paraId="69235E58">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环境改善情况</w:t>
            </w:r>
          </w:p>
        </w:tc>
        <w:tc>
          <w:tcPr>
            <w:tcW w:w="1276" w:type="dxa"/>
            <w:noWrap w:val="0"/>
            <w:vAlign w:val="center"/>
          </w:tcPr>
          <w:p w14:paraId="5E7175F9">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w:t>
            </w:r>
          </w:p>
        </w:tc>
        <w:tc>
          <w:tcPr>
            <w:tcW w:w="1843" w:type="dxa"/>
            <w:noWrap w:val="0"/>
            <w:vAlign w:val="center"/>
          </w:tcPr>
          <w:p w14:paraId="5A178A77">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社会反映</w:t>
            </w:r>
          </w:p>
        </w:tc>
      </w:tr>
      <w:tr w14:paraId="3143F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270046A">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满意度指标</w:t>
            </w:r>
          </w:p>
        </w:tc>
        <w:tc>
          <w:tcPr>
            <w:tcW w:w="1276" w:type="dxa"/>
            <w:noWrap w:val="0"/>
            <w:vAlign w:val="center"/>
          </w:tcPr>
          <w:p w14:paraId="33A1D1CD">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服务对象满意度指标</w:t>
            </w:r>
          </w:p>
        </w:tc>
        <w:tc>
          <w:tcPr>
            <w:tcW w:w="1332" w:type="dxa"/>
            <w:noWrap w:val="0"/>
            <w:vAlign w:val="center"/>
          </w:tcPr>
          <w:p w14:paraId="1589FD80">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w:t>
            </w:r>
          </w:p>
        </w:tc>
        <w:tc>
          <w:tcPr>
            <w:tcW w:w="2891" w:type="dxa"/>
            <w:noWrap w:val="0"/>
            <w:vAlign w:val="center"/>
          </w:tcPr>
          <w:p w14:paraId="1DC3668F">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反映市民满意度情况</w:t>
            </w:r>
          </w:p>
        </w:tc>
        <w:tc>
          <w:tcPr>
            <w:tcW w:w="1276" w:type="dxa"/>
            <w:noWrap w:val="0"/>
            <w:vAlign w:val="center"/>
          </w:tcPr>
          <w:p w14:paraId="7E766D8D">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100%</w:t>
            </w:r>
          </w:p>
        </w:tc>
        <w:tc>
          <w:tcPr>
            <w:tcW w:w="1843" w:type="dxa"/>
            <w:noWrap w:val="0"/>
            <w:vAlign w:val="center"/>
          </w:tcPr>
          <w:p w14:paraId="464EC76D">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社会反响</w:t>
            </w:r>
          </w:p>
        </w:tc>
      </w:tr>
    </w:tbl>
    <w:p w14:paraId="4901BA39">
      <w:pPr>
        <w:sectPr>
          <w:pgSz w:w="16840" w:h="11900" w:orient="landscape"/>
          <w:pgMar w:top="1304" w:right="1984" w:bottom="1304" w:left="1134" w:header="720" w:footer="720" w:gutter="0"/>
          <w:pgNumType w:fmt="decimal"/>
          <w:cols w:space="720" w:num="1"/>
          <w:docGrid w:linePitch="286" w:charSpace="0"/>
        </w:sectPr>
      </w:pPr>
    </w:p>
    <w:p w14:paraId="0EAC008D">
      <w:pPr>
        <w:outlineLvl w:val="3"/>
        <w:rPr>
          <w:rFonts w:hint="eastAsia" w:ascii="方正仿宋_GBK" w:hAnsi="方正仿宋_GBK" w:eastAsia="方正仿宋_GBK" w:cs="方正仿宋_GBK"/>
          <w:color w:val="000000"/>
          <w:sz w:val="28"/>
        </w:rPr>
      </w:pPr>
      <w:bookmarkStart w:id="29" w:name="_Toc_4_4_0000000017"/>
    </w:p>
    <w:p w14:paraId="19CDAD4A">
      <w:pPr>
        <w:spacing w:before="0" w:after="0"/>
        <w:ind w:firstLine="560"/>
        <w:jc w:val="left"/>
        <w:outlineLvl w:val="3"/>
        <w:rPr>
          <w:rFonts w:hint="eastAsia" w:ascii="方正仿宋简体" w:hAnsi="宋体" w:eastAsia="方正仿宋简体" w:cstheme="minorBidi"/>
          <w:sz w:val="32"/>
          <w:szCs w:val="32"/>
          <w:lang w:val="en-US" w:eastAsia="zh-CN" w:bidi="ar-SA"/>
        </w:rPr>
      </w:pPr>
      <w:r>
        <w:rPr>
          <w:rFonts w:hint="eastAsia" w:ascii="方正仿宋简体" w:hAnsi="宋体" w:eastAsia="方正仿宋简体" w:cstheme="minorBidi"/>
          <w:sz w:val="32"/>
          <w:szCs w:val="32"/>
          <w:lang w:val="en-US" w:eastAsia="zh-CN" w:bidi="ar-SA"/>
        </w:rPr>
        <w:t>3.道路保洁一体化服务费绩效目标表</w:t>
      </w:r>
      <w:bookmarkEnd w:id="29"/>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8"/>
        <w:gridCol w:w="1828"/>
        <w:gridCol w:w="1908"/>
        <w:gridCol w:w="2273"/>
        <w:gridCol w:w="1868"/>
        <w:gridCol w:w="1828"/>
        <w:gridCol w:w="2640"/>
      </w:tblGrid>
      <w:tr w14:paraId="1E6B95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5B2E82A1">
            <w:pPr>
              <w:pStyle w:val="21"/>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656002遵化市环境卫生管理中心</w:t>
            </w:r>
          </w:p>
        </w:tc>
        <w:tc>
          <w:tcPr>
            <w:tcW w:w="1843" w:type="dxa"/>
            <w:tcBorders>
              <w:top w:val="single" w:color="FFFFFF" w:sz="6" w:space="0"/>
              <w:left w:val="single" w:color="FFFFFF" w:sz="6" w:space="0"/>
              <w:right w:val="single" w:color="FFFFFF" w:sz="6" w:space="0"/>
            </w:tcBorders>
            <w:noWrap w:val="0"/>
            <w:vAlign w:val="center"/>
          </w:tcPr>
          <w:p w14:paraId="4404E59C">
            <w:pPr>
              <w:pStyle w:val="16"/>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单位：万元</w:t>
            </w:r>
          </w:p>
        </w:tc>
      </w:tr>
      <w:tr w14:paraId="068463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F4161FA">
            <w:pPr>
              <w:pStyle w:val="15"/>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项目编码</w:t>
            </w:r>
          </w:p>
        </w:tc>
        <w:tc>
          <w:tcPr>
            <w:tcW w:w="2608" w:type="dxa"/>
            <w:gridSpan w:val="2"/>
            <w:noWrap w:val="0"/>
            <w:vAlign w:val="center"/>
          </w:tcPr>
          <w:p w14:paraId="245A6844">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13028122P002339100010</w:t>
            </w:r>
          </w:p>
        </w:tc>
        <w:tc>
          <w:tcPr>
            <w:tcW w:w="1587" w:type="dxa"/>
            <w:noWrap w:val="0"/>
            <w:vAlign w:val="center"/>
          </w:tcPr>
          <w:p w14:paraId="5CDBC660">
            <w:pPr>
              <w:pStyle w:val="15"/>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项目名称</w:t>
            </w:r>
          </w:p>
        </w:tc>
        <w:tc>
          <w:tcPr>
            <w:tcW w:w="4422" w:type="dxa"/>
            <w:gridSpan w:val="3"/>
            <w:noWrap w:val="0"/>
            <w:vAlign w:val="center"/>
          </w:tcPr>
          <w:p w14:paraId="146C20A3">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道路保洁一体化服务费</w:t>
            </w:r>
          </w:p>
        </w:tc>
      </w:tr>
      <w:tr w14:paraId="0393DC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93AC4CD">
            <w:pPr>
              <w:pStyle w:val="15"/>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预算规模及资金用途</w:t>
            </w:r>
          </w:p>
        </w:tc>
        <w:tc>
          <w:tcPr>
            <w:tcW w:w="1276" w:type="dxa"/>
            <w:noWrap w:val="0"/>
            <w:vAlign w:val="center"/>
          </w:tcPr>
          <w:p w14:paraId="49BB1DD0">
            <w:pPr>
              <w:pStyle w:val="15"/>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预算数</w:t>
            </w:r>
          </w:p>
        </w:tc>
        <w:tc>
          <w:tcPr>
            <w:tcW w:w="1332" w:type="dxa"/>
            <w:noWrap w:val="0"/>
            <w:vAlign w:val="center"/>
          </w:tcPr>
          <w:p w14:paraId="02543AB9">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838.00</w:t>
            </w:r>
          </w:p>
        </w:tc>
        <w:tc>
          <w:tcPr>
            <w:tcW w:w="1587" w:type="dxa"/>
            <w:noWrap w:val="0"/>
            <w:vAlign w:val="center"/>
          </w:tcPr>
          <w:p w14:paraId="76EC9FD0">
            <w:pPr>
              <w:pStyle w:val="15"/>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其中：财政    资金</w:t>
            </w:r>
          </w:p>
        </w:tc>
        <w:tc>
          <w:tcPr>
            <w:tcW w:w="1304" w:type="dxa"/>
            <w:noWrap w:val="0"/>
            <w:vAlign w:val="center"/>
          </w:tcPr>
          <w:p w14:paraId="0DE80999">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838.00</w:t>
            </w:r>
          </w:p>
        </w:tc>
        <w:tc>
          <w:tcPr>
            <w:tcW w:w="1276" w:type="dxa"/>
            <w:noWrap w:val="0"/>
            <w:vAlign w:val="center"/>
          </w:tcPr>
          <w:p w14:paraId="4B2A3D7E">
            <w:pPr>
              <w:pStyle w:val="15"/>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其他资金</w:t>
            </w:r>
          </w:p>
        </w:tc>
        <w:tc>
          <w:tcPr>
            <w:tcW w:w="1843" w:type="dxa"/>
            <w:noWrap w:val="0"/>
            <w:vAlign w:val="center"/>
          </w:tcPr>
          <w:p w14:paraId="66EAD2E6">
            <w:pPr>
              <w:pStyle w:val="17"/>
              <w:rPr>
                <w:rFonts w:hint="eastAsia" w:ascii="方正仿宋简体" w:hAnsi="方正仿宋简体" w:eastAsia="方正仿宋简体" w:cs="方正仿宋简体"/>
                <w:b w:val="0"/>
                <w:bCs/>
                <w:sz w:val="22"/>
                <w:szCs w:val="22"/>
              </w:rPr>
            </w:pPr>
          </w:p>
        </w:tc>
      </w:tr>
      <w:tr w14:paraId="5182D6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BBDF0D8">
            <w:pPr>
              <w:rPr>
                <w:rFonts w:hint="eastAsia" w:ascii="方正仿宋简体" w:hAnsi="方正仿宋简体" w:eastAsia="方正仿宋简体" w:cs="方正仿宋简体"/>
                <w:b w:val="0"/>
                <w:bCs/>
                <w:sz w:val="22"/>
                <w:szCs w:val="22"/>
              </w:rPr>
            </w:pPr>
          </w:p>
        </w:tc>
        <w:tc>
          <w:tcPr>
            <w:tcW w:w="8617" w:type="dxa"/>
            <w:gridSpan w:val="6"/>
            <w:noWrap w:val="0"/>
            <w:vAlign w:val="center"/>
          </w:tcPr>
          <w:p w14:paraId="4EB5EFE8">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主要用途：为进一步深化公路养护机制改革，充分发展市场竞争机制作用，加快公路养护市场化进程，切实提高公路日常质量</w:t>
            </w:r>
          </w:p>
        </w:tc>
      </w:tr>
      <w:tr w14:paraId="7D0A75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994D7BA">
            <w:pPr>
              <w:pStyle w:val="15"/>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资金支出计划（%）</w:t>
            </w:r>
          </w:p>
        </w:tc>
        <w:tc>
          <w:tcPr>
            <w:tcW w:w="2608" w:type="dxa"/>
            <w:gridSpan w:val="2"/>
            <w:noWrap w:val="0"/>
            <w:vAlign w:val="center"/>
          </w:tcPr>
          <w:p w14:paraId="49F96F47">
            <w:pPr>
              <w:pStyle w:val="15"/>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3月底</w:t>
            </w:r>
          </w:p>
        </w:tc>
        <w:tc>
          <w:tcPr>
            <w:tcW w:w="1587" w:type="dxa"/>
            <w:noWrap w:val="0"/>
            <w:vAlign w:val="center"/>
          </w:tcPr>
          <w:p w14:paraId="09602B00">
            <w:pPr>
              <w:pStyle w:val="15"/>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6月底</w:t>
            </w:r>
          </w:p>
        </w:tc>
        <w:tc>
          <w:tcPr>
            <w:tcW w:w="1304" w:type="dxa"/>
            <w:noWrap w:val="0"/>
            <w:vAlign w:val="center"/>
          </w:tcPr>
          <w:p w14:paraId="4E08DD17">
            <w:pPr>
              <w:pStyle w:val="15"/>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10月底</w:t>
            </w:r>
          </w:p>
        </w:tc>
        <w:tc>
          <w:tcPr>
            <w:tcW w:w="3118" w:type="dxa"/>
            <w:gridSpan w:val="2"/>
            <w:noWrap w:val="0"/>
            <w:vAlign w:val="center"/>
          </w:tcPr>
          <w:p w14:paraId="10B7D689">
            <w:pPr>
              <w:pStyle w:val="15"/>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12月底</w:t>
            </w:r>
          </w:p>
        </w:tc>
      </w:tr>
      <w:tr w14:paraId="3A6084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778DF79">
            <w:pPr>
              <w:rPr>
                <w:rFonts w:hint="eastAsia" w:ascii="方正仿宋简体" w:hAnsi="方正仿宋简体" w:eastAsia="方正仿宋简体" w:cs="方正仿宋简体"/>
                <w:b w:val="0"/>
                <w:bCs/>
                <w:sz w:val="22"/>
                <w:szCs w:val="22"/>
              </w:rPr>
            </w:pPr>
          </w:p>
        </w:tc>
        <w:tc>
          <w:tcPr>
            <w:tcW w:w="2608" w:type="dxa"/>
            <w:gridSpan w:val="2"/>
            <w:noWrap w:val="0"/>
            <w:vAlign w:val="center"/>
          </w:tcPr>
          <w:p w14:paraId="310FB49E">
            <w:pPr>
              <w:pStyle w:val="18"/>
              <w:ind w:firstLine="0" w:firstLineChars="0"/>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lang w:val="en-US" w:eastAsia="zh-CN"/>
              </w:rPr>
              <w:t>30</w:t>
            </w:r>
            <w:r>
              <w:rPr>
                <w:rFonts w:hint="eastAsia" w:ascii="方正仿宋简体" w:hAnsi="方正仿宋简体" w:eastAsia="方正仿宋简体" w:cs="方正仿宋简体"/>
                <w:b w:val="0"/>
                <w:bCs/>
                <w:sz w:val="22"/>
                <w:szCs w:val="22"/>
              </w:rPr>
              <w:t>%</w:t>
            </w:r>
          </w:p>
        </w:tc>
        <w:tc>
          <w:tcPr>
            <w:tcW w:w="1587" w:type="dxa"/>
            <w:noWrap w:val="0"/>
            <w:vAlign w:val="center"/>
          </w:tcPr>
          <w:p w14:paraId="55AF5CE0">
            <w:pPr>
              <w:pStyle w:val="18"/>
              <w:ind w:firstLine="0" w:firstLineChars="0"/>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lang w:val="en-US" w:eastAsia="zh-CN"/>
              </w:rPr>
              <w:t>60</w:t>
            </w:r>
            <w:r>
              <w:rPr>
                <w:rFonts w:hint="eastAsia" w:ascii="方正仿宋简体" w:hAnsi="方正仿宋简体" w:eastAsia="方正仿宋简体" w:cs="方正仿宋简体"/>
                <w:b w:val="0"/>
                <w:bCs/>
                <w:sz w:val="22"/>
                <w:szCs w:val="22"/>
              </w:rPr>
              <w:t>%</w:t>
            </w:r>
          </w:p>
        </w:tc>
        <w:tc>
          <w:tcPr>
            <w:tcW w:w="1304" w:type="dxa"/>
            <w:noWrap w:val="0"/>
            <w:vAlign w:val="center"/>
          </w:tcPr>
          <w:p w14:paraId="55E1F431">
            <w:pPr>
              <w:pStyle w:val="18"/>
              <w:ind w:firstLine="0" w:firstLineChars="0"/>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lang w:val="en-US" w:eastAsia="zh-CN"/>
              </w:rPr>
              <w:t>90</w:t>
            </w:r>
            <w:r>
              <w:rPr>
                <w:rFonts w:hint="eastAsia" w:ascii="方正仿宋简体" w:hAnsi="方正仿宋简体" w:eastAsia="方正仿宋简体" w:cs="方正仿宋简体"/>
                <w:b w:val="0"/>
                <w:bCs/>
                <w:sz w:val="22"/>
                <w:szCs w:val="22"/>
              </w:rPr>
              <w:t>%</w:t>
            </w:r>
          </w:p>
        </w:tc>
        <w:tc>
          <w:tcPr>
            <w:tcW w:w="3118" w:type="dxa"/>
            <w:gridSpan w:val="2"/>
            <w:noWrap w:val="0"/>
            <w:vAlign w:val="center"/>
          </w:tcPr>
          <w:p w14:paraId="671A2F56">
            <w:pPr>
              <w:pStyle w:val="18"/>
              <w:ind w:firstLine="0" w:firstLineChars="0"/>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100%</w:t>
            </w:r>
          </w:p>
        </w:tc>
      </w:tr>
      <w:tr w14:paraId="147A61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FF5BA88">
            <w:pPr>
              <w:pStyle w:val="15"/>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绩效目标</w:t>
            </w:r>
          </w:p>
        </w:tc>
        <w:tc>
          <w:tcPr>
            <w:tcW w:w="8617" w:type="dxa"/>
            <w:gridSpan w:val="6"/>
            <w:noWrap w:val="0"/>
            <w:vAlign w:val="center"/>
          </w:tcPr>
          <w:p w14:paraId="2D9C2DC2">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1.对国省干线及同乡公路167公里进行公路保洁，加快公路养护市场化进程，促进公路养护工作向社会化、专业化、机械化发展</w:t>
            </w:r>
          </w:p>
        </w:tc>
      </w:tr>
    </w:tbl>
    <w:p w14:paraId="086003A4">
      <w:pPr>
        <w:spacing w:line="2" w:lineRule="exact"/>
        <w:jc w:val="center"/>
        <w:rPr>
          <w:rFonts w:hint="eastAsia" w:ascii="方正仿宋简体" w:hAnsi="方正仿宋简体" w:eastAsia="方正仿宋简体" w:cs="方正仿宋简体"/>
          <w:b w:val="0"/>
          <w:bCs/>
          <w:sz w:val="22"/>
          <w:szCs w:val="22"/>
        </w:rPr>
      </w:pP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8"/>
        <w:gridCol w:w="1828"/>
        <w:gridCol w:w="1908"/>
        <w:gridCol w:w="4141"/>
        <w:gridCol w:w="1828"/>
        <w:gridCol w:w="2640"/>
      </w:tblGrid>
      <w:tr w14:paraId="27956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353B223">
            <w:pPr>
              <w:pStyle w:val="15"/>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一级指标</w:t>
            </w:r>
          </w:p>
        </w:tc>
        <w:tc>
          <w:tcPr>
            <w:tcW w:w="1276" w:type="dxa"/>
            <w:noWrap w:val="0"/>
            <w:vAlign w:val="center"/>
          </w:tcPr>
          <w:p w14:paraId="62DD8093">
            <w:pPr>
              <w:pStyle w:val="15"/>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二级指标</w:t>
            </w:r>
          </w:p>
        </w:tc>
        <w:tc>
          <w:tcPr>
            <w:tcW w:w="1332" w:type="dxa"/>
            <w:noWrap w:val="0"/>
            <w:vAlign w:val="center"/>
          </w:tcPr>
          <w:p w14:paraId="60E82D2B">
            <w:pPr>
              <w:pStyle w:val="15"/>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三级指标</w:t>
            </w:r>
          </w:p>
        </w:tc>
        <w:tc>
          <w:tcPr>
            <w:tcW w:w="2891" w:type="dxa"/>
            <w:noWrap w:val="0"/>
            <w:vAlign w:val="center"/>
          </w:tcPr>
          <w:p w14:paraId="13A3E887">
            <w:pPr>
              <w:pStyle w:val="15"/>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绩效指标描述</w:t>
            </w:r>
          </w:p>
        </w:tc>
        <w:tc>
          <w:tcPr>
            <w:tcW w:w="1276" w:type="dxa"/>
            <w:noWrap w:val="0"/>
            <w:vAlign w:val="center"/>
          </w:tcPr>
          <w:p w14:paraId="775679F9">
            <w:pPr>
              <w:pStyle w:val="15"/>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指标值</w:t>
            </w:r>
          </w:p>
        </w:tc>
        <w:tc>
          <w:tcPr>
            <w:tcW w:w="1843" w:type="dxa"/>
            <w:noWrap w:val="0"/>
            <w:vAlign w:val="center"/>
          </w:tcPr>
          <w:p w14:paraId="043D2598">
            <w:pPr>
              <w:pStyle w:val="15"/>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指标值确定依据</w:t>
            </w:r>
          </w:p>
        </w:tc>
      </w:tr>
      <w:tr w14:paraId="11448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4F4F2F6">
            <w:pPr>
              <w:pStyle w:val="18"/>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产出指标</w:t>
            </w:r>
          </w:p>
        </w:tc>
        <w:tc>
          <w:tcPr>
            <w:tcW w:w="1276" w:type="dxa"/>
            <w:noWrap w:val="0"/>
            <w:vAlign w:val="center"/>
          </w:tcPr>
          <w:p w14:paraId="06010A7E">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数量指标</w:t>
            </w:r>
          </w:p>
        </w:tc>
        <w:tc>
          <w:tcPr>
            <w:tcW w:w="1332" w:type="dxa"/>
            <w:noWrap w:val="0"/>
            <w:vAlign w:val="center"/>
          </w:tcPr>
          <w:p w14:paraId="3CDB3BB2">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机械使用率</w:t>
            </w:r>
          </w:p>
        </w:tc>
        <w:tc>
          <w:tcPr>
            <w:tcW w:w="2891" w:type="dxa"/>
            <w:noWrap w:val="0"/>
            <w:vAlign w:val="center"/>
          </w:tcPr>
          <w:p w14:paraId="5EDCC032">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 xml:space="preserve">机械清扫，清运情况 </w:t>
            </w:r>
          </w:p>
        </w:tc>
        <w:tc>
          <w:tcPr>
            <w:tcW w:w="1276" w:type="dxa"/>
            <w:noWrap w:val="0"/>
            <w:vAlign w:val="center"/>
          </w:tcPr>
          <w:p w14:paraId="2ADCDE0C">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≥95%</w:t>
            </w:r>
          </w:p>
        </w:tc>
        <w:tc>
          <w:tcPr>
            <w:tcW w:w="1843" w:type="dxa"/>
            <w:noWrap w:val="0"/>
            <w:vAlign w:val="center"/>
          </w:tcPr>
          <w:p w14:paraId="365DCCE6">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公路养护保洁项目合同</w:t>
            </w:r>
          </w:p>
        </w:tc>
      </w:tr>
      <w:tr w14:paraId="33D4A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EF3BE94">
            <w:pPr>
              <w:rPr>
                <w:rFonts w:hint="eastAsia" w:ascii="方正仿宋简体" w:hAnsi="方正仿宋简体" w:eastAsia="方正仿宋简体" w:cs="方正仿宋简体"/>
                <w:b w:val="0"/>
                <w:bCs/>
                <w:sz w:val="22"/>
                <w:szCs w:val="22"/>
              </w:rPr>
            </w:pPr>
          </w:p>
        </w:tc>
        <w:tc>
          <w:tcPr>
            <w:tcW w:w="1276" w:type="dxa"/>
            <w:noWrap w:val="0"/>
            <w:vAlign w:val="center"/>
          </w:tcPr>
          <w:p w14:paraId="63C06C92">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质量指标</w:t>
            </w:r>
          </w:p>
        </w:tc>
        <w:tc>
          <w:tcPr>
            <w:tcW w:w="1332" w:type="dxa"/>
            <w:noWrap w:val="0"/>
            <w:vAlign w:val="center"/>
          </w:tcPr>
          <w:p w14:paraId="3E625501">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工程合格率</w:t>
            </w:r>
          </w:p>
        </w:tc>
        <w:tc>
          <w:tcPr>
            <w:tcW w:w="2891" w:type="dxa"/>
            <w:noWrap w:val="0"/>
            <w:vAlign w:val="center"/>
          </w:tcPr>
          <w:p w14:paraId="5F5C4F07">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道路保洁质量及杨尘治理</w:t>
            </w:r>
          </w:p>
        </w:tc>
        <w:tc>
          <w:tcPr>
            <w:tcW w:w="1276" w:type="dxa"/>
            <w:noWrap w:val="0"/>
            <w:vAlign w:val="center"/>
          </w:tcPr>
          <w:p w14:paraId="0E4E6EA4">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100%</w:t>
            </w:r>
          </w:p>
        </w:tc>
        <w:tc>
          <w:tcPr>
            <w:tcW w:w="1843" w:type="dxa"/>
            <w:noWrap w:val="0"/>
            <w:vAlign w:val="center"/>
          </w:tcPr>
          <w:p w14:paraId="28557E42">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公路养护保洁项目合同</w:t>
            </w:r>
          </w:p>
        </w:tc>
      </w:tr>
      <w:tr w14:paraId="20457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DDBB00A">
            <w:pPr>
              <w:rPr>
                <w:rFonts w:hint="eastAsia" w:ascii="方正仿宋简体" w:hAnsi="方正仿宋简体" w:eastAsia="方正仿宋简体" w:cs="方正仿宋简体"/>
                <w:b w:val="0"/>
                <w:bCs/>
                <w:sz w:val="22"/>
                <w:szCs w:val="22"/>
              </w:rPr>
            </w:pPr>
          </w:p>
        </w:tc>
        <w:tc>
          <w:tcPr>
            <w:tcW w:w="1276" w:type="dxa"/>
            <w:noWrap w:val="0"/>
            <w:vAlign w:val="center"/>
          </w:tcPr>
          <w:p w14:paraId="32B66A90">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时效指标</w:t>
            </w:r>
          </w:p>
        </w:tc>
        <w:tc>
          <w:tcPr>
            <w:tcW w:w="1332" w:type="dxa"/>
            <w:noWrap w:val="0"/>
            <w:vAlign w:val="center"/>
          </w:tcPr>
          <w:p w14:paraId="26E1F8FA">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按期完成率</w:t>
            </w:r>
          </w:p>
        </w:tc>
        <w:tc>
          <w:tcPr>
            <w:tcW w:w="2891" w:type="dxa"/>
            <w:noWrap w:val="0"/>
            <w:vAlign w:val="center"/>
          </w:tcPr>
          <w:p w14:paraId="5FE86D93">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按期完成工作，付款及时</w:t>
            </w:r>
          </w:p>
        </w:tc>
        <w:tc>
          <w:tcPr>
            <w:tcW w:w="1276" w:type="dxa"/>
            <w:noWrap w:val="0"/>
            <w:vAlign w:val="center"/>
          </w:tcPr>
          <w:p w14:paraId="35AC1218">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≥95%</w:t>
            </w:r>
          </w:p>
        </w:tc>
        <w:tc>
          <w:tcPr>
            <w:tcW w:w="1843" w:type="dxa"/>
            <w:noWrap w:val="0"/>
            <w:vAlign w:val="center"/>
          </w:tcPr>
          <w:p w14:paraId="54CB83D3">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公路养护保洁项目合同</w:t>
            </w:r>
          </w:p>
        </w:tc>
      </w:tr>
      <w:tr w14:paraId="30CD0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E3E0C8F">
            <w:pPr>
              <w:rPr>
                <w:rFonts w:hint="eastAsia" w:ascii="方正仿宋简体" w:hAnsi="方正仿宋简体" w:eastAsia="方正仿宋简体" w:cs="方正仿宋简体"/>
                <w:b w:val="0"/>
                <w:bCs/>
                <w:sz w:val="22"/>
                <w:szCs w:val="22"/>
              </w:rPr>
            </w:pPr>
          </w:p>
        </w:tc>
        <w:tc>
          <w:tcPr>
            <w:tcW w:w="1276" w:type="dxa"/>
            <w:noWrap w:val="0"/>
            <w:vAlign w:val="center"/>
          </w:tcPr>
          <w:p w14:paraId="5236C316">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成本指标</w:t>
            </w:r>
          </w:p>
        </w:tc>
        <w:tc>
          <w:tcPr>
            <w:tcW w:w="1332" w:type="dxa"/>
            <w:noWrap w:val="0"/>
            <w:vAlign w:val="center"/>
          </w:tcPr>
          <w:p w14:paraId="3CA43155">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项目成本</w:t>
            </w:r>
          </w:p>
        </w:tc>
        <w:tc>
          <w:tcPr>
            <w:tcW w:w="2891" w:type="dxa"/>
            <w:noWrap w:val="0"/>
            <w:vAlign w:val="center"/>
          </w:tcPr>
          <w:p w14:paraId="16E577C5">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项目总投资情况</w:t>
            </w:r>
          </w:p>
        </w:tc>
        <w:tc>
          <w:tcPr>
            <w:tcW w:w="1276" w:type="dxa"/>
            <w:noWrap w:val="0"/>
            <w:vAlign w:val="center"/>
          </w:tcPr>
          <w:p w14:paraId="7A6F3C9C">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≥95%</w:t>
            </w:r>
          </w:p>
        </w:tc>
        <w:tc>
          <w:tcPr>
            <w:tcW w:w="1843" w:type="dxa"/>
            <w:noWrap w:val="0"/>
            <w:vAlign w:val="center"/>
          </w:tcPr>
          <w:p w14:paraId="5B93C64C">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公路养护保洁项目合同</w:t>
            </w:r>
          </w:p>
        </w:tc>
      </w:tr>
      <w:tr w14:paraId="4BF80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384205B">
            <w:pPr>
              <w:pStyle w:val="18"/>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效益指标</w:t>
            </w:r>
          </w:p>
        </w:tc>
        <w:tc>
          <w:tcPr>
            <w:tcW w:w="1276" w:type="dxa"/>
            <w:noWrap w:val="0"/>
            <w:vAlign w:val="center"/>
          </w:tcPr>
          <w:p w14:paraId="54E475F0">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经济效益指标</w:t>
            </w:r>
          </w:p>
        </w:tc>
        <w:tc>
          <w:tcPr>
            <w:tcW w:w="1332" w:type="dxa"/>
            <w:noWrap w:val="0"/>
            <w:vAlign w:val="center"/>
          </w:tcPr>
          <w:p w14:paraId="7964DB09">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项目工程完成情况</w:t>
            </w:r>
          </w:p>
        </w:tc>
        <w:tc>
          <w:tcPr>
            <w:tcW w:w="2891" w:type="dxa"/>
            <w:noWrap w:val="0"/>
            <w:vAlign w:val="center"/>
          </w:tcPr>
          <w:p w14:paraId="75BDF403">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按期限要求完成及时付款</w:t>
            </w:r>
          </w:p>
        </w:tc>
        <w:tc>
          <w:tcPr>
            <w:tcW w:w="1276" w:type="dxa"/>
            <w:noWrap w:val="0"/>
            <w:vAlign w:val="center"/>
          </w:tcPr>
          <w:p w14:paraId="47E9B5AA">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≥95%</w:t>
            </w:r>
          </w:p>
        </w:tc>
        <w:tc>
          <w:tcPr>
            <w:tcW w:w="1843" w:type="dxa"/>
            <w:noWrap w:val="0"/>
            <w:vAlign w:val="center"/>
          </w:tcPr>
          <w:p w14:paraId="51BB811F">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公路养护保洁项目合同</w:t>
            </w:r>
          </w:p>
        </w:tc>
      </w:tr>
      <w:tr w14:paraId="1BC40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5524CAA">
            <w:pPr>
              <w:rPr>
                <w:rFonts w:hint="eastAsia" w:ascii="方正仿宋简体" w:hAnsi="方正仿宋简体" w:eastAsia="方正仿宋简体" w:cs="方正仿宋简体"/>
                <w:b w:val="0"/>
                <w:bCs/>
                <w:sz w:val="22"/>
                <w:szCs w:val="22"/>
              </w:rPr>
            </w:pPr>
          </w:p>
        </w:tc>
        <w:tc>
          <w:tcPr>
            <w:tcW w:w="1276" w:type="dxa"/>
            <w:noWrap w:val="0"/>
            <w:vAlign w:val="center"/>
          </w:tcPr>
          <w:p w14:paraId="2D3657DB">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社会效益指标</w:t>
            </w:r>
          </w:p>
        </w:tc>
        <w:tc>
          <w:tcPr>
            <w:tcW w:w="1332" w:type="dxa"/>
            <w:noWrap w:val="0"/>
            <w:vAlign w:val="center"/>
          </w:tcPr>
          <w:p w14:paraId="30EF50C0">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设施完善</w:t>
            </w:r>
          </w:p>
        </w:tc>
        <w:tc>
          <w:tcPr>
            <w:tcW w:w="2891" w:type="dxa"/>
            <w:noWrap w:val="0"/>
            <w:vAlign w:val="center"/>
          </w:tcPr>
          <w:p w14:paraId="2F2F1BA7">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提升我市国省干线和部分县乡道路清扫水平</w:t>
            </w:r>
          </w:p>
        </w:tc>
        <w:tc>
          <w:tcPr>
            <w:tcW w:w="1276" w:type="dxa"/>
            <w:noWrap w:val="0"/>
            <w:vAlign w:val="center"/>
          </w:tcPr>
          <w:p w14:paraId="23A3143B">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≥95%</w:t>
            </w:r>
          </w:p>
        </w:tc>
        <w:tc>
          <w:tcPr>
            <w:tcW w:w="1843" w:type="dxa"/>
            <w:noWrap w:val="0"/>
            <w:vAlign w:val="center"/>
          </w:tcPr>
          <w:p w14:paraId="322E6474">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公路养护保洁项目合同</w:t>
            </w:r>
          </w:p>
        </w:tc>
      </w:tr>
      <w:tr w14:paraId="74DFF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673C776">
            <w:pPr>
              <w:rPr>
                <w:rFonts w:hint="eastAsia" w:ascii="方正仿宋简体" w:hAnsi="方正仿宋简体" w:eastAsia="方正仿宋简体" w:cs="方正仿宋简体"/>
                <w:b w:val="0"/>
                <w:bCs/>
                <w:sz w:val="22"/>
                <w:szCs w:val="22"/>
              </w:rPr>
            </w:pPr>
          </w:p>
        </w:tc>
        <w:tc>
          <w:tcPr>
            <w:tcW w:w="1276" w:type="dxa"/>
            <w:noWrap w:val="0"/>
            <w:vAlign w:val="center"/>
          </w:tcPr>
          <w:p w14:paraId="0829CB48">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生态效益指标</w:t>
            </w:r>
          </w:p>
        </w:tc>
        <w:tc>
          <w:tcPr>
            <w:tcW w:w="1332" w:type="dxa"/>
            <w:noWrap w:val="0"/>
            <w:vAlign w:val="center"/>
          </w:tcPr>
          <w:p w14:paraId="2A34BB53">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改善生态环境质量</w:t>
            </w:r>
          </w:p>
        </w:tc>
        <w:tc>
          <w:tcPr>
            <w:tcW w:w="2891" w:type="dxa"/>
            <w:noWrap w:val="0"/>
            <w:vAlign w:val="center"/>
          </w:tcPr>
          <w:p w14:paraId="0431A0E5">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提高工作效率，生态环境质量达标</w:t>
            </w:r>
          </w:p>
        </w:tc>
        <w:tc>
          <w:tcPr>
            <w:tcW w:w="1276" w:type="dxa"/>
            <w:noWrap w:val="0"/>
            <w:vAlign w:val="center"/>
          </w:tcPr>
          <w:p w14:paraId="0E56F514">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≥95%</w:t>
            </w:r>
          </w:p>
        </w:tc>
        <w:tc>
          <w:tcPr>
            <w:tcW w:w="1843" w:type="dxa"/>
            <w:noWrap w:val="0"/>
            <w:vAlign w:val="center"/>
          </w:tcPr>
          <w:p w14:paraId="5B6D0381">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公路养护保洁项目合同</w:t>
            </w:r>
          </w:p>
        </w:tc>
      </w:tr>
      <w:tr w14:paraId="33695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D19942B">
            <w:pPr>
              <w:rPr>
                <w:rFonts w:hint="eastAsia" w:ascii="方正仿宋简体" w:hAnsi="方正仿宋简体" w:eastAsia="方正仿宋简体" w:cs="方正仿宋简体"/>
                <w:b w:val="0"/>
                <w:bCs/>
                <w:sz w:val="22"/>
                <w:szCs w:val="22"/>
              </w:rPr>
            </w:pPr>
          </w:p>
        </w:tc>
        <w:tc>
          <w:tcPr>
            <w:tcW w:w="1276" w:type="dxa"/>
            <w:noWrap w:val="0"/>
            <w:vAlign w:val="center"/>
          </w:tcPr>
          <w:p w14:paraId="766FF7E7">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可持续影响指标</w:t>
            </w:r>
          </w:p>
        </w:tc>
        <w:tc>
          <w:tcPr>
            <w:tcW w:w="1332" w:type="dxa"/>
            <w:noWrap w:val="0"/>
            <w:vAlign w:val="center"/>
          </w:tcPr>
          <w:p w14:paraId="2AE48EE1">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项目建成效果</w:t>
            </w:r>
          </w:p>
        </w:tc>
        <w:tc>
          <w:tcPr>
            <w:tcW w:w="2891" w:type="dxa"/>
            <w:noWrap w:val="0"/>
            <w:vAlign w:val="center"/>
          </w:tcPr>
          <w:p w14:paraId="2A0FCFA3">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项目建成产生的效果及影响</w:t>
            </w:r>
          </w:p>
        </w:tc>
        <w:tc>
          <w:tcPr>
            <w:tcW w:w="1276" w:type="dxa"/>
            <w:noWrap w:val="0"/>
            <w:vAlign w:val="center"/>
          </w:tcPr>
          <w:p w14:paraId="24A82B1F">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≥95%</w:t>
            </w:r>
          </w:p>
        </w:tc>
        <w:tc>
          <w:tcPr>
            <w:tcW w:w="1843" w:type="dxa"/>
            <w:noWrap w:val="0"/>
            <w:vAlign w:val="center"/>
          </w:tcPr>
          <w:p w14:paraId="64C0C97F">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公路养护保洁项目合同</w:t>
            </w:r>
          </w:p>
        </w:tc>
      </w:tr>
      <w:tr w14:paraId="3F29B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5662B18">
            <w:pPr>
              <w:pStyle w:val="18"/>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满意度指标</w:t>
            </w:r>
          </w:p>
        </w:tc>
        <w:tc>
          <w:tcPr>
            <w:tcW w:w="1276" w:type="dxa"/>
            <w:noWrap w:val="0"/>
            <w:vAlign w:val="center"/>
          </w:tcPr>
          <w:p w14:paraId="3917D725">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服务对象满意度指标</w:t>
            </w:r>
          </w:p>
        </w:tc>
        <w:tc>
          <w:tcPr>
            <w:tcW w:w="1332" w:type="dxa"/>
            <w:noWrap w:val="0"/>
            <w:vAlign w:val="center"/>
          </w:tcPr>
          <w:p w14:paraId="1288A678">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群众满意度</w:t>
            </w:r>
          </w:p>
        </w:tc>
        <w:tc>
          <w:tcPr>
            <w:tcW w:w="2891" w:type="dxa"/>
            <w:noWrap w:val="0"/>
            <w:vAlign w:val="center"/>
          </w:tcPr>
          <w:p w14:paraId="48F8D87C">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社会公众对象对项目满意度</w:t>
            </w:r>
          </w:p>
        </w:tc>
        <w:tc>
          <w:tcPr>
            <w:tcW w:w="1276" w:type="dxa"/>
            <w:noWrap w:val="0"/>
            <w:vAlign w:val="center"/>
          </w:tcPr>
          <w:p w14:paraId="3118925E">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≥95%</w:t>
            </w:r>
          </w:p>
        </w:tc>
        <w:tc>
          <w:tcPr>
            <w:tcW w:w="1843" w:type="dxa"/>
            <w:noWrap w:val="0"/>
            <w:vAlign w:val="center"/>
          </w:tcPr>
          <w:p w14:paraId="24531E74">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公路养护保洁项目合同</w:t>
            </w:r>
          </w:p>
        </w:tc>
      </w:tr>
    </w:tbl>
    <w:p w14:paraId="7BBA923E">
      <w:pPr>
        <w:sectPr>
          <w:type w:val="continuous"/>
          <w:pgSz w:w="16840" w:h="11900" w:orient="landscape"/>
          <w:pgMar w:top="1304" w:right="1984" w:bottom="1304" w:left="1134" w:header="720" w:footer="720" w:gutter="0"/>
          <w:pgNumType w:fmt="decimal"/>
          <w:cols w:space="720" w:num="1"/>
          <w:docGrid w:linePitch="286" w:charSpace="0"/>
        </w:sectPr>
      </w:pPr>
    </w:p>
    <w:p w14:paraId="4D1ABE1D">
      <w:pPr>
        <w:jc w:val="center"/>
      </w:pPr>
    </w:p>
    <w:p w14:paraId="7EE9139D">
      <w:pPr>
        <w:outlineLvl w:val="3"/>
        <w:rPr>
          <w:rFonts w:hint="eastAsia" w:ascii="方正仿宋_GBK" w:hAnsi="方正仿宋_GBK" w:eastAsia="方正仿宋_GBK" w:cs="方正仿宋_GBK"/>
          <w:color w:val="000000"/>
          <w:sz w:val="28"/>
        </w:rPr>
      </w:pPr>
      <w:bookmarkStart w:id="30" w:name="_Toc_4_4_0000000018"/>
    </w:p>
    <w:p w14:paraId="0621035A">
      <w:pPr>
        <w:spacing w:before="0" w:after="0"/>
        <w:ind w:firstLine="560"/>
        <w:jc w:val="left"/>
        <w:outlineLvl w:val="3"/>
        <w:rPr>
          <w:rFonts w:hint="eastAsia" w:ascii="方正仿宋简体" w:hAnsi="宋体" w:eastAsia="方正仿宋简体" w:cstheme="minorBidi"/>
          <w:sz w:val="32"/>
          <w:szCs w:val="32"/>
          <w:lang w:val="en-US" w:eastAsia="zh-CN" w:bidi="ar-SA"/>
        </w:rPr>
      </w:pPr>
      <w:r>
        <w:rPr>
          <w:rFonts w:hint="eastAsia" w:ascii="方正仿宋简体" w:hAnsi="宋体" w:eastAsia="方正仿宋简体" w:cstheme="minorBidi"/>
          <w:sz w:val="32"/>
          <w:szCs w:val="32"/>
          <w:lang w:val="en-US" w:eastAsia="zh-CN" w:bidi="ar-SA"/>
        </w:rPr>
        <w:t>4.公厕清掏等费用及车辆保险绩效目标表</w:t>
      </w:r>
      <w:bookmarkEnd w:id="30"/>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8"/>
        <w:gridCol w:w="1828"/>
        <w:gridCol w:w="1908"/>
        <w:gridCol w:w="2273"/>
        <w:gridCol w:w="1868"/>
        <w:gridCol w:w="1828"/>
        <w:gridCol w:w="2640"/>
      </w:tblGrid>
      <w:tr w14:paraId="10B8A1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bottom w:val="single" w:color="auto" w:sz="4" w:space="0"/>
              <w:right w:val="single" w:color="FFFFFF" w:sz="6" w:space="0"/>
            </w:tcBorders>
            <w:noWrap w:val="0"/>
            <w:vAlign w:val="center"/>
          </w:tcPr>
          <w:p w14:paraId="03C413EE">
            <w:pPr>
              <w:pStyle w:val="21"/>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656002遵化市环境卫生管理中心</w:t>
            </w:r>
          </w:p>
        </w:tc>
        <w:tc>
          <w:tcPr>
            <w:tcW w:w="1843" w:type="dxa"/>
            <w:tcBorders>
              <w:top w:val="single" w:color="FFFFFF" w:sz="6" w:space="0"/>
              <w:left w:val="single" w:color="FFFFFF" w:sz="6" w:space="0"/>
              <w:bottom w:val="single" w:color="auto" w:sz="4" w:space="0"/>
              <w:right w:val="single" w:color="FFFFFF" w:sz="6" w:space="0"/>
            </w:tcBorders>
            <w:noWrap w:val="0"/>
            <w:vAlign w:val="center"/>
          </w:tcPr>
          <w:p w14:paraId="6BBC5491">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单位：万元</w:t>
            </w:r>
          </w:p>
        </w:tc>
      </w:tr>
      <w:tr w14:paraId="56367B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auto" w:sz="4" w:space="0"/>
              <w:left w:val="single" w:color="auto" w:sz="4" w:space="0"/>
              <w:bottom w:val="single" w:color="auto" w:sz="4" w:space="0"/>
              <w:right w:val="single" w:color="auto" w:sz="4" w:space="0"/>
            </w:tcBorders>
            <w:noWrap w:val="0"/>
            <w:vAlign w:val="center"/>
          </w:tcPr>
          <w:p w14:paraId="753F1077">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项目编码</w:t>
            </w:r>
          </w:p>
        </w:tc>
        <w:tc>
          <w:tcPr>
            <w:tcW w:w="2608" w:type="dxa"/>
            <w:gridSpan w:val="2"/>
            <w:tcBorders>
              <w:top w:val="single" w:color="auto" w:sz="4" w:space="0"/>
              <w:left w:val="single" w:color="auto" w:sz="4" w:space="0"/>
              <w:bottom w:val="single" w:color="auto" w:sz="4" w:space="0"/>
              <w:right w:val="single" w:color="auto" w:sz="4" w:space="0"/>
            </w:tcBorders>
            <w:noWrap w:val="0"/>
            <w:vAlign w:val="center"/>
          </w:tcPr>
          <w:p w14:paraId="305A4D6F">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13028122P00233810001A</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5EBAA6A7">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项目名称</w:t>
            </w:r>
          </w:p>
        </w:tc>
        <w:tc>
          <w:tcPr>
            <w:tcW w:w="4422" w:type="dxa"/>
            <w:gridSpan w:val="3"/>
            <w:tcBorders>
              <w:top w:val="single" w:color="auto" w:sz="4" w:space="0"/>
              <w:left w:val="single" w:color="auto" w:sz="4" w:space="0"/>
              <w:bottom w:val="single" w:color="auto" w:sz="4" w:space="0"/>
              <w:right w:val="single" w:color="auto" w:sz="4" w:space="0"/>
            </w:tcBorders>
            <w:noWrap w:val="0"/>
            <w:vAlign w:val="center"/>
          </w:tcPr>
          <w:p w14:paraId="219D336B">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公厕清掏等费用及车辆保险</w:t>
            </w:r>
          </w:p>
        </w:tc>
      </w:tr>
      <w:tr w14:paraId="2F358D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auto" w:sz="4" w:space="0"/>
            </w:tcBorders>
            <w:noWrap w:val="0"/>
            <w:vAlign w:val="center"/>
          </w:tcPr>
          <w:p w14:paraId="29BA18F9">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预算规模及资金用途</w:t>
            </w:r>
          </w:p>
        </w:tc>
        <w:tc>
          <w:tcPr>
            <w:tcW w:w="1276" w:type="dxa"/>
            <w:tcBorders>
              <w:top w:val="single" w:color="auto" w:sz="4" w:space="0"/>
            </w:tcBorders>
            <w:noWrap w:val="0"/>
            <w:vAlign w:val="center"/>
          </w:tcPr>
          <w:p w14:paraId="1659FAC7">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w:t>
            </w:r>
          </w:p>
        </w:tc>
        <w:tc>
          <w:tcPr>
            <w:tcW w:w="1332" w:type="dxa"/>
            <w:tcBorders>
              <w:top w:val="single" w:color="auto" w:sz="4" w:space="0"/>
            </w:tcBorders>
            <w:noWrap w:val="0"/>
            <w:vAlign w:val="center"/>
          </w:tcPr>
          <w:p w14:paraId="0259C12D">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214.00</w:t>
            </w:r>
          </w:p>
        </w:tc>
        <w:tc>
          <w:tcPr>
            <w:tcW w:w="1587" w:type="dxa"/>
            <w:tcBorders>
              <w:top w:val="single" w:color="auto" w:sz="4" w:space="0"/>
            </w:tcBorders>
            <w:noWrap w:val="0"/>
            <w:vAlign w:val="center"/>
          </w:tcPr>
          <w:p w14:paraId="342DFA85">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其中：财政    资金</w:t>
            </w:r>
          </w:p>
        </w:tc>
        <w:tc>
          <w:tcPr>
            <w:tcW w:w="1304" w:type="dxa"/>
            <w:tcBorders>
              <w:top w:val="single" w:color="auto" w:sz="4" w:space="0"/>
            </w:tcBorders>
            <w:noWrap w:val="0"/>
            <w:vAlign w:val="center"/>
          </w:tcPr>
          <w:p w14:paraId="64D25EA5">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214.00</w:t>
            </w:r>
          </w:p>
        </w:tc>
        <w:tc>
          <w:tcPr>
            <w:tcW w:w="1276" w:type="dxa"/>
            <w:tcBorders>
              <w:top w:val="single" w:color="auto" w:sz="4" w:space="0"/>
            </w:tcBorders>
            <w:noWrap w:val="0"/>
            <w:vAlign w:val="center"/>
          </w:tcPr>
          <w:p w14:paraId="09F84043">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其他资金</w:t>
            </w:r>
          </w:p>
        </w:tc>
        <w:tc>
          <w:tcPr>
            <w:tcW w:w="1843" w:type="dxa"/>
            <w:tcBorders>
              <w:top w:val="single" w:color="auto" w:sz="4" w:space="0"/>
            </w:tcBorders>
            <w:noWrap w:val="0"/>
            <w:vAlign w:val="center"/>
          </w:tcPr>
          <w:p w14:paraId="59A6082E">
            <w:pPr>
              <w:pStyle w:val="17"/>
              <w:rPr>
                <w:rFonts w:hint="eastAsia" w:ascii="方正仿宋简体" w:hAnsi="方正仿宋简体" w:eastAsia="方正仿宋简体" w:cs="方正仿宋简体"/>
                <w:b w:val="0"/>
                <w:bCs/>
                <w:sz w:val="21"/>
                <w:szCs w:val="21"/>
              </w:rPr>
            </w:pPr>
          </w:p>
        </w:tc>
      </w:tr>
      <w:tr w14:paraId="3D8C00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E619D82">
            <w:pPr>
              <w:rPr>
                <w:rFonts w:hint="eastAsia" w:ascii="方正仿宋简体" w:hAnsi="方正仿宋简体" w:eastAsia="方正仿宋简体" w:cs="方正仿宋简体"/>
                <w:b w:val="0"/>
                <w:bCs/>
                <w:sz w:val="21"/>
                <w:szCs w:val="21"/>
              </w:rPr>
            </w:pPr>
          </w:p>
        </w:tc>
        <w:tc>
          <w:tcPr>
            <w:tcW w:w="8617" w:type="dxa"/>
            <w:gridSpan w:val="6"/>
            <w:noWrap w:val="0"/>
            <w:vAlign w:val="center"/>
          </w:tcPr>
          <w:p w14:paraId="23E8E04C">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主要用于：城区公厕及其他费用（公厕消杀、专用材料、车辆维修、燃料），确保环卫工作正常运转。</w:t>
            </w:r>
          </w:p>
        </w:tc>
      </w:tr>
      <w:tr w14:paraId="17EBAB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3166CDB">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资金支出计划（%）</w:t>
            </w:r>
          </w:p>
        </w:tc>
        <w:tc>
          <w:tcPr>
            <w:tcW w:w="2608" w:type="dxa"/>
            <w:gridSpan w:val="2"/>
            <w:noWrap w:val="0"/>
            <w:vAlign w:val="center"/>
          </w:tcPr>
          <w:p w14:paraId="2AA8EB27">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3月底</w:t>
            </w:r>
          </w:p>
        </w:tc>
        <w:tc>
          <w:tcPr>
            <w:tcW w:w="1587" w:type="dxa"/>
            <w:noWrap w:val="0"/>
            <w:vAlign w:val="center"/>
          </w:tcPr>
          <w:p w14:paraId="111B25EA">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6月底</w:t>
            </w:r>
          </w:p>
        </w:tc>
        <w:tc>
          <w:tcPr>
            <w:tcW w:w="1304" w:type="dxa"/>
            <w:noWrap w:val="0"/>
            <w:vAlign w:val="center"/>
          </w:tcPr>
          <w:p w14:paraId="5C053C15">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10月底</w:t>
            </w:r>
          </w:p>
        </w:tc>
        <w:tc>
          <w:tcPr>
            <w:tcW w:w="3118" w:type="dxa"/>
            <w:gridSpan w:val="2"/>
            <w:noWrap w:val="0"/>
            <w:vAlign w:val="center"/>
          </w:tcPr>
          <w:p w14:paraId="66C4C678">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12月底</w:t>
            </w:r>
          </w:p>
        </w:tc>
      </w:tr>
      <w:tr w14:paraId="157AB6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23762CF">
            <w:pPr>
              <w:rPr>
                <w:rFonts w:hint="eastAsia" w:ascii="方正仿宋简体" w:hAnsi="方正仿宋简体" w:eastAsia="方正仿宋简体" w:cs="方正仿宋简体"/>
                <w:b w:val="0"/>
                <w:bCs/>
                <w:sz w:val="21"/>
                <w:szCs w:val="21"/>
              </w:rPr>
            </w:pPr>
          </w:p>
        </w:tc>
        <w:tc>
          <w:tcPr>
            <w:tcW w:w="2608" w:type="dxa"/>
            <w:gridSpan w:val="2"/>
            <w:noWrap w:val="0"/>
            <w:vAlign w:val="center"/>
          </w:tcPr>
          <w:p w14:paraId="51EE2A09">
            <w:pPr>
              <w:pStyle w:val="18"/>
              <w:ind w:firstLine="0" w:firstLineChars="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lang w:val="en-US" w:eastAsia="zh-CN"/>
              </w:rPr>
              <w:t>30</w:t>
            </w:r>
            <w:r>
              <w:rPr>
                <w:rFonts w:hint="eastAsia" w:ascii="方正仿宋简体" w:hAnsi="方正仿宋简体" w:eastAsia="方正仿宋简体" w:cs="方正仿宋简体"/>
                <w:b w:val="0"/>
                <w:bCs/>
                <w:sz w:val="21"/>
                <w:szCs w:val="21"/>
              </w:rPr>
              <w:t>%</w:t>
            </w:r>
          </w:p>
        </w:tc>
        <w:tc>
          <w:tcPr>
            <w:tcW w:w="1587" w:type="dxa"/>
            <w:noWrap w:val="0"/>
            <w:vAlign w:val="center"/>
          </w:tcPr>
          <w:p w14:paraId="57D0350A">
            <w:pPr>
              <w:pStyle w:val="18"/>
              <w:ind w:firstLine="0" w:firstLineChars="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lang w:val="en-US" w:eastAsia="zh-CN"/>
              </w:rPr>
              <w:t>60</w:t>
            </w:r>
            <w:r>
              <w:rPr>
                <w:rFonts w:hint="eastAsia" w:ascii="方正仿宋简体" w:hAnsi="方正仿宋简体" w:eastAsia="方正仿宋简体" w:cs="方正仿宋简体"/>
                <w:b w:val="0"/>
                <w:bCs/>
                <w:sz w:val="21"/>
                <w:szCs w:val="21"/>
              </w:rPr>
              <w:t>%</w:t>
            </w:r>
          </w:p>
        </w:tc>
        <w:tc>
          <w:tcPr>
            <w:tcW w:w="1304" w:type="dxa"/>
            <w:noWrap w:val="0"/>
            <w:vAlign w:val="center"/>
          </w:tcPr>
          <w:p w14:paraId="0868319D">
            <w:pPr>
              <w:pStyle w:val="18"/>
              <w:ind w:firstLine="0" w:firstLineChars="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lang w:val="en-US" w:eastAsia="zh-CN"/>
              </w:rPr>
              <w:t>90</w:t>
            </w:r>
            <w:r>
              <w:rPr>
                <w:rFonts w:hint="eastAsia" w:ascii="方正仿宋简体" w:hAnsi="方正仿宋简体" w:eastAsia="方正仿宋简体" w:cs="方正仿宋简体"/>
                <w:b w:val="0"/>
                <w:bCs/>
                <w:sz w:val="21"/>
                <w:szCs w:val="21"/>
              </w:rPr>
              <w:t>%</w:t>
            </w:r>
          </w:p>
        </w:tc>
        <w:tc>
          <w:tcPr>
            <w:tcW w:w="3118" w:type="dxa"/>
            <w:gridSpan w:val="2"/>
            <w:noWrap w:val="0"/>
            <w:vAlign w:val="center"/>
          </w:tcPr>
          <w:p w14:paraId="6FC96540">
            <w:pPr>
              <w:pStyle w:val="18"/>
              <w:ind w:firstLine="0" w:firstLineChars="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100%</w:t>
            </w:r>
          </w:p>
        </w:tc>
      </w:tr>
      <w:tr w14:paraId="2A9674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04E43C7">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8617" w:type="dxa"/>
            <w:gridSpan w:val="6"/>
            <w:noWrap w:val="0"/>
            <w:vAlign w:val="center"/>
          </w:tcPr>
          <w:p w14:paraId="6181A359">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1.公厕清掏正常运转</w:t>
            </w:r>
          </w:p>
          <w:p w14:paraId="33E135E8">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2.确保环卫工作正常运转</w:t>
            </w:r>
          </w:p>
        </w:tc>
      </w:tr>
    </w:tbl>
    <w:p w14:paraId="18EA24BC">
      <w:pPr>
        <w:spacing w:line="2" w:lineRule="exact"/>
        <w:jc w:val="center"/>
        <w:rPr>
          <w:rFonts w:hint="eastAsia" w:ascii="方正仿宋简体" w:hAnsi="方正仿宋简体" w:eastAsia="方正仿宋简体" w:cs="方正仿宋简体"/>
          <w:b w:val="0"/>
          <w:bCs/>
          <w:sz w:val="21"/>
          <w:szCs w:val="21"/>
        </w:rPr>
      </w:pP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8"/>
        <w:gridCol w:w="1828"/>
        <w:gridCol w:w="1908"/>
        <w:gridCol w:w="4141"/>
        <w:gridCol w:w="1828"/>
        <w:gridCol w:w="2640"/>
      </w:tblGrid>
      <w:tr w14:paraId="4FE6A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B881422">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1276" w:type="dxa"/>
            <w:noWrap w:val="0"/>
            <w:vAlign w:val="center"/>
          </w:tcPr>
          <w:p w14:paraId="1534213F">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1332" w:type="dxa"/>
            <w:noWrap w:val="0"/>
            <w:vAlign w:val="center"/>
          </w:tcPr>
          <w:p w14:paraId="11438BD0">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2891" w:type="dxa"/>
            <w:noWrap w:val="0"/>
            <w:vAlign w:val="center"/>
          </w:tcPr>
          <w:p w14:paraId="2EF8526D">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1276" w:type="dxa"/>
            <w:noWrap w:val="0"/>
            <w:vAlign w:val="center"/>
          </w:tcPr>
          <w:p w14:paraId="26F394D5">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1843" w:type="dxa"/>
            <w:noWrap w:val="0"/>
            <w:vAlign w:val="center"/>
          </w:tcPr>
          <w:p w14:paraId="7CF86FEA">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14:paraId="2BBB9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35CF2B6">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1276" w:type="dxa"/>
            <w:noWrap w:val="0"/>
            <w:vAlign w:val="center"/>
          </w:tcPr>
          <w:p w14:paraId="0301411A">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1332" w:type="dxa"/>
            <w:noWrap w:val="0"/>
            <w:vAlign w:val="center"/>
          </w:tcPr>
          <w:p w14:paraId="5723E3E8">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基本公共卫生服务覆盖数</w:t>
            </w:r>
          </w:p>
        </w:tc>
        <w:tc>
          <w:tcPr>
            <w:tcW w:w="2891" w:type="dxa"/>
            <w:noWrap w:val="0"/>
            <w:vAlign w:val="center"/>
          </w:tcPr>
          <w:p w14:paraId="454FCBE4">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公厕数量达到上级部分要求</w:t>
            </w:r>
          </w:p>
        </w:tc>
        <w:tc>
          <w:tcPr>
            <w:tcW w:w="1276" w:type="dxa"/>
            <w:noWrap w:val="0"/>
            <w:vAlign w:val="center"/>
          </w:tcPr>
          <w:p w14:paraId="63A4D820">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≥88座</w:t>
            </w:r>
          </w:p>
        </w:tc>
        <w:tc>
          <w:tcPr>
            <w:tcW w:w="1843" w:type="dxa"/>
            <w:noWrap w:val="0"/>
            <w:vAlign w:val="center"/>
          </w:tcPr>
          <w:p w14:paraId="5E1C901F">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遵机编字【2019】56号中共遵化市委机构编制委员会关于明确遵化市城市管理综合行政执法局所属事业单位机构设置的通知</w:t>
            </w:r>
          </w:p>
        </w:tc>
      </w:tr>
      <w:tr w14:paraId="7FF5A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E2D4181">
            <w:pPr>
              <w:rPr>
                <w:rFonts w:hint="eastAsia" w:ascii="方正仿宋简体" w:hAnsi="方正仿宋简体" w:eastAsia="方正仿宋简体" w:cs="方正仿宋简体"/>
                <w:b w:val="0"/>
                <w:bCs/>
                <w:sz w:val="21"/>
                <w:szCs w:val="21"/>
              </w:rPr>
            </w:pPr>
          </w:p>
        </w:tc>
        <w:tc>
          <w:tcPr>
            <w:tcW w:w="1276" w:type="dxa"/>
            <w:noWrap w:val="0"/>
            <w:vAlign w:val="center"/>
          </w:tcPr>
          <w:p w14:paraId="0CEDBA00">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质量指标</w:t>
            </w:r>
          </w:p>
        </w:tc>
        <w:tc>
          <w:tcPr>
            <w:tcW w:w="1332" w:type="dxa"/>
            <w:noWrap w:val="0"/>
            <w:vAlign w:val="center"/>
          </w:tcPr>
          <w:p w14:paraId="647062C8">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优良率</w:t>
            </w:r>
          </w:p>
        </w:tc>
        <w:tc>
          <w:tcPr>
            <w:tcW w:w="2891" w:type="dxa"/>
            <w:noWrap w:val="0"/>
            <w:vAlign w:val="center"/>
          </w:tcPr>
          <w:p w14:paraId="225D3EFD">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公厕清掏、环卫设施正常运转（百分比）　</w:t>
            </w:r>
          </w:p>
        </w:tc>
        <w:tc>
          <w:tcPr>
            <w:tcW w:w="1276" w:type="dxa"/>
            <w:noWrap w:val="0"/>
            <w:vAlign w:val="center"/>
          </w:tcPr>
          <w:p w14:paraId="7F4E6434">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w:t>
            </w:r>
          </w:p>
        </w:tc>
        <w:tc>
          <w:tcPr>
            <w:tcW w:w="1843" w:type="dxa"/>
            <w:noWrap w:val="0"/>
            <w:vAlign w:val="center"/>
          </w:tcPr>
          <w:p w14:paraId="41E2363B">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遵机编字【2019】56号中共遵化市委机构编制委员会关于明确遵化市城市管理综合行政执法局所属事业单位机构设置的通知</w:t>
            </w:r>
          </w:p>
        </w:tc>
      </w:tr>
      <w:tr w14:paraId="62E2E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4ABFACE">
            <w:pPr>
              <w:rPr>
                <w:rFonts w:hint="eastAsia" w:ascii="方正仿宋简体" w:hAnsi="方正仿宋简体" w:eastAsia="方正仿宋简体" w:cs="方正仿宋简体"/>
                <w:b w:val="0"/>
                <w:bCs/>
                <w:sz w:val="21"/>
                <w:szCs w:val="21"/>
              </w:rPr>
            </w:pPr>
          </w:p>
        </w:tc>
        <w:tc>
          <w:tcPr>
            <w:tcW w:w="1276" w:type="dxa"/>
            <w:noWrap w:val="0"/>
            <w:vAlign w:val="center"/>
          </w:tcPr>
          <w:p w14:paraId="3E128780">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时效指标</w:t>
            </w:r>
          </w:p>
        </w:tc>
        <w:tc>
          <w:tcPr>
            <w:tcW w:w="1332" w:type="dxa"/>
            <w:noWrap w:val="0"/>
            <w:vAlign w:val="center"/>
          </w:tcPr>
          <w:p w14:paraId="55471C8A">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完成及时率</w:t>
            </w:r>
          </w:p>
        </w:tc>
        <w:tc>
          <w:tcPr>
            <w:tcW w:w="2891" w:type="dxa"/>
            <w:noWrap w:val="0"/>
            <w:vAlign w:val="center"/>
          </w:tcPr>
          <w:p w14:paraId="77EA5A9E">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拨款及时，按时发放</w:t>
            </w:r>
          </w:p>
        </w:tc>
        <w:tc>
          <w:tcPr>
            <w:tcW w:w="1276" w:type="dxa"/>
            <w:noWrap w:val="0"/>
            <w:vAlign w:val="center"/>
          </w:tcPr>
          <w:p w14:paraId="7621BB21">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122022年12月底前完成</w:t>
            </w:r>
          </w:p>
        </w:tc>
        <w:tc>
          <w:tcPr>
            <w:tcW w:w="1843" w:type="dxa"/>
            <w:noWrap w:val="0"/>
            <w:vAlign w:val="center"/>
          </w:tcPr>
          <w:p w14:paraId="22C57CB9">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遵机编字【2019】56号中共遵化市委机构编制委员会关于明确遵化市城市管理综合行政执法局所属事业单位机构设置的通知</w:t>
            </w:r>
          </w:p>
        </w:tc>
      </w:tr>
      <w:tr w14:paraId="5901D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98AD79F">
            <w:pPr>
              <w:rPr>
                <w:rFonts w:hint="eastAsia" w:ascii="方正仿宋简体" w:hAnsi="方正仿宋简体" w:eastAsia="方正仿宋简体" w:cs="方正仿宋简体"/>
                <w:b w:val="0"/>
                <w:bCs/>
                <w:sz w:val="21"/>
                <w:szCs w:val="21"/>
              </w:rPr>
            </w:pPr>
          </w:p>
        </w:tc>
        <w:tc>
          <w:tcPr>
            <w:tcW w:w="1276" w:type="dxa"/>
            <w:noWrap w:val="0"/>
            <w:vAlign w:val="center"/>
          </w:tcPr>
          <w:p w14:paraId="2E9ED940">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成本指标</w:t>
            </w:r>
          </w:p>
        </w:tc>
        <w:tc>
          <w:tcPr>
            <w:tcW w:w="1332" w:type="dxa"/>
            <w:noWrap w:val="0"/>
            <w:vAlign w:val="center"/>
          </w:tcPr>
          <w:p w14:paraId="45C1C263">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预算资金完成率</w:t>
            </w:r>
          </w:p>
        </w:tc>
        <w:tc>
          <w:tcPr>
            <w:tcW w:w="2891" w:type="dxa"/>
            <w:noWrap w:val="0"/>
            <w:vAlign w:val="center"/>
          </w:tcPr>
          <w:p w14:paraId="58D96FD6">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预算资金完成率情况</w:t>
            </w:r>
          </w:p>
        </w:tc>
        <w:tc>
          <w:tcPr>
            <w:tcW w:w="1276" w:type="dxa"/>
            <w:noWrap w:val="0"/>
            <w:vAlign w:val="center"/>
          </w:tcPr>
          <w:p w14:paraId="6198E5E4">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1843" w:type="dxa"/>
            <w:noWrap w:val="0"/>
            <w:vAlign w:val="center"/>
          </w:tcPr>
          <w:p w14:paraId="4E32EBFC">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遵机编字【2019】56号中共遵化市委机构编制委员会关于明确遵化市城市管理综合行政执法局所属事业单位机构设置的通知</w:t>
            </w:r>
          </w:p>
        </w:tc>
      </w:tr>
      <w:tr w14:paraId="04461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28C5606">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效益指标</w:t>
            </w:r>
          </w:p>
        </w:tc>
        <w:tc>
          <w:tcPr>
            <w:tcW w:w="1276" w:type="dxa"/>
            <w:noWrap w:val="0"/>
            <w:vAlign w:val="center"/>
          </w:tcPr>
          <w:p w14:paraId="2B4AEF10">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社会效益指标</w:t>
            </w:r>
          </w:p>
        </w:tc>
        <w:tc>
          <w:tcPr>
            <w:tcW w:w="1332" w:type="dxa"/>
            <w:noWrap w:val="0"/>
            <w:vAlign w:val="center"/>
          </w:tcPr>
          <w:p w14:paraId="7F2010E7">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城乡居民公共卫生差距 </w:t>
            </w:r>
          </w:p>
        </w:tc>
        <w:tc>
          <w:tcPr>
            <w:tcW w:w="2891" w:type="dxa"/>
            <w:noWrap w:val="0"/>
            <w:vAlign w:val="center"/>
          </w:tcPr>
          <w:p w14:paraId="19E31BA7">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提升城区环境整洁度</w:t>
            </w:r>
          </w:p>
        </w:tc>
        <w:tc>
          <w:tcPr>
            <w:tcW w:w="1276" w:type="dxa"/>
            <w:noWrap w:val="0"/>
            <w:vAlign w:val="center"/>
          </w:tcPr>
          <w:p w14:paraId="333EC9B4">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w:t>
            </w:r>
          </w:p>
        </w:tc>
        <w:tc>
          <w:tcPr>
            <w:tcW w:w="1843" w:type="dxa"/>
            <w:noWrap w:val="0"/>
            <w:vAlign w:val="center"/>
          </w:tcPr>
          <w:p w14:paraId="724AC794">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遵机编字【2019】56号中共遵化市委机构编制委员会关于明确遵化市城市管理综合行政执法局所属事业单位机构设置的通知</w:t>
            </w:r>
          </w:p>
        </w:tc>
      </w:tr>
      <w:tr w14:paraId="06653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38A1987">
            <w:pPr>
              <w:rPr>
                <w:rFonts w:hint="eastAsia" w:ascii="方正仿宋简体" w:hAnsi="方正仿宋简体" w:eastAsia="方正仿宋简体" w:cs="方正仿宋简体"/>
                <w:b w:val="0"/>
                <w:bCs/>
                <w:sz w:val="21"/>
                <w:szCs w:val="21"/>
              </w:rPr>
            </w:pPr>
          </w:p>
        </w:tc>
        <w:tc>
          <w:tcPr>
            <w:tcW w:w="1276" w:type="dxa"/>
            <w:noWrap w:val="0"/>
            <w:vAlign w:val="center"/>
          </w:tcPr>
          <w:p w14:paraId="1A711292">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经济效益指标</w:t>
            </w:r>
          </w:p>
        </w:tc>
        <w:tc>
          <w:tcPr>
            <w:tcW w:w="1332" w:type="dxa"/>
            <w:noWrap w:val="0"/>
            <w:vAlign w:val="center"/>
          </w:tcPr>
          <w:p w14:paraId="49BE8A36">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项目工程完成情况</w:t>
            </w:r>
          </w:p>
        </w:tc>
        <w:tc>
          <w:tcPr>
            <w:tcW w:w="2891" w:type="dxa"/>
            <w:noWrap w:val="0"/>
            <w:vAlign w:val="center"/>
          </w:tcPr>
          <w:p w14:paraId="5796A5FE">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节约了改善城市生态环境管理成本</w:t>
            </w:r>
          </w:p>
        </w:tc>
        <w:tc>
          <w:tcPr>
            <w:tcW w:w="1276" w:type="dxa"/>
            <w:noWrap w:val="0"/>
            <w:vAlign w:val="center"/>
          </w:tcPr>
          <w:p w14:paraId="2F96D366">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100%</w:t>
            </w:r>
          </w:p>
        </w:tc>
        <w:tc>
          <w:tcPr>
            <w:tcW w:w="1843" w:type="dxa"/>
            <w:noWrap w:val="0"/>
            <w:vAlign w:val="center"/>
          </w:tcPr>
          <w:p w14:paraId="367B86D6">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遵机编字【2019】56号中共遵化市委机构编制委员会关于明确遵化市城市管理综合行政执法局所属事业单位机构设置的通知</w:t>
            </w:r>
          </w:p>
        </w:tc>
      </w:tr>
      <w:tr w14:paraId="167CB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25BAAAA">
            <w:pPr>
              <w:rPr>
                <w:rFonts w:hint="eastAsia" w:ascii="方正仿宋简体" w:hAnsi="方正仿宋简体" w:eastAsia="方正仿宋简体" w:cs="方正仿宋简体"/>
                <w:b w:val="0"/>
                <w:bCs/>
                <w:sz w:val="21"/>
                <w:szCs w:val="21"/>
              </w:rPr>
            </w:pPr>
          </w:p>
        </w:tc>
        <w:tc>
          <w:tcPr>
            <w:tcW w:w="1276" w:type="dxa"/>
            <w:noWrap w:val="0"/>
            <w:vAlign w:val="center"/>
          </w:tcPr>
          <w:p w14:paraId="439172CB">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可持续影响指标</w:t>
            </w:r>
          </w:p>
        </w:tc>
        <w:tc>
          <w:tcPr>
            <w:tcW w:w="1332" w:type="dxa"/>
            <w:noWrap w:val="0"/>
            <w:vAlign w:val="center"/>
          </w:tcPr>
          <w:p w14:paraId="23648F58">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基本公共卫生服务水平</w:t>
            </w:r>
          </w:p>
        </w:tc>
        <w:tc>
          <w:tcPr>
            <w:tcW w:w="2891" w:type="dxa"/>
            <w:noWrap w:val="0"/>
            <w:vAlign w:val="center"/>
          </w:tcPr>
          <w:p w14:paraId="51549309">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反映为省内常住人口提供基本公共卫生服务的能力和效果，持续有效促进区域经济发展</w:t>
            </w:r>
          </w:p>
        </w:tc>
        <w:tc>
          <w:tcPr>
            <w:tcW w:w="1276" w:type="dxa"/>
            <w:noWrap w:val="0"/>
            <w:vAlign w:val="center"/>
          </w:tcPr>
          <w:p w14:paraId="2BEAB4B9">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1843" w:type="dxa"/>
            <w:noWrap w:val="0"/>
            <w:vAlign w:val="center"/>
          </w:tcPr>
          <w:p w14:paraId="7C1117C2">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遵机编字【2019】56号中共遵化市委机构编制委员会关于明确遵化市城市管理综合行政执法局所属事业单位机构设置的通知</w:t>
            </w:r>
          </w:p>
        </w:tc>
      </w:tr>
      <w:tr w14:paraId="5F68D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74A5DEE">
            <w:pPr>
              <w:rPr>
                <w:rFonts w:hint="eastAsia" w:ascii="方正仿宋简体" w:hAnsi="方正仿宋简体" w:eastAsia="方正仿宋简体" w:cs="方正仿宋简体"/>
                <w:b w:val="0"/>
                <w:bCs/>
                <w:sz w:val="21"/>
                <w:szCs w:val="21"/>
              </w:rPr>
            </w:pPr>
          </w:p>
        </w:tc>
        <w:tc>
          <w:tcPr>
            <w:tcW w:w="1276" w:type="dxa"/>
            <w:noWrap w:val="0"/>
            <w:vAlign w:val="center"/>
          </w:tcPr>
          <w:p w14:paraId="3DEFE4CA">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生态效益指标</w:t>
            </w:r>
          </w:p>
        </w:tc>
        <w:tc>
          <w:tcPr>
            <w:tcW w:w="1332" w:type="dxa"/>
            <w:noWrap w:val="0"/>
            <w:vAlign w:val="center"/>
          </w:tcPr>
          <w:p w14:paraId="0A56F298">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环境卫生质量达标</w:t>
            </w:r>
          </w:p>
        </w:tc>
        <w:tc>
          <w:tcPr>
            <w:tcW w:w="2891" w:type="dxa"/>
            <w:noWrap w:val="0"/>
            <w:vAlign w:val="center"/>
          </w:tcPr>
          <w:p w14:paraId="40E5DC1A">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改善环境卫生，保护人民健康，防范发生传染疫情，对于改善城市生态环境的提升作用明显</w:t>
            </w:r>
          </w:p>
        </w:tc>
        <w:tc>
          <w:tcPr>
            <w:tcW w:w="1276" w:type="dxa"/>
            <w:noWrap w:val="0"/>
            <w:vAlign w:val="center"/>
          </w:tcPr>
          <w:p w14:paraId="22B2296E">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w:t>
            </w:r>
          </w:p>
        </w:tc>
        <w:tc>
          <w:tcPr>
            <w:tcW w:w="1843" w:type="dxa"/>
            <w:noWrap w:val="0"/>
            <w:vAlign w:val="center"/>
          </w:tcPr>
          <w:p w14:paraId="58C9783E">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遵机编字【2019】56号中共遵化市委机构编制委员会关于明确遵化市城市管理综合行政执法局所属事业单位机构设置的通知</w:t>
            </w:r>
          </w:p>
        </w:tc>
      </w:tr>
      <w:tr w14:paraId="5F19E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732794C">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满意度指标</w:t>
            </w:r>
          </w:p>
        </w:tc>
        <w:tc>
          <w:tcPr>
            <w:tcW w:w="1276" w:type="dxa"/>
            <w:noWrap w:val="0"/>
            <w:vAlign w:val="center"/>
          </w:tcPr>
          <w:p w14:paraId="2A00FBCD">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服务对象满意度指标</w:t>
            </w:r>
          </w:p>
        </w:tc>
        <w:tc>
          <w:tcPr>
            <w:tcW w:w="1332" w:type="dxa"/>
            <w:noWrap w:val="0"/>
            <w:vAlign w:val="center"/>
          </w:tcPr>
          <w:p w14:paraId="4B5B6A5A">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群众满意度</w:t>
            </w:r>
          </w:p>
        </w:tc>
        <w:tc>
          <w:tcPr>
            <w:tcW w:w="2891" w:type="dxa"/>
            <w:noWrap w:val="0"/>
            <w:vAlign w:val="center"/>
          </w:tcPr>
          <w:p w14:paraId="525BF32E">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群众满意数量占总数的比例。</w:t>
            </w:r>
          </w:p>
        </w:tc>
        <w:tc>
          <w:tcPr>
            <w:tcW w:w="1276" w:type="dxa"/>
            <w:noWrap w:val="0"/>
            <w:vAlign w:val="center"/>
          </w:tcPr>
          <w:p w14:paraId="1D47B9DE">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w:t>
            </w:r>
          </w:p>
        </w:tc>
        <w:tc>
          <w:tcPr>
            <w:tcW w:w="1843" w:type="dxa"/>
            <w:noWrap w:val="0"/>
            <w:vAlign w:val="center"/>
          </w:tcPr>
          <w:p w14:paraId="5A9C98ED">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遵机编字【2019】56号中共遵化市委机构编制委员会关于明确遵化市城市管理综合行政执法局所属事业单位机构设置的通知</w:t>
            </w:r>
          </w:p>
        </w:tc>
      </w:tr>
    </w:tbl>
    <w:p w14:paraId="1DE46259">
      <w:pPr>
        <w:sectPr>
          <w:type w:val="continuous"/>
          <w:pgSz w:w="16840" w:h="11900" w:orient="landscape"/>
          <w:pgMar w:top="1304" w:right="1984" w:bottom="1304" w:left="1134" w:header="720" w:footer="720" w:gutter="0"/>
          <w:pgNumType w:fmt="decimal"/>
          <w:cols w:space="720" w:num="1"/>
          <w:docGrid w:linePitch="286" w:charSpace="0"/>
        </w:sectPr>
      </w:pPr>
    </w:p>
    <w:p w14:paraId="243122C6">
      <w:pPr>
        <w:spacing w:before="0" w:after="0"/>
        <w:ind w:firstLine="640" w:firstLineChars="200"/>
        <w:jc w:val="left"/>
        <w:outlineLvl w:val="3"/>
        <w:rPr>
          <w:rFonts w:hint="eastAsia" w:ascii="方正仿宋简体" w:hAnsi="宋体" w:eastAsia="方正仿宋简体" w:cstheme="minorBidi"/>
          <w:sz w:val="32"/>
          <w:szCs w:val="32"/>
          <w:lang w:val="en-US" w:eastAsia="zh-CN" w:bidi="ar-SA"/>
        </w:rPr>
      </w:pPr>
      <w:bookmarkStart w:id="31" w:name="_Toc_4_4_0000000019"/>
      <w:r>
        <w:rPr>
          <w:rFonts w:hint="eastAsia" w:ascii="方正仿宋简体" w:hAnsi="宋体" w:eastAsia="方正仿宋简体" w:cstheme="minorBidi"/>
          <w:sz w:val="32"/>
          <w:szCs w:val="32"/>
          <w:lang w:val="en-US" w:eastAsia="zh-CN" w:bidi="ar-SA"/>
        </w:rPr>
        <w:t>5.公路养护市场项目巡查用车资金绩效目标表</w:t>
      </w:r>
      <w:bookmarkEnd w:id="31"/>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8"/>
        <w:gridCol w:w="1828"/>
        <w:gridCol w:w="1908"/>
        <w:gridCol w:w="2273"/>
        <w:gridCol w:w="1868"/>
        <w:gridCol w:w="1828"/>
        <w:gridCol w:w="2640"/>
      </w:tblGrid>
      <w:tr w14:paraId="2BB08D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79B68775">
            <w:pPr>
              <w:pStyle w:val="21"/>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656002遵化市环境卫生管理中心</w:t>
            </w:r>
          </w:p>
        </w:tc>
        <w:tc>
          <w:tcPr>
            <w:tcW w:w="1843" w:type="dxa"/>
            <w:tcBorders>
              <w:top w:val="single" w:color="FFFFFF" w:sz="6" w:space="0"/>
              <w:left w:val="single" w:color="FFFFFF" w:sz="6" w:space="0"/>
              <w:right w:val="single" w:color="FFFFFF" w:sz="6" w:space="0"/>
            </w:tcBorders>
            <w:noWrap w:val="0"/>
            <w:vAlign w:val="center"/>
          </w:tcPr>
          <w:p w14:paraId="392E9DF3">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14:paraId="40E875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ED674FD">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2608" w:type="dxa"/>
            <w:gridSpan w:val="2"/>
            <w:noWrap w:val="0"/>
            <w:vAlign w:val="center"/>
          </w:tcPr>
          <w:p w14:paraId="155EBCF4">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13028122P00267210001C</w:t>
            </w:r>
          </w:p>
        </w:tc>
        <w:tc>
          <w:tcPr>
            <w:tcW w:w="1587" w:type="dxa"/>
            <w:noWrap w:val="0"/>
            <w:vAlign w:val="center"/>
          </w:tcPr>
          <w:p w14:paraId="1E57E6CB">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4422" w:type="dxa"/>
            <w:gridSpan w:val="3"/>
            <w:noWrap w:val="0"/>
            <w:vAlign w:val="center"/>
          </w:tcPr>
          <w:p w14:paraId="2842E8C6">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公路养护市场项目巡查用车资金</w:t>
            </w:r>
          </w:p>
        </w:tc>
      </w:tr>
      <w:tr w14:paraId="695484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9A2F8AE">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1276" w:type="dxa"/>
            <w:noWrap w:val="0"/>
            <w:vAlign w:val="center"/>
          </w:tcPr>
          <w:p w14:paraId="35BA8117">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1332" w:type="dxa"/>
            <w:noWrap w:val="0"/>
            <w:vAlign w:val="center"/>
          </w:tcPr>
          <w:p w14:paraId="621E88B4">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15.66</w:t>
            </w:r>
          </w:p>
        </w:tc>
        <w:tc>
          <w:tcPr>
            <w:tcW w:w="1587" w:type="dxa"/>
            <w:noWrap w:val="0"/>
            <w:vAlign w:val="center"/>
          </w:tcPr>
          <w:p w14:paraId="1D51BCDB">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1304" w:type="dxa"/>
            <w:noWrap w:val="0"/>
            <w:vAlign w:val="center"/>
          </w:tcPr>
          <w:p w14:paraId="6120A0D3">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15.66</w:t>
            </w:r>
          </w:p>
        </w:tc>
        <w:tc>
          <w:tcPr>
            <w:tcW w:w="1276" w:type="dxa"/>
            <w:noWrap w:val="0"/>
            <w:vAlign w:val="center"/>
          </w:tcPr>
          <w:p w14:paraId="6953ADFB">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1843" w:type="dxa"/>
            <w:noWrap w:val="0"/>
            <w:vAlign w:val="center"/>
          </w:tcPr>
          <w:p w14:paraId="70F09960">
            <w:pPr>
              <w:pStyle w:val="17"/>
              <w:rPr>
                <w:rFonts w:hint="eastAsia" w:ascii="方正仿宋简体" w:hAnsi="方正仿宋简体" w:eastAsia="方正仿宋简体" w:cs="方正仿宋简体"/>
                <w:b w:val="0"/>
                <w:bCs/>
              </w:rPr>
            </w:pPr>
          </w:p>
        </w:tc>
      </w:tr>
      <w:tr w14:paraId="69F829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224F8DF">
            <w:pPr>
              <w:rPr>
                <w:rFonts w:hint="eastAsia" w:ascii="方正仿宋简体" w:hAnsi="方正仿宋简体" w:eastAsia="方正仿宋简体" w:cs="方正仿宋简体"/>
                <w:b w:val="0"/>
                <w:bCs/>
              </w:rPr>
            </w:pPr>
          </w:p>
        </w:tc>
        <w:tc>
          <w:tcPr>
            <w:tcW w:w="8617" w:type="dxa"/>
            <w:gridSpan w:val="6"/>
            <w:noWrap w:val="0"/>
            <w:vAlign w:val="center"/>
          </w:tcPr>
          <w:p w14:paraId="3ABFA01E">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对东西两段公路养护保洁进行巡查，公路日常保洁、应急保通等基本公共服务，督导两段无偿负责政府或主管部门交办的临时性任务，遇市委市政府重大活动，随时服从管理单位安排调控。要求两段垃圾处理按市政府要求，运输至指定地点</w:t>
            </w:r>
          </w:p>
        </w:tc>
      </w:tr>
      <w:tr w14:paraId="3976B3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EC8BF6D">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2608" w:type="dxa"/>
            <w:gridSpan w:val="2"/>
            <w:noWrap w:val="0"/>
            <w:vAlign w:val="center"/>
          </w:tcPr>
          <w:p w14:paraId="2FCC4675">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1587" w:type="dxa"/>
            <w:noWrap w:val="0"/>
            <w:vAlign w:val="center"/>
          </w:tcPr>
          <w:p w14:paraId="783BC85C">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1304" w:type="dxa"/>
            <w:noWrap w:val="0"/>
            <w:vAlign w:val="center"/>
          </w:tcPr>
          <w:p w14:paraId="0D027C66">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3118" w:type="dxa"/>
            <w:gridSpan w:val="2"/>
            <w:noWrap w:val="0"/>
            <w:vAlign w:val="center"/>
          </w:tcPr>
          <w:p w14:paraId="67EC8381">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14:paraId="628EBA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590A7D0">
            <w:pPr>
              <w:rPr>
                <w:rFonts w:hint="eastAsia" w:ascii="方正仿宋简体" w:hAnsi="方正仿宋简体" w:eastAsia="方正仿宋简体" w:cs="方正仿宋简体"/>
                <w:b w:val="0"/>
                <w:bCs/>
              </w:rPr>
            </w:pPr>
          </w:p>
        </w:tc>
        <w:tc>
          <w:tcPr>
            <w:tcW w:w="2608" w:type="dxa"/>
            <w:gridSpan w:val="2"/>
            <w:noWrap w:val="0"/>
            <w:vAlign w:val="center"/>
          </w:tcPr>
          <w:p w14:paraId="4429C76E">
            <w:pPr>
              <w:pStyle w:val="18"/>
              <w:ind w:firstLine="0" w:firstLineChars="0"/>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30</w:t>
            </w:r>
            <w:r>
              <w:rPr>
                <w:rFonts w:hint="eastAsia" w:ascii="方正仿宋简体" w:hAnsi="方正仿宋简体" w:eastAsia="方正仿宋简体" w:cs="方正仿宋简体"/>
                <w:b w:val="0"/>
                <w:bCs/>
              </w:rPr>
              <w:t>%</w:t>
            </w:r>
          </w:p>
        </w:tc>
        <w:tc>
          <w:tcPr>
            <w:tcW w:w="1587" w:type="dxa"/>
            <w:noWrap w:val="0"/>
            <w:vAlign w:val="center"/>
          </w:tcPr>
          <w:p w14:paraId="67F4EF0A">
            <w:pPr>
              <w:pStyle w:val="18"/>
              <w:ind w:firstLine="0" w:firstLineChars="0"/>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60</w:t>
            </w:r>
            <w:r>
              <w:rPr>
                <w:rFonts w:hint="eastAsia" w:ascii="方正仿宋简体" w:hAnsi="方正仿宋简体" w:eastAsia="方正仿宋简体" w:cs="方正仿宋简体"/>
                <w:b w:val="0"/>
                <w:bCs/>
              </w:rPr>
              <w:t>%</w:t>
            </w:r>
          </w:p>
        </w:tc>
        <w:tc>
          <w:tcPr>
            <w:tcW w:w="1304" w:type="dxa"/>
            <w:noWrap w:val="0"/>
            <w:vAlign w:val="center"/>
          </w:tcPr>
          <w:p w14:paraId="1B897BCA">
            <w:pPr>
              <w:pStyle w:val="18"/>
              <w:ind w:firstLine="0" w:firstLineChars="0"/>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90</w:t>
            </w:r>
            <w:r>
              <w:rPr>
                <w:rFonts w:hint="eastAsia" w:ascii="方正仿宋简体" w:hAnsi="方正仿宋简体" w:eastAsia="方正仿宋简体" w:cs="方正仿宋简体"/>
                <w:b w:val="0"/>
                <w:bCs/>
              </w:rPr>
              <w:t>%</w:t>
            </w:r>
          </w:p>
        </w:tc>
        <w:tc>
          <w:tcPr>
            <w:tcW w:w="3118" w:type="dxa"/>
            <w:gridSpan w:val="2"/>
            <w:noWrap w:val="0"/>
            <w:vAlign w:val="center"/>
          </w:tcPr>
          <w:p w14:paraId="745E6DA4">
            <w:pPr>
              <w:pStyle w:val="18"/>
              <w:ind w:firstLine="0" w:firstLineChars="0"/>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14:paraId="5F7CD1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E2269BF">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8617" w:type="dxa"/>
            <w:gridSpan w:val="6"/>
            <w:noWrap w:val="0"/>
            <w:vAlign w:val="center"/>
          </w:tcPr>
          <w:p w14:paraId="1DB1C5D4">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1.我中心即将接手遵化市交通运输局已招标《公路养护市场化项目》日常作业的监督管理，按照《公路养护市场化项目》的具体要求，严格管理。</w:t>
            </w:r>
          </w:p>
        </w:tc>
      </w:tr>
    </w:tbl>
    <w:p w14:paraId="0EEF941D">
      <w:pPr>
        <w:spacing w:line="2" w:lineRule="exact"/>
        <w:jc w:val="center"/>
        <w:rPr>
          <w:rFonts w:hint="eastAsia" w:ascii="方正仿宋简体" w:hAnsi="方正仿宋简体" w:eastAsia="方正仿宋简体" w:cs="方正仿宋简体"/>
          <w:b w:val="0"/>
          <w:bCs/>
        </w:rPr>
      </w:pP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8"/>
        <w:gridCol w:w="1828"/>
        <w:gridCol w:w="1908"/>
        <w:gridCol w:w="4141"/>
        <w:gridCol w:w="1828"/>
        <w:gridCol w:w="2640"/>
      </w:tblGrid>
      <w:tr w14:paraId="7FBD7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8728EB7">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1276" w:type="dxa"/>
            <w:noWrap w:val="0"/>
            <w:vAlign w:val="center"/>
          </w:tcPr>
          <w:p w14:paraId="345D9F0E">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1332" w:type="dxa"/>
            <w:noWrap w:val="0"/>
            <w:vAlign w:val="center"/>
          </w:tcPr>
          <w:p w14:paraId="5C3F748B">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2891" w:type="dxa"/>
            <w:noWrap w:val="0"/>
            <w:vAlign w:val="center"/>
          </w:tcPr>
          <w:p w14:paraId="376B025D">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1276" w:type="dxa"/>
            <w:noWrap w:val="0"/>
            <w:vAlign w:val="center"/>
          </w:tcPr>
          <w:p w14:paraId="6AB79122">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1843" w:type="dxa"/>
            <w:noWrap w:val="0"/>
            <w:vAlign w:val="center"/>
          </w:tcPr>
          <w:p w14:paraId="0764323A">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14:paraId="3B74E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B5B49CB">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1276" w:type="dxa"/>
            <w:noWrap w:val="0"/>
            <w:vAlign w:val="center"/>
          </w:tcPr>
          <w:p w14:paraId="6DFC4BCD">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1332" w:type="dxa"/>
            <w:noWrap w:val="0"/>
            <w:vAlign w:val="center"/>
          </w:tcPr>
          <w:p w14:paraId="1622AE98">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监督检查次数</w:t>
            </w:r>
          </w:p>
        </w:tc>
        <w:tc>
          <w:tcPr>
            <w:tcW w:w="2891" w:type="dxa"/>
            <w:noWrap w:val="0"/>
            <w:vAlign w:val="center"/>
          </w:tcPr>
          <w:p w14:paraId="637CCD0E">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监督检查次数</w:t>
            </w:r>
          </w:p>
        </w:tc>
        <w:tc>
          <w:tcPr>
            <w:tcW w:w="1276" w:type="dxa"/>
            <w:noWrap w:val="0"/>
            <w:vAlign w:val="center"/>
          </w:tcPr>
          <w:p w14:paraId="6AEE3D94">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≥1天/次 </w:t>
            </w:r>
          </w:p>
        </w:tc>
        <w:tc>
          <w:tcPr>
            <w:tcW w:w="1843" w:type="dxa"/>
            <w:noWrap w:val="0"/>
            <w:vAlign w:val="center"/>
          </w:tcPr>
          <w:p w14:paraId="50E1693A">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租车合同及实际发生费用</w:t>
            </w:r>
          </w:p>
        </w:tc>
      </w:tr>
      <w:tr w14:paraId="66114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8593788">
            <w:pPr>
              <w:rPr>
                <w:rFonts w:hint="eastAsia" w:ascii="方正仿宋简体" w:hAnsi="方正仿宋简体" w:eastAsia="方正仿宋简体" w:cs="方正仿宋简体"/>
                <w:b w:val="0"/>
                <w:bCs/>
              </w:rPr>
            </w:pPr>
          </w:p>
        </w:tc>
        <w:tc>
          <w:tcPr>
            <w:tcW w:w="1276" w:type="dxa"/>
            <w:noWrap w:val="0"/>
            <w:vAlign w:val="center"/>
          </w:tcPr>
          <w:p w14:paraId="06AE18BB">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1332" w:type="dxa"/>
            <w:noWrap w:val="0"/>
            <w:vAlign w:val="center"/>
          </w:tcPr>
          <w:p w14:paraId="67779AA9">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优良率</w:t>
            </w:r>
          </w:p>
        </w:tc>
        <w:tc>
          <w:tcPr>
            <w:tcW w:w="2891" w:type="dxa"/>
            <w:noWrap w:val="0"/>
            <w:vAlign w:val="center"/>
          </w:tcPr>
          <w:p w14:paraId="7D0759DC">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结项鉴定优秀等级项目数量占结项总数量的比例　 </w:t>
            </w:r>
          </w:p>
        </w:tc>
        <w:tc>
          <w:tcPr>
            <w:tcW w:w="1276" w:type="dxa"/>
            <w:noWrap w:val="0"/>
            <w:vAlign w:val="center"/>
          </w:tcPr>
          <w:p w14:paraId="758766F2">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1843" w:type="dxa"/>
            <w:noWrap w:val="0"/>
            <w:vAlign w:val="center"/>
          </w:tcPr>
          <w:p w14:paraId="6D64EA44">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租车合同及实际发生费用</w:t>
            </w:r>
          </w:p>
        </w:tc>
      </w:tr>
      <w:tr w14:paraId="7F2A9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0E9F01D">
            <w:pPr>
              <w:rPr>
                <w:rFonts w:hint="eastAsia" w:ascii="方正仿宋简体" w:hAnsi="方正仿宋简体" w:eastAsia="方正仿宋简体" w:cs="方正仿宋简体"/>
                <w:b w:val="0"/>
                <w:bCs/>
              </w:rPr>
            </w:pPr>
          </w:p>
        </w:tc>
        <w:tc>
          <w:tcPr>
            <w:tcW w:w="1276" w:type="dxa"/>
            <w:noWrap w:val="0"/>
            <w:vAlign w:val="center"/>
          </w:tcPr>
          <w:p w14:paraId="222C1474">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1332" w:type="dxa"/>
            <w:noWrap w:val="0"/>
            <w:vAlign w:val="center"/>
          </w:tcPr>
          <w:p w14:paraId="58A9B82E">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扶助资金到位率　 </w:t>
            </w:r>
          </w:p>
        </w:tc>
        <w:tc>
          <w:tcPr>
            <w:tcW w:w="2891" w:type="dxa"/>
            <w:noWrap w:val="0"/>
            <w:vAlign w:val="center"/>
          </w:tcPr>
          <w:p w14:paraId="3BA97F93">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按月支付，每月月底前支付</w:t>
            </w:r>
          </w:p>
        </w:tc>
        <w:tc>
          <w:tcPr>
            <w:tcW w:w="1276" w:type="dxa"/>
            <w:noWrap w:val="0"/>
            <w:vAlign w:val="center"/>
          </w:tcPr>
          <w:p w14:paraId="1569A702">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c>
          <w:tcPr>
            <w:tcW w:w="1843" w:type="dxa"/>
            <w:noWrap w:val="0"/>
            <w:vAlign w:val="center"/>
          </w:tcPr>
          <w:p w14:paraId="7C0E00CA">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租车合同及实际发生费用</w:t>
            </w:r>
          </w:p>
        </w:tc>
      </w:tr>
      <w:tr w14:paraId="7A2EA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8DC79DD">
            <w:pPr>
              <w:rPr>
                <w:rFonts w:hint="eastAsia" w:ascii="方正仿宋简体" w:hAnsi="方正仿宋简体" w:eastAsia="方正仿宋简体" w:cs="方正仿宋简体"/>
                <w:b w:val="0"/>
                <w:bCs/>
              </w:rPr>
            </w:pPr>
          </w:p>
        </w:tc>
        <w:tc>
          <w:tcPr>
            <w:tcW w:w="1276" w:type="dxa"/>
            <w:noWrap w:val="0"/>
            <w:vAlign w:val="center"/>
          </w:tcPr>
          <w:p w14:paraId="530380CE">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1332" w:type="dxa"/>
            <w:noWrap w:val="0"/>
            <w:vAlign w:val="center"/>
          </w:tcPr>
          <w:p w14:paraId="320B79CF">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预算资金完成率</w:t>
            </w:r>
          </w:p>
        </w:tc>
        <w:tc>
          <w:tcPr>
            <w:tcW w:w="2891" w:type="dxa"/>
            <w:noWrap w:val="0"/>
            <w:vAlign w:val="center"/>
          </w:tcPr>
          <w:p w14:paraId="784DEB04">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预算资金完成率</w:t>
            </w:r>
          </w:p>
        </w:tc>
        <w:tc>
          <w:tcPr>
            <w:tcW w:w="1276" w:type="dxa"/>
            <w:noWrap w:val="0"/>
            <w:vAlign w:val="center"/>
          </w:tcPr>
          <w:p w14:paraId="099F51CB">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1843" w:type="dxa"/>
            <w:noWrap w:val="0"/>
            <w:vAlign w:val="center"/>
          </w:tcPr>
          <w:p w14:paraId="6C0F3B37">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租车合同及实际发生费用</w:t>
            </w:r>
          </w:p>
        </w:tc>
      </w:tr>
      <w:tr w14:paraId="58DD5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57FDE0E">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1276" w:type="dxa"/>
            <w:noWrap w:val="0"/>
            <w:vAlign w:val="center"/>
          </w:tcPr>
          <w:p w14:paraId="7539BE82">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1332" w:type="dxa"/>
            <w:noWrap w:val="0"/>
            <w:vAlign w:val="center"/>
          </w:tcPr>
          <w:p w14:paraId="56454F0E">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全国文明城市提升创建水平</w:t>
            </w:r>
          </w:p>
        </w:tc>
        <w:tc>
          <w:tcPr>
            <w:tcW w:w="2891" w:type="dxa"/>
            <w:noWrap w:val="0"/>
            <w:vAlign w:val="center"/>
          </w:tcPr>
          <w:p w14:paraId="01B77E62">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反映我省参加全国文明创建创情况</w:t>
            </w:r>
          </w:p>
        </w:tc>
        <w:tc>
          <w:tcPr>
            <w:tcW w:w="1276" w:type="dxa"/>
            <w:noWrap w:val="0"/>
            <w:vAlign w:val="center"/>
          </w:tcPr>
          <w:p w14:paraId="3797C654">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843" w:type="dxa"/>
            <w:noWrap w:val="0"/>
            <w:vAlign w:val="center"/>
          </w:tcPr>
          <w:p w14:paraId="0EEDA0FE">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租车合同及实际发生费用</w:t>
            </w:r>
          </w:p>
        </w:tc>
      </w:tr>
      <w:tr w14:paraId="0CB2F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E4E55E5">
            <w:pPr>
              <w:rPr>
                <w:rFonts w:hint="eastAsia" w:ascii="方正仿宋简体" w:hAnsi="方正仿宋简体" w:eastAsia="方正仿宋简体" w:cs="方正仿宋简体"/>
                <w:b w:val="0"/>
                <w:bCs/>
              </w:rPr>
            </w:pPr>
          </w:p>
        </w:tc>
        <w:tc>
          <w:tcPr>
            <w:tcW w:w="1276" w:type="dxa"/>
            <w:noWrap w:val="0"/>
            <w:vAlign w:val="center"/>
          </w:tcPr>
          <w:p w14:paraId="78695751">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1332" w:type="dxa"/>
            <w:noWrap w:val="0"/>
            <w:vAlign w:val="center"/>
          </w:tcPr>
          <w:p w14:paraId="5997308D">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改善人居环境、防止二次污染　 </w:t>
            </w:r>
          </w:p>
        </w:tc>
        <w:tc>
          <w:tcPr>
            <w:tcW w:w="2891" w:type="dxa"/>
            <w:noWrap w:val="0"/>
            <w:vAlign w:val="center"/>
          </w:tcPr>
          <w:p w14:paraId="0FAB33C4">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生活垃圾全部运到遵化市生活垃圾填埋场　</w:t>
            </w:r>
          </w:p>
        </w:tc>
        <w:tc>
          <w:tcPr>
            <w:tcW w:w="1276" w:type="dxa"/>
            <w:noWrap w:val="0"/>
            <w:vAlign w:val="center"/>
          </w:tcPr>
          <w:p w14:paraId="62F03734">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c>
          <w:tcPr>
            <w:tcW w:w="1843" w:type="dxa"/>
            <w:noWrap w:val="0"/>
            <w:vAlign w:val="center"/>
          </w:tcPr>
          <w:p w14:paraId="471FD088">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租车合同及实际发生费用</w:t>
            </w:r>
          </w:p>
        </w:tc>
      </w:tr>
      <w:tr w14:paraId="46D00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E280AB7">
            <w:pPr>
              <w:rPr>
                <w:rFonts w:hint="eastAsia" w:ascii="方正仿宋简体" w:hAnsi="方正仿宋简体" w:eastAsia="方正仿宋简体" w:cs="方正仿宋简体"/>
                <w:b w:val="0"/>
                <w:bCs/>
              </w:rPr>
            </w:pPr>
          </w:p>
        </w:tc>
        <w:tc>
          <w:tcPr>
            <w:tcW w:w="1276" w:type="dxa"/>
            <w:noWrap w:val="0"/>
            <w:vAlign w:val="center"/>
          </w:tcPr>
          <w:p w14:paraId="113C7D7C">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1332" w:type="dxa"/>
            <w:noWrap w:val="0"/>
            <w:vAlign w:val="center"/>
          </w:tcPr>
          <w:p w14:paraId="3C37611D">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专项资金投入产出效益</w:t>
            </w:r>
          </w:p>
        </w:tc>
        <w:tc>
          <w:tcPr>
            <w:tcW w:w="2891" w:type="dxa"/>
            <w:noWrap w:val="0"/>
            <w:vAlign w:val="center"/>
          </w:tcPr>
          <w:p w14:paraId="4890665B">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专项资金投入产出效益</w:t>
            </w:r>
          </w:p>
        </w:tc>
        <w:tc>
          <w:tcPr>
            <w:tcW w:w="1276" w:type="dxa"/>
            <w:noWrap w:val="0"/>
            <w:vAlign w:val="center"/>
          </w:tcPr>
          <w:p w14:paraId="323DB085">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c>
          <w:tcPr>
            <w:tcW w:w="1843" w:type="dxa"/>
            <w:noWrap w:val="0"/>
            <w:vAlign w:val="center"/>
          </w:tcPr>
          <w:p w14:paraId="3EA6612C">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租车合同及实际发生费用</w:t>
            </w:r>
          </w:p>
        </w:tc>
      </w:tr>
      <w:tr w14:paraId="03CD3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89DA9B7">
            <w:pPr>
              <w:rPr>
                <w:rFonts w:hint="eastAsia" w:ascii="方正仿宋简体" w:hAnsi="方正仿宋简体" w:eastAsia="方正仿宋简体" w:cs="方正仿宋简体"/>
                <w:b w:val="0"/>
                <w:bCs/>
              </w:rPr>
            </w:pPr>
          </w:p>
        </w:tc>
        <w:tc>
          <w:tcPr>
            <w:tcW w:w="1276" w:type="dxa"/>
            <w:noWrap w:val="0"/>
            <w:vAlign w:val="center"/>
          </w:tcPr>
          <w:p w14:paraId="54623470">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1332" w:type="dxa"/>
            <w:noWrap w:val="0"/>
            <w:vAlign w:val="center"/>
          </w:tcPr>
          <w:p w14:paraId="2344E238">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监测、评价完成率　 </w:t>
            </w:r>
          </w:p>
        </w:tc>
        <w:tc>
          <w:tcPr>
            <w:tcW w:w="2891" w:type="dxa"/>
            <w:noWrap w:val="0"/>
            <w:vAlign w:val="center"/>
          </w:tcPr>
          <w:p w14:paraId="70D7B052">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监测、评价完成率　 </w:t>
            </w:r>
          </w:p>
        </w:tc>
        <w:tc>
          <w:tcPr>
            <w:tcW w:w="1276" w:type="dxa"/>
            <w:noWrap w:val="0"/>
            <w:vAlign w:val="center"/>
          </w:tcPr>
          <w:p w14:paraId="3A1912A3">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c>
          <w:tcPr>
            <w:tcW w:w="1843" w:type="dxa"/>
            <w:noWrap w:val="0"/>
            <w:vAlign w:val="center"/>
          </w:tcPr>
          <w:p w14:paraId="23629971">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租车合同及实际发生费用</w:t>
            </w:r>
          </w:p>
        </w:tc>
      </w:tr>
      <w:tr w14:paraId="4844E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E59023A">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1276" w:type="dxa"/>
            <w:noWrap w:val="0"/>
            <w:vAlign w:val="center"/>
          </w:tcPr>
          <w:p w14:paraId="5942EEF9">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1332" w:type="dxa"/>
            <w:noWrap w:val="0"/>
            <w:vAlign w:val="center"/>
          </w:tcPr>
          <w:p w14:paraId="13801CF5">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群众满意度　 </w:t>
            </w:r>
          </w:p>
        </w:tc>
        <w:tc>
          <w:tcPr>
            <w:tcW w:w="2891" w:type="dxa"/>
            <w:noWrap w:val="0"/>
            <w:vAlign w:val="center"/>
          </w:tcPr>
          <w:p w14:paraId="342BA2EF">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通过问卷调查，满意的受资助对象占所有调查对象的比例</w:t>
            </w:r>
          </w:p>
        </w:tc>
        <w:tc>
          <w:tcPr>
            <w:tcW w:w="1276" w:type="dxa"/>
            <w:noWrap w:val="0"/>
            <w:vAlign w:val="center"/>
          </w:tcPr>
          <w:p w14:paraId="11B42204">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1843" w:type="dxa"/>
            <w:noWrap w:val="0"/>
            <w:vAlign w:val="center"/>
          </w:tcPr>
          <w:p w14:paraId="296176BA">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租车合同及实际发生费用</w:t>
            </w:r>
          </w:p>
        </w:tc>
      </w:tr>
    </w:tbl>
    <w:p w14:paraId="78E380B5">
      <w:pPr>
        <w:sectPr>
          <w:type w:val="continuous"/>
          <w:pgSz w:w="16840" w:h="11900" w:orient="landscape"/>
          <w:pgMar w:top="1304" w:right="1984" w:bottom="1304" w:left="1134" w:header="720" w:footer="720" w:gutter="0"/>
          <w:pgNumType w:fmt="decimal"/>
          <w:cols w:space="720" w:num="1"/>
          <w:docGrid w:linePitch="286" w:charSpace="0"/>
        </w:sectPr>
      </w:pPr>
    </w:p>
    <w:p w14:paraId="033D1557">
      <w:pPr>
        <w:outlineLvl w:val="3"/>
        <w:rPr>
          <w:rFonts w:hint="eastAsia" w:ascii="方正仿宋_GBK" w:hAnsi="方正仿宋_GBK" w:eastAsia="方正仿宋_GBK" w:cs="方正仿宋_GBK"/>
          <w:color w:val="000000"/>
          <w:sz w:val="28"/>
        </w:rPr>
      </w:pPr>
      <w:bookmarkStart w:id="32" w:name="_Toc_4_4_0000000020"/>
    </w:p>
    <w:p w14:paraId="4205EBBF">
      <w:pPr>
        <w:spacing w:before="0" w:after="0"/>
        <w:ind w:firstLine="560"/>
        <w:jc w:val="left"/>
        <w:outlineLvl w:val="3"/>
        <w:rPr>
          <w:rFonts w:hint="eastAsia" w:ascii="方正仿宋简体" w:hAnsi="宋体" w:eastAsia="方正仿宋简体" w:cstheme="minorBidi"/>
          <w:sz w:val="32"/>
          <w:szCs w:val="32"/>
          <w:lang w:val="en-US" w:eastAsia="zh-CN" w:bidi="ar-SA"/>
        </w:rPr>
      </w:pPr>
      <w:r>
        <w:rPr>
          <w:rFonts w:hint="eastAsia" w:ascii="方正仿宋简体" w:hAnsi="宋体" w:eastAsia="方正仿宋简体" w:cstheme="minorBidi"/>
          <w:sz w:val="32"/>
          <w:szCs w:val="32"/>
          <w:lang w:val="en-US" w:eastAsia="zh-CN" w:bidi="ar-SA"/>
        </w:rPr>
        <w:t>6.环境卫生管理经费绩效目标表</w:t>
      </w:r>
      <w:bookmarkEnd w:id="32"/>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8"/>
        <w:gridCol w:w="1828"/>
        <w:gridCol w:w="1908"/>
        <w:gridCol w:w="2273"/>
        <w:gridCol w:w="1868"/>
        <w:gridCol w:w="1828"/>
        <w:gridCol w:w="2640"/>
      </w:tblGrid>
      <w:tr w14:paraId="53E290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3E7FB444">
            <w:pPr>
              <w:pStyle w:val="21"/>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656002遵化市环境卫生管理中心</w:t>
            </w:r>
          </w:p>
        </w:tc>
        <w:tc>
          <w:tcPr>
            <w:tcW w:w="1843" w:type="dxa"/>
            <w:tcBorders>
              <w:top w:val="single" w:color="FFFFFF" w:sz="6" w:space="0"/>
              <w:left w:val="single" w:color="FFFFFF" w:sz="6" w:space="0"/>
              <w:right w:val="single" w:color="FFFFFF" w:sz="6" w:space="0"/>
            </w:tcBorders>
            <w:noWrap w:val="0"/>
            <w:vAlign w:val="center"/>
          </w:tcPr>
          <w:p w14:paraId="3D13E43D">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14:paraId="5F34F5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15F223F">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2608" w:type="dxa"/>
            <w:gridSpan w:val="2"/>
            <w:noWrap w:val="0"/>
            <w:vAlign w:val="center"/>
          </w:tcPr>
          <w:p w14:paraId="7AE16470">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13028122P002335100019</w:t>
            </w:r>
          </w:p>
        </w:tc>
        <w:tc>
          <w:tcPr>
            <w:tcW w:w="1587" w:type="dxa"/>
            <w:noWrap w:val="0"/>
            <w:vAlign w:val="center"/>
          </w:tcPr>
          <w:p w14:paraId="3CCFE495">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4422" w:type="dxa"/>
            <w:gridSpan w:val="3"/>
            <w:noWrap w:val="0"/>
            <w:vAlign w:val="center"/>
          </w:tcPr>
          <w:p w14:paraId="6E5EABCB">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环境卫生管理经费</w:t>
            </w:r>
          </w:p>
        </w:tc>
      </w:tr>
      <w:tr w14:paraId="0C0A97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463B5A4">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1276" w:type="dxa"/>
            <w:noWrap w:val="0"/>
            <w:vAlign w:val="center"/>
          </w:tcPr>
          <w:p w14:paraId="43050914">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1332" w:type="dxa"/>
            <w:noWrap w:val="0"/>
            <w:vAlign w:val="center"/>
          </w:tcPr>
          <w:p w14:paraId="7D1BC538">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152.10</w:t>
            </w:r>
          </w:p>
        </w:tc>
        <w:tc>
          <w:tcPr>
            <w:tcW w:w="1587" w:type="dxa"/>
            <w:noWrap w:val="0"/>
            <w:vAlign w:val="center"/>
          </w:tcPr>
          <w:p w14:paraId="1FBC4096">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1304" w:type="dxa"/>
            <w:noWrap w:val="0"/>
            <w:vAlign w:val="center"/>
          </w:tcPr>
          <w:p w14:paraId="6AD69969">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152.10</w:t>
            </w:r>
          </w:p>
        </w:tc>
        <w:tc>
          <w:tcPr>
            <w:tcW w:w="1276" w:type="dxa"/>
            <w:noWrap w:val="0"/>
            <w:vAlign w:val="center"/>
          </w:tcPr>
          <w:p w14:paraId="113E62CC">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1843" w:type="dxa"/>
            <w:noWrap w:val="0"/>
            <w:vAlign w:val="center"/>
          </w:tcPr>
          <w:p w14:paraId="69F40D8D">
            <w:pPr>
              <w:pStyle w:val="17"/>
              <w:rPr>
                <w:rFonts w:hint="eastAsia" w:ascii="方正仿宋简体" w:hAnsi="方正仿宋简体" w:eastAsia="方正仿宋简体" w:cs="方正仿宋简体"/>
                <w:b w:val="0"/>
                <w:bCs/>
              </w:rPr>
            </w:pPr>
          </w:p>
        </w:tc>
      </w:tr>
      <w:tr w14:paraId="5291CB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4803A04">
            <w:pPr>
              <w:rPr>
                <w:rFonts w:hint="eastAsia" w:ascii="方正仿宋简体" w:hAnsi="方正仿宋简体" w:eastAsia="方正仿宋简体" w:cs="方正仿宋简体"/>
                <w:b w:val="0"/>
                <w:bCs/>
              </w:rPr>
            </w:pPr>
          </w:p>
        </w:tc>
        <w:tc>
          <w:tcPr>
            <w:tcW w:w="8617" w:type="dxa"/>
            <w:gridSpan w:val="6"/>
            <w:noWrap w:val="0"/>
            <w:vAlign w:val="center"/>
          </w:tcPr>
          <w:p w14:paraId="662BFF4D">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主要用于： 为了提高城区服务质量，安排城区公厕及其他工作人员的费用和人员意外伤害保险</w:t>
            </w:r>
          </w:p>
        </w:tc>
      </w:tr>
      <w:tr w14:paraId="70D739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112DC25">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2608" w:type="dxa"/>
            <w:gridSpan w:val="2"/>
            <w:noWrap w:val="0"/>
            <w:vAlign w:val="center"/>
          </w:tcPr>
          <w:p w14:paraId="2E5A7A7A">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1587" w:type="dxa"/>
            <w:noWrap w:val="0"/>
            <w:vAlign w:val="center"/>
          </w:tcPr>
          <w:p w14:paraId="2B159D5C">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1304" w:type="dxa"/>
            <w:noWrap w:val="0"/>
            <w:vAlign w:val="center"/>
          </w:tcPr>
          <w:p w14:paraId="37D9E5B4">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3118" w:type="dxa"/>
            <w:gridSpan w:val="2"/>
            <w:noWrap w:val="0"/>
            <w:vAlign w:val="center"/>
          </w:tcPr>
          <w:p w14:paraId="56E530B8">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14:paraId="03FBD3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ACE41BE">
            <w:pPr>
              <w:rPr>
                <w:rFonts w:hint="eastAsia" w:ascii="方正仿宋简体" w:hAnsi="方正仿宋简体" w:eastAsia="方正仿宋简体" w:cs="方正仿宋简体"/>
                <w:b w:val="0"/>
                <w:bCs/>
              </w:rPr>
            </w:pPr>
          </w:p>
        </w:tc>
        <w:tc>
          <w:tcPr>
            <w:tcW w:w="2608" w:type="dxa"/>
            <w:gridSpan w:val="2"/>
            <w:noWrap w:val="0"/>
            <w:vAlign w:val="center"/>
          </w:tcPr>
          <w:p w14:paraId="0F7E593F">
            <w:pPr>
              <w:pStyle w:val="18"/>
              <w:ind w:firstLine="0" w:firstLineChars="0"/>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30</w:t>
            </w:r>
            <w:r>
              <w:rPr>
                <w:rFonts w:hint="eastAsia" w:ascii="方正仿宋简体" w:hAnsi="方正仿宋简体" w:eastAsia="方正仿宋简体" w:cs="方正仿宋简体"/>
                <w:b w:val="0"/>
                <w:bCs/>
              </w:rPr>
              <w:t>%</w:t>
            </w:r>
          </w:p>
        </w:tc>
        <w:tc>
          <w:tcPr>
            <w:tcW w:w="1587" w:type="dxa"/>
            <w:noWrap w:val="0"/>
            <w:vAlign w:val="center"/>
          </w:tcPr>
          <w:p w14:paraId="4B90F955">
            <w:pPr>
              <w:pStyle w:val="18"/>
              <w:ind w:firstLine="0" w:firstLineChars="0"/>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60</w:t>
            </w:r>
            <w:r>
              <w:rPr>
                <w:rFonts w:hint="eastAsia" w:ascii="方正仿宋简体" w:hAnsi="方正仿宋简体" w:eastAsia="方正仿宋简体" w:cs="方正仿宋简体"/>
                <w:b w:val="0"/>
                <w:bCs/>
              </w:rPr>
              <w:t>%</w:t>
            </w:r>
          </w:p>
        </w:tc>
        <w:tc>
          <w:tcPr>
            <w:tcW w:w="1304" w:type="dxa"/>
            <w:noWrap w:val="0"/>
            <w:vAlign w:val="center"/>
          </w:tcPr>
          <w:p w14:paraId="53D3EC46">
            <w:pPr>
              <w:pStyle w:val="18"/>
              <w:ind w:firstLine="0" w:firstLineChars="0"/>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90</w:t>
            </w:r>
            <w:r>
              <w:rPr>
                <w:rFonts w:hint="eastAsia" w:ascii="方正仿宋简体" w:hAnsi="方正仿宋简体" w:eastAsia="方正仿宋简体" w:cs="方正仿宋简体"/>
                <w:b w:val="0"/>
                <w:bCs/>
              </w:rPr>
              <w:t>%</w:t>
            </w:r>
          </w:p>
        </w:tc>
        <w:tc>
          <w:tcPr>
            <w:tcW w:w="3118" w:type="dxa"/>
            <w:gridSpan w:val="2"/>
            <w:noWrap w:val="0"/>
            <w:vAlign w:val="center"/>
          </w:tcPr>
          <w:p w14:paraId="073482A7">
            <w:pPr>
              <w:pStyle w:val="18"/>
              <w:ind w:firstLine="0" w:firstLineChars="0"/>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14:paraId="2AAFC3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62E4D1B">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8617" w:type="dxa"/>
            <w:gridSpan w:val="6"/>
            <w:noWrap w:val="0"/>
            <w:vAlign w:val="center"/>
          </w:tcPr>
          <w:p w14:paraId="2F9E2205">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1.为了提高城区服务质量，安排城区公厕及其他工作人员的费用及人员保险等</w:t>
            </w:r>
          </w:p>
        </w:tc>
      </w:tr>
    </w:tbl>
    <w:p w14:paraId="63D223E3">
      <w:pPr>
        <w:spacing w:line="2" w:lineRule="exact"/>
        <w:jc w:val="center"/>
        <w:rPr>
          <w:rFonts w:hint="eastAsia" w:ascii="方正仿宋简体" w:hAnsi="方正仿宋简体" w:eastAsia="方正仿宋简体" w:cs="方正仿宋简体"/>
          <w:b w:val="0"/>
          <w:bCs/>
        </w:rPr>
      </w:pP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8"/>
        <w:gridCol w:w="1828"/>
        <w:gridCol w:w="1908"/>
        <w:gridCol w:w="4141"/>
        <w:gridCol w:w="1828"/>
        <w:gridCol w:w="2640"/>
      </w:tblGrid>
      <w:tr w14:paraId="37E2A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98D0811">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1276" w:type="dxa"/>
            <w:noWrap w:val="0"/>
            <w:vAlign w:val="center"/>
          </w:tcPr>
          <w:p w14:paraId="44CD6FEF">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1332" w:type="dxa"/>
            <w:noWrap w:val="0"/>
            <w:vAlign w:val="center"/>
          </w:tcPr>
          <w:p w14:paraId="4446F271">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2891" w:type="dxa"/>
            <w:noWrap w:val="0"/>
            <w:vAlign w:val="center"/>
          </w:tcPr>
          <w:p w14:paraId="5DB9738B">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1276" w:type="dxa"/>
            <w:noWrap w:val="0"/>
            <w:vAlign w:val="center"/>
          </w:tcPr>
          <w:p w14:paraId="297B1B72">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1843" w:type="dxa"/>
            <w:noWrap w:val="0"/>
            <w:vAlign w:val="center"/>
          </w:tcPr>
          <w:p w14:paraId="19E744CE">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14:paraId="7D4BB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12EB258">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1276" w:type="dxa"/>
            <w:noWrap w:val="0"/>
            <w:vAlign w:val="center"/>
          </w:tcPr>
          <w:p w14:paraId="0176D351">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1332" w:type="dxa"/>
            <w:noWrap w:val="0"/>
            <w:vAlign w:val="center"/>
          </w:tcPr>
          <w:p w14:paraId="77F63296">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临时工人数及车辆数量</w:t>
            </w:r>
          </w:p>
        </w:tc>
        <w:tc>
          <w:tcPr>
            <w:tcW w:w="2891" w:type="dxa"/>
            <w:noWrap w:val="0"/>
            <w:vAlign w:val="center"/>
          </w:tcPr>
          <w:p w14:paraId="38200F1F">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基本公共卫生服务临时工人数</w:t>
            </w:r>
          </w:p>
        </w:tc>
        <w:tc>
          <w:tcPr>
            <w:tcW w:w="1276" w:type="dxa"/>
            <w:noWrap w:val="0"/>
            <w:vAlign w:val="center"/>
          </w:tcPr>
          <w:p w14:paraId="633F04EA">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≥87人</w:t>
            </w:r>
          </w:p>
        </w:tc>
        <w:tc>
          <w:tcPr>
            <w:tcW w:w="1843" w:type="dxa"/>
            <w:noWrap w:val="0"/>
            <w:vAlign w:val="center"/>
          </w:tcPr>
          <w:p w14:paraId="7086324F">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遵机编字【2019】67号中共遵化市委机构编制委员会关于明确遵化市城市管理综合行政执法局所属事业单位机构设置的通知</w:t>
            </w:r>
          </w:p>
        </w:tc>
      </w:tr>
      <w:tr w14:paraId="79259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7E779FF">
            <w:pPr>
              <w:rPr>
                <w:rFonts w:hint="eastAsia" w:ascii="方正仿宋简体" w:hAnsi="方正仿宋简体" w:eastAsia="方正仿宋简体" w:cs="方正仿宋简体"/>
                <w:b w:val="0"/>
                <w:bCs/>
              </w:rPr>
            </w:pPr>
          </w:p>
        </w:tc>
        <w:tc>
          <w:tcPr>
            <w:tcW w:w="1276" w:type="dxa"/>
            <w:noWrap w:val="0"/>
            <w:vAlign w:val="center"/>
          </w:tcPr>
          <w:p w14:paraId="17055D25">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1332" w:type="dxa"/>
            <w:noWrap w:val="0"/>
            <w:vAlign w:val="center"/>
          </w:tcPr>
          <w:p w14:paraId="02958A3C">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优良率</w:t>
            </w:r>
          </w:p>
        </w:tc>
        <w:tc>
          <w:tcPr>
            <w:tcW w:w="2891" w:type="dxa"/>
            <w:noWrap w:val="0"/>
            <w:vAlign w:val="center"/>
          </w:tcPr>
          <w:p w14:paraId="4FED0253">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提高城区环境卫生质量</w:t>
            </w:r>
          </w:p>
        </w:tc>
        <w:tc>
          <w:tcPr>
            <w:tcW w:w="1276" w:type="dxa"/>
            <w:noWrap w:val="0"/>
            <w:vAlign w:val="center"/>
          </w:tcPr>
          <w:p w14:paraId="73EA8125">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843" w:type="dxa"/>
            <w:noWrap w:val="0"/>
            <w:vAlign w:val="center"/>
          </w:tcPr>
          <w:p w14:paraId="5F40DE8D">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遵机编字【2019】67号中共遵化市委机构编制委员会关于明确遵化市城市管理综合行政执法局所属事业单位机构设置的通知</w:t>
            </w:r>
          </w:p>
        </w:tc>
      </w:tr>
      <w:tr w14:paraId="446B2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2BDDDFD">
            <w:pPr>
              <w:rPr>
                <w:rFonts w:hint="eastAsia" w:ascii="方正仿宋简体" w:hAnsi="方正仿宋简体" w:eastAsia="方正仿宋简体" w:cs="方正仿宋简体"/>
                <w:b w:val="0"/>
                <w:bCs/>
              </w:rPr>
            </w:pPr>
          </w:p>
        </w:tc>
        <w:tc>
          <w:tcPr>
            <w:tcW w:w="1276" w:type="dxa"/>
            <w:noWrap w:val="0"/>
            <w:vAlign w:val="center"/>
          </w:tcPr>
          <w:p w14:paraId="741329F4">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1332" w:type="dxa"/>
            <w:noWrap w:val="0"/>
            <w:vAlign w:val="center"/>
          </w:tcPr>
          <w:p w14:paraId="206F95F6">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完成率</w:t>
            </w:r>
          </w:p>
        </w:tc>
        <w:tc>
          <w:tcPr>
            <w:tcW w:w="2891" w:type="dxa"/>
            <w:noWrap w:val="0"/>
            <w:vAlign w:val="center"/>
          </w:tcPr>
          <w:p w14:paraId="5A7A4FBB">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按月发放临时人员工资</w:t>
            </w:r>
          </w:p>
        </w:tc>
        <w:tc>
          <w:tcPr>
            <w:tcW w:w="1276" w:type="dxa"/>
            <w:noWrap w:val="0"/>
            <w:vAlign w:val="center"/>
          </w:tcPr>
          <w:p w14:paraId="6F4A51FB">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1843" w:type="dxa"/>
            <w:noWrap w:val="0"/>
            <w:vAlign w:val="center"/>
          </w:tcPr>
          <w:p w14:paraId="30DD4AAA">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遵机编字【2019】67号中共遵化市委机构编制委员会关于明确遵化市城市管理综合行政执法局所属事业单位机构设置的通知</w:t>
            </w:r>
          </w:p>
        </w:tc>
      </w:tr>
      <w:tr w14:paraId="03CFF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E53FA1C">
            <w:pPr>
              <w:rPr>
                <w:rFonts w:hint="eastAsia" w:ascii="方正仿宋简体" w:hAnsi="方正仿宋简体" w:eastAsia="方正仿宋简体" w:cs="方正仿宋简体"/>
                <w:b w:val="0"/>
                <w:bCs/>
              </w:rPr>
            </w:pPr>
          </w:p>
        </w:tc>
        <w:tc>
          <w:tcPr>
            <w:tcW w:w="1276" w:type="dxa"/>
            <w:noWrap w:val="0"/>
            <w:vAlign w:val="center"/>
          </w:tcPr>
          <w:p w14:paraId="77AE6EBA">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1332" w:type="dxa"/>
            <w:noWrap w:val="0"/>
            <w:vAlign w:val="center"/>
          </w:tcPr>
          <w:p w14:paraId="4AB640E5">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预算资金完成率</w:t>
            </w:r>
          </w:p>
        </w:tc>
        <w:tc>
          <w:tcPr>
            <w:tcW w:w="2891" w:type="dxa"/>
            <w:noWrap w:val="0"/>
            <w:vAlign w:val="center"/>
          </w:tcPr>
          <w:p w14:paraId="30B6E9E9">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预算资金完成情况</w:t>
            </w:r>
          </w:p>
        </w:tc>
        <w:tc>
          <w:tcPr>
            <w:tcW w:w="1276" w:type="dxa"/>
            <w:noWrap w:val="0"/>
            <w:vAlign w:val="center"/>
          </w:tcPr>
          <w:p w14:paraId="5EF8CA7C">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1843" w:type="dxa"/>
            <w:noWrap w:val="0"/>
            <w:vAlign w:val="center"/>
          </w:tcPr>
          <w:p w14:paraId="31214BF7">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遵机编字【2019】67号中共遵化市委机构编制委员会关于明确遵化市城市管理综合行政执法局所属事业单位机构设置的通知</w:t>
            </w:r>
          </w:p>
        </w:tc>
      </w:tr>
      <w:tr w14:paraId="472E0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BCDF191">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1276" w:type="dxa"/>
            <w:noWrap w:val="0"/>
            <w:vAlign w:val="center"/>
          </w:tcPr>
          <w:p w14:paraId="4A184EC6">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1332" w:type="dxa"/>
            <w:noWrap w:val="0"/>
            <w:vAlign w:val="center"/>
          </w:tcPr>
          <w:p w14:paraId="1F8A428F">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经济发展影响力</w:t>
            </w:r>
          </w:p>
        </w:tc>
        <w:tc>
          <w:tcPr>
            <w:tcW w:w="2891" w:type="dxa"/>
            <w:noWrap w:val="0"/>
            <w:vAlign w:val="center"/>
          </w:tcPr>
          <w:p w14:paraId="05B1E2E8">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经济发展影响力得到提升</w:t>
            </w:r>
          </w:p>
        </w:tc>
        <w:tc>
          <w:tcPr>
            <w:tcW w:w="1276" w:type="dxa"/>
            <w:noWrap w:val="0"/>
            <w:vAlign w:val="center"/>
          </w:tcPr>
          <w:p w14:paraId="2E3DA2EA">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843" w:type="dxa"/>
            <w:noWrap w:val="0"/>
            <w:vAlign w:val="center"/>
          </w:tcPr>
          <w:p w14:paraId="13A7EE70">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遵机编字【2019】67号中共遵化市委机构编制委员会关于明确遵化市城市管理综合行政执法局所属事业单位机构设置的通知</w:t>
            </w:r>
          </w:p>
        </w:tc>
      </w:tr>
      <w:tr w14:paraId="5D1BF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727E45A">
            <w:pPr>
              <w:rPr>
                <w:rFonts w:hint="eastAsia" w:ascii="方正仿宋简体" w:hAnsi="方正仿宋简体" w:eastAsia="方正仿宋简体" w:cs="方正仿宋简体"/>
                <w:b w:val="0"/>
                <w:bCs/>
              </w:rPr>
            </w:pPr>
          </w:p>
        </w:tc>
        <w:tc>
          <w:tcPr>
            <w:tcW w:w="1276" w:type="dxa"/>
            <w:noWrap w:val="0"/>
            <w:vAlign w:val="center"/>
          </w:tcPr>
          <w:p w14:paraId="79FF8054">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1332" w:type="dxa"/>
            <w:noWrap w:val="0"/>
            <w:vAlign w:val="center"/>
          </w:tcPr>
          <w:p w14:paraId="0FFA4AC8">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社会影响力</w:t>
            </w:r>
          </w:p>
        </w:tc>
        <w:tc>
          <w:tcPr>
            <w:tcW w:w="2891" w:type="dxa"/>
            <w:noWrap w:val="0"/>
            <w:vAlign w:val="center"/>
          </w:tcPr>
          <w:p w14:paraId="13916014">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在全国或全省产生的重要影响，得到广大受众的充分认可。</w:t>
            </w:r>
          </w:p>
        </w:tc>
        <w:tc>
          <w:tcPr>
            <w:tcW w:w="1276" w:type="dxa"/>
            <w:noWrap w:val="0"/>
            <w:vAlign w:val="center"/>
          </w:tcPr>
          <w:p w14:paraId="04CF7A5A">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843" w:type="dxa"/>
            <w:noWrap w:val="0"/>
            <w:vAlign w:val="center"/>
          </w:tcPr>
          <w:p w14:paraId="755E8E96">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遵机编字【2019】67号中共遵化市委机构编制委员会关于明确遵化市城市管理综合行政执法局所属事业单位机构设置的通知</w:t>
            </w:r>
          </w:p>
        </w:tc>
      </w:tr>
      <w:tr w14:paraId="60425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ABE14CE">
            <w:pPr>
              <w:rPr>
                <w:rFonts w:hint="eastAsia" w:ascii="方正仿宋简体" w:hAnsi="方正仿宋简体" w:eastAsia="方正仿宋简体" w:cs="方正仿宋简体"/>
                <w:b w:val="0"/>
                <w:bCs/>
              </w:rPr>
            </w:pPr>
          </w:p>
        </w:tc>
        <w:tc>
          <w:tcPr>
            <w:tcW w:w="1276" w:type="dxa"/>
            <w:noWrap w:val="0"/>
            <w:vAlign w:val="center"/>
          </w:tcPr>
          <w:p w14:paraId="0EE00301">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1332" w:type="dxa"/>
            <w:noWrap w:val="0"/>
            <w:vAlign w:val="center"/>
          </w:tcPr>
          <w:p w14:paraId="479CA9E0">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项目实施对环境的影响</w:t>
            </w:r>
          </w:p>
        </w:tc>
        <w:tc>
          <w:tcPr>
            <w:tcW w:w="2891" w:type="dxa"/>
            <w:noWrap w:val="0"/>
            <w:vAlign w:val="center"/>
          </w:tcPr>
          <w:p w14:paraId="5772193C">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保洁畅通，提高城区服务质量</w:t>
            </w:r>
          </w:p>
        </w:tc>
        <w:tc>
          <w:tcPr>
            <w:tcW w:w="1276" w:type="dxa"/>
            <w:noWrap w:val="0"/>
            <w:vAlign w:val="center"/>
          </w:tcPr>
          <w:p w14:paraId="1839A576">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843" w:type="dxa"/>
            <w:noWrap w:val="0"/>
            <w:vAlign w:val="center"/>
          </w:tcPr>
          <w:p w14:paraId="38BE6C5B">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遵机编字【2019】67号中共遵化市委机构编制委员会关于明确遵化市城市管理综合行政执法局所属事业单位机构设置的通知</w:t>
            </w:r>
          </w:p>
        </w:tc>
      </w:tr>
      <w:tr w14:paraId="1DB63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BBB5CFA">
            <w:pPr>
              <w:rPr>
                <w:rFonts w:hint="eastAsia" w:ascii="方正仿宋简体" w:hAnsi="方正仿宋简体" w:eastAsia="方正仿宋简体" w:cs="方正仿宋简体"/>
                <w:b w:val="0"/>
                <w:bCs/>
              </w:rPr>
            </w:pPr>
          </w:p>
        </w:tc>
        <w:tc>
          <w:tcPr>
            <w:tcW w:w="1276" w:type="dxa"/>
            <w:noWrap w:val="0"/>
            <w:vAlign w:val="center"/>
          </w:tcPr>
          <w:p w14:paraId="65855C03">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1332" w:type="dxa"/>
            <w:noWrap w:val="0"/>
            <w:vAlign w:val="center"/>
          </w:tcPr>
          <w:p w14:paraId="637D2D4C">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生态环境管理工作信息化水平</w:t>
            </w:r>
          </w:p>
        </w:tc>
        <w:tc>
          <w:tcPr>
            <w:tcW w:w="2891" w:type="dxa"/>
            <w:noWrap w:val="0"/>
            <w:vAlign w:val="center"/>
          </w:tcPr>
          <w:p w14:paraId="6E02ED72">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生态环境管理工作信息化水平</w:t>
            </w:r>
          </w:p>
        </w:tc>
        <w:tc>
          <w:tcPr>
            <w:tcW w:w="1276" w:type="dxa"/>
            <w:noWrap w:val="0"/>
            <w:vAlign w:val="center"/>
          </w:tcPr>
          <w:p w14:paraId="44657A46">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843" w:type="dxa"/>
            <w:noWrap w:val="0"/>
            <w:vAlign w:val="center"/>
          </w:tcPr>
          <w:p w14:paraId="7A6691EF">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遵机编字【2019】67号中共遵化市委机构编制委员会关于明确遵化市城市管理综合行政执法局所属事业单位机构设置的通知</w:t>
            </w:r>
          </w:p>
        </w:tc>
      </w:tr>
      <w:tr w14:paraId="5F8A3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DF18EC3">
            <w:pPr>
              <w:pStyle w:val="18"/>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1276" w:type="dxa"/>
            <w:noWrap w:val="0"/>
            <w:vAlign w:val="center"/>
          </w:tcPr>
          <w:p w14:paraId="4222DA76">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1332" w:type="dxa"/>
            <w:noWrap w:val="0"/>
            <w:vAlign w:val="center"/>
          </w:tcPr>
          <w:p w14:paraId="20DC39FE">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服务对象满意度 </w:t>
            </w:r>
          </w:p>
        </w:tc>
        <w:tc>
          <w:tcPr>
            <w:tcW w:w="2891" w:type="dxa"/>
            <w:noWrap w:val="0"/>
            <w:vAlign w:val="center"/>
          </w:tcPr>
          <w:p w14:paraId="64206C4E">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接受基本公共卫生服务的重点人群对基层医疗卫生机构所提供服务的满意程度</w:t>
            </w:r>
          </w:p>
        </w:tc>
        <w:tc>
          <w:tcPr>
            <w:tcW w:w="1276" w:type="dxa"/>
            <w:noWrap w:val="0"/>
            <w:vAlign w:val="center"/>
          </w:tcPr>
          <w:p w14:paraId="56E45808">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843" w:type="dxa"/>
            <w:noWrap w:val="0"/>
            <w:vAlign w:val="center"/>
          </w:tcPr>
          <w:p w14:paraId="773A3BEB">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遵机编字【2019】67号中共遵化市委机构编制委员会关于明确遵化市城市管理综合行政执法局所属事业单位机构设置的通知</w:t>
            </w:r>
          </w:p>
        </w:tc>
      </w:tr>
    </w:tbl>
    <w:p w14:paraId="1832F06F">
      <w:pPr>
        <w:sectPr>
          <w:type w:val="continuous"/>
          <w:pgSz w:w="16840" w:h="11900" w:orient="landscape"/>
          <w:pgMar w:top="1304" w:right="1984" w:bottom="1304" w:left="1134" w:header="720" w:footer="720" w:gutter="0"/>
          <w:pgNumType w:fmt="decimal"/>
          <w:cols w:space="720" w:num="1"/>
          <w:docGrid w:linePitch="286" w:charSpace="0"/>
        </w:sectPr>
      </w:pPr>
    </w:p>
    <w:p w14:paraId="7952EAE3">
      <w:pPr>
        <w:outlineLvl w:val="3"/>
        <w:rPr>
          <w:rFonts w:hint="eastAsia" w:ascii="方正仿宋_GBK" w:hAnsi="方正仿宋_GBK" w:eastAsia="方正仿宋_GBK" w:cs="方正仿宋_GBK"/>
          <w:color w:val="000000"/>
          <w:sz w:val="28"/>
        </w:rPr>
      </w:pPr>
      <w:bookmarkStart w:id="33" w:name="_Toc_4_4_0000000021"/>
    </w:p>
    <w:p w14:paraId="768C366D">
      <w:pPr>
        <w:spacing w:before="0" w:after="0"/>
        <w:ind w:firstLine="560"/>
        <w:jc w:val="left"/>
        <w:outlineLvl w:val="3"/>
        <w:rPr>
          <w:rFonts w:hint="eastAsia" w:ascii="方正仿宋简体" w:hAnsi="宋体" w:eastAsia="方正仿宋简体" w:cstheme="minorBidi"/>
          <w:sz w:val="32"/>
          <w:szCs w:val="32"/>
          <w:lang w:val="en-US" w:eastAsia="zh-CN" w:bidi="ar-SA"/>
        </w:rPr>
      </w:pPr>
      <w:r>
        <w:rPr>
          <w:rFonts w:hint="eastAsia" w:ascii="方正仿宋简体" w:hAnsi="宋体" w:eastAsia="方正仿宋简体" w:cstheme="minorBidi"/>
          <w:sz w:val="32"/>
          <w:szCs w:val="32"/>
          <w:lang w:val="en-US" w:eastAsia="zh-CN" w:bidi="ar-SA"/>
        </w:rPr>
        <w:t>7.建筑垃圾场土地、污泥堆放场地、生活垃圾卫生填埋场专用道路、中转站租赁费绩效目标表</w:t>
      </w:r>
      <w:bookmarkEnd w:id="33"/>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8"/>
        <w:gridCol w:w="1828"/>
        <w:gridCol w:w="1908"/>
        <w:gridCol w:w="2273"/>
        <w:gridCol w:w="1868"/>
        <w:gridCol w:w="1828"/>
        <w:gridCol w:w="2640"/>
      </w:tblGrid>
      <w:tr w14:paraId="5DB37A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6AA1A5DB">
            <w:pPr>
              <w:pStyle w:val="21"/>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656002遵化市环境卫生管理中心</w:t>
            </w:r>
          </w:p>
        </w:tc>
        <w:tc>
          <w:tcPr>
            <w:tcW w:w="1843" w:type="dxa"/>
            <w:tcBorders>
              <w:top w:val="single" w:color="FFFFFF" w:sz="6" w:space="0"/>
              <w:left w:val="single" w:color="FFFFFF" w:sz="6" w:space="0"/>
              <w:right w:val="single" w:color="FFFFFF" w:sz="6" w:space="0"/>
            </w:tcBorders>
            <w:noWrap w:val="0"/>
            <w:vAlign w:val="center"/>
          </w:tcPr>
          <w:p w14:paraId="64E0C1FB">
            <w:pPr>
              <w:pStyle w:val="16"/>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单位：万元</w:t>
            </w:r>
          </w:p>
        </w:tc>
      </w:tr>
      <w:tr w14:paraId="6513F4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31CE256">
            <w:pPr>
              <w:pStyle w:val="15"/>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项目编码</w:t>
            </w:r>
          </w:p>
        </w:tc>
        <w:tc>
          <w:tcPr>
            <w:tcW w:w="2608" w:type="dxa"/>
            <w:gridSpan w:val="2"/>
            <w:noWrap w:val="0"/>
            <w:vAlign w:val="center"/>
          </w:tcPr>
          <w:p w14:paraId="091F1675">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13028122P00266910001W</w:t>
            </w:r>
          </w:p>
        </w:tc>
        <w:tc>
          <w:tcPr>
            <w:tcW w:w="1587" w:type="dxa"/>
            <w:noWrap w:val="0"/>
            <w:vAlign w:val="center"/>
          </w:tcPr>
          <w:p w14:paraId="64A5230D">
            <w:pPr>
              <w:pStyle w:val="15"/>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项目名称</w:t>
            </w:r>
          </w:p>
        </w:tc>
        <w:tc>
          <w:tcPr>
            <w:tcW w:w="4422" w:type="dxa"/>
            <w:gridSpan w:val="3"/>
            <w:noWrap w:val="0"/>
            <w:vAlign w:val="center"/>
          </w:tcPr>
          <w:p w14:paraId="261824F1">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建筑垃圾场土地、污泥堆放场地、生活垃圾卫生填埋场专用道路、中转站租赁费</w:t>
            </w:r>
          </w:p>
        </w:tc>
      </w:tr>
      <w:tr w14:paraId="3501EE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96AA273">
            <w:pPr>
              <w:pStyle w:val="15"/>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预算规模及资金用途</w:t>
            </w:r>
          </w:p>
        </w:tc>
        <w:tc>
          <w:tcPr>
            <w:tcW w:w="1276" w:type="dxa"/>
            <w:noWrap w:val="0"/>
            <w:vAlign w:val="center"/>
          </w:tcPr>
          <w:p w14:paraId="000EFC81">
            <w:pPr>
              <w:pStyle w:val="15"/>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预算数</w:t>
            </w:r>
          </w:p>
        </w:tc>
        <w:tc>
          <w:tcPr>
            <w:tcW w:w="1332" w:type="dxa"/>
            <w:noWrap w:val="0"/>
            <w:vAlign w:val="center"/>
          </w:tcPr>
          <w:p w14:paraId="658767FD">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216.00</w:t>
            </w:r>
          </w:p>
        </w:tc>
        <w:tc>
          <w:tcPr>
            <w:tcW w:w="1587" w:type="dxa"/>
            <w:noWrap w:val="0"/>
            <w:vAlign w:val="center"/>
          </w:tcPr>
          <w:p w14:paraId="34EAA0AF">
            <w:pPr>
              <w:pStyle w:val="15"/>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其中：财政    资金</w:t>
            </w:r>
          </w:p>
        </w:tc>
        <w:tc>
          <w:tcPr>
            <w:tcW w:w="1304" w:type="dxa"/>
            <w:noWrap w:val="0"/>
            <w:vAlign w:val="center"/>
          </w:tcPr>
          <w:p w14:paraId="21CA8F0B">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216.00</w:t>
            </w:r>
          </w:p>
        </w:tc>
        <w:tc>
          <w:tcPr>
            <w:tcW w:w="1276" w:type="dxa"/>
            <w:noWrap w:val="0"/>
            <w:vAlign w:val="center"/>
          </w:tcPr>
          <w:p w14:paraId="02540989">
            <w:pPr>
              <w:pStyle w:val="15"/>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其他资金</w:t>
            </w:r>
          </w:p>
        </w:tc>
        <w:tc>
          <w:tcPr>
            <w:tcW w:w="1843" w:type="dxa"/>
            <w:noWrap w:val="0"/>
            <w:vAlign w:val="center"/>
          </w:tcPr>
          <w:p w14:paraId="621C0A9B">
            <w:pPr>
              <w:pStyle w:val="17"/>
              <w:rPr>
                <w:rFonts w:hint="eastAsia" w:ascii="方正仿宋简体" w:hAnsi="方正仿宋简体" w:eastAsia="方正仿宋简体" w:cs="方正仿宋简体"/>
                <w:b w:val="0"/>
                <w:bCs/>
                <w:sz w:val="22"/>
                <w:szCs w:val="22"/>
              </w:rPr>
            </w:pPr>
          </w:p>
        </w:tc>
      </w:tr>
      <w:tr w14:paraId="745299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D0FB45F">
            <w:pPr>
              <w:rPr>
                <w:rFonts w:hint="eastAsia" w:ascii="方正仿宋简体" w:hAnsi="方正仿宋简体" w:eastAsia="方正仿宋简体" w:cs="方正仿宋简体"/>
                <w:b w:val="0"/>
                <w:bCs/>
                <w:sz w:val="22"/>
                <w:szCs w:val="22"/>
              </w:rPr>
            </w:pPr>
          </w:p>
        </w:tc>
        <w:tc>
          <w:tcPr>
            <w:tcW w:w="8617" w:type="dxa"/>
            <w:gridSpan w:val="6"/>
            <w:noWrap w:val="0"/>
            <w:vAlign w:val="center"/>
          </w:tcPr>
          <w:p w14:paraId="67D25CAB">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 xml:space="preserve"> 建筑垃圾场土地、污泥堆放场地、生活垃圾卫生填埋场专用道路、中转站租赁费</w:t>
            </w:r>
          </w:p>
        </w:tc>
      </w:tr>
      <w:tr w14:paraId="0F0986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F8EAF21">
            <w:pPr>
              <w:pStyle w:val="15"/>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资金支出计划（%）</w:t>
            </w:r>
          </w:p>
        </w:tc>
        <w:tc>
          <w:tcPr>
            <w:tcW w:w="2608" w:type="dxa"/>
            <w:gridSpan w:val="2"/>
            <w:noWrap w:val="0"/>
            <w:vAlign w:val="center"/>
          </w:tcPr>
          <w:p w14:paraId="2626C18E">
            <w:pPr>
              <w:pStyle w:val="15"/>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3月底</w:t>
            </w:r>
          </w:p>
        </w:tc>
        <w:tc>
          <w:tcPr>
            <w:tcW w:w="1587" w:type="dxa"/>
            <w:noWrap w:val="0"/>
            <w:vAlign w:val="center"/>
          </w:tcPr>
          <w:p w14:paraId="28EC76A1">
            <w:pPr>
              <w:pStyle w:val="15"/>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6月底</w:t>
            </w:r>
          </w:p>
        </w:tc>
        <w:tc>
          <w:tcPr>
            <w:tcW w:w="1304" w:type="dxa"/>
            <w:noWrap w:val="0"/>
            <w:vAlign w:val="center"/>
          </w:tcPr>
          <w:p w14:paraId="7A296634">
            <w:pPr>
              <w:pStyle w:val="15"/>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10月底</w:t>
            </w:r>
          </w:p>
        </w:tc>
        <w:tc>
          <w:tcPr>
            <w:tcW w:w="3118" w:type="dxa"/>
            <w:gridSpan w:val="2"/>
            <w:noWrap w:val="0"/>
            <w:vAlign w:val="center"/>
          </w:tcPr>
          <w:p w14:paraId="00E5E567">
            <w:pPr>
              <w:pStyle w:val="15"/>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12月底</w:t>
            </w:r>
          </w:p>
        </w:tc>
      </w:tr>
      <w:tr w14:paraId="21AF44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DE3543A">
            <w:pPr>
              <w:rPr>
                <w:rFonts w:hint="eastAsia" w:ascii="方正仿宋简体" w:hAnsi="方正仿宋简体" w:eastAsia="方正仿宋简体" w:cs="方正仿宋简体"/>
                <w:b w:val="0"/>
                <w:bCs/>
                <w:sz w:val="22"/>
                <w:szCs w:val="22"/>
              </w:rPr>
            </w:pPr>
          </w:p>
        </w:tc>
        <w:tc>
          <w:tcPr>
            <w:tcW w:w="2608" w:type="dxa"/>
            <w:gridSpan w:val="2"/>
            <w:noWrap w:val="0"/>
            <w:vAlign w:val="center"/>
          </w:tcPr>
          <w:p w14:paraId="38149192">
            <w:pPr>
              <w:pStyle w:val="18"/>
              <w:ind w:firstLine="0" w:firstLineChars="0"/>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lang w:val="en-US" w:eastAsia="zh-CN"/>
              </w:rPr>
              <w:t>30</w:t>
            </w:r>
            <w:r>
              <w:rPr>
                <w:rFonts w:hint="eastAsia" w:ascii="方正仿宋简体" w:hAnsi="方正仿宋简体" w:eastAsia="方正仿宋简体" w:cs="方正仿宋简体"/>
                <w:b w:val="0"/>
                <w:bCs/>
                <w:sz w:val="22"/>
                <w:szCs w:val="22"/>
              </w:rPr>
              <w:t>%</w:t>
            </w:r>
          </w:p>
        </w:tc>
        <w:tc>
          <w:tcPr>
            <w:tcW w:w="1587" w:type="dxa"/>
            <w:noWrap w:val="0"/>
            <w:vAlign w:val="center"/>
          </w:tcPr>
          <w:p w14:paraId="2CB0B208">
            <w:pPr>
              <w:pStyle w:val="18"/>
              <w:ind w:firstLine="0" w:firstLineChars="0"/>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lang w:val="en-US" w:eastAsia="zh-CN"/>
              </w:rPr>
              <w:t>60</w:t>
            </w:r>
            <w:r>
              <w:rPr>
                <w:rFonts w:hint="eastAsia" w:ascii="方正仿宋简体" w:hAnsi="方正仿宋简体" w:eastAsia="方正仿宋简体" w:cs="方正仿宋简体"/>
                <w:b w:val="0"/>
                <w:bCs/>
                <w:sz w:val="22"/>
                <w:szCs w:val="22"/>
              </w:rPr>
              <w:t>%</w:t>
            </w:r>
          </w:p>
        </w:tc>
        <w:tc>
          <w:tcPr>
            <w:tcW w:w="1304" w:type="dxa"/>
            <w:noWrap w:val="0"/>
            <w:vAlign w:val="center"/>
          </w:tcPr>
          <w:p w14:paraId="30DEB069">
            <w:pPr>
              <w:pStyle w:val="18"/>
              <w:ind w:firstLine="0" w:firstLineChars="0"/>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lang w:val="en-US" w:eastAsia="zh-CN"/>
              </w:rPr>
              <w:t>90</w:t>
            </w:r>
            <w:r>
              <w:rPr>
                <w:rFonts w:hint="eastAsia" w:ascii="方正仿宋简体" w:hAnsi="方正仿宋简体" w:eastAsia="方正仿宋简体" w:cs="方正仿宋简体"/>
                <w:b w:val="0"/>
                <w:bCs/>
                <w:sz w:val="22"/>
                <w:szCs w:val="22"/>
              </w:rPr>
              <w:t>%</w:t>
            </w:r>
          </w:p>
        </w:tc>
        <w:tc>
          <w:tcPr>
            <w:tcW w:w="3118" w:type="dxa"/>
            <w:gridSpan w:val="2"/>
            <w:noWrap w:val="0"/>
            <w:vAlign w:val="center"/>
          </w:tcPr>
          <w:p w14:paraId="036EAB21">
            <w:pPr>
              <w:pStyle w:val="18"/>
              <w:ind w:firstLine="0" w:firstLineChars="0"/>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100%</w:t>
            </w:r>
          </w:p>
        </w:tc>
      </w:tr>
      <w:tr w14:paraId="7A4A1C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FC26548">
            <w:pPr>
              <w:pStyle w:val="15"/>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绩效目标</w:t>
            </w:r>
          </w:p>
        </w:tc>
        <w:tc>
          <w:tcPr>
            <w:tcW w:w="8617" w:type="dxa"/>
            <w:gridSpan w:val="6"/>
            <w:noWrap w:val="0"/>
            <w:vAlign w:val="center"/>
          </w:tcPr>
          <w:p w14:paraId="28FF51DE">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1.加大环境保护，确保污泥存放厂、建筑垃圾场环保达标，场地整洁，生活垃圾场专用通道正常使用</w:t>
            </w:r>
            <w:r>
              <w:rPr>
                <w:rFonts w:hint="eastAsia" w:ascii="方正仿宋简体" w:hAnsi="方正仿宋简体" w:eastAsia="方正仿宋简体" w:cs="方正仿宋简体"/>
                <w:b w:val="0"/>
                <w:bCs/>
                <w:sz w:val="22"/>
                <w:szCs w:val="22"/>
              </w:rPr>
              <w:tab/>
            </w:r>
            <w:r>
              <w:rPr>
                <w:rFonts w:hint="eastAsia" w:ascii="方正仿宋简体" w:hAnsi="方正仿宋简体" w:eastAsia="方正仿宋简体" w:cs="方正仿宋简体"/>
                <w:b w:val="0"/>
                <w:bCs/>
                <w:sz w:val="22"/>
                <w:szCs w:val="22"/>
              </w:rPr>
              <w:tab/>
            </w:r>
            <w:r>
              <w:rPr>
                <w:rFonts w:hint="eastAsia" w:ascii="方正仿宋简体" w:hAnsi="方正仿宋简体" w:eastAsia="方正仿宋简体" w:cs="方正仿宋简体"/>
                <w:b w:val="0"/>
                <w:bCs/>
                <w:sz w:val="22"/>
                <w:szCs w:val="22"/>
              </w:rPr>
              <w:tab/>
            </w:r>
            <w:r>
              <w:rPr>
                <w:rFonts w:hint="eastAsia" w:ascii="方正仿宋简体" w:hAnsi="方正仿宋简体" w:eastAsia="方正仿宋简体" w:cs="方正仿宋简体"/>
                <w:b w:val="0"/>
                <w:bCs/>
                <w:sz w:val="22"/>
                <w:szCs w:val="22"/>
              </w:rPr>
              <w:tab/>
            </w:r>
            <w:r>
              <w:rPr>
                <w:rFonts w:hint="eastAsia" w:ascii="方正仿宋简体" w:hAnsi="方正仿宋简体" w:eastAsia="方正仿宋简体" w:cs="方正仿宋简体"/>
                <w:b w:val="0"/>
                <w:bCs/>
                <w:sz w:val="22"/>
                <w:szCs w:val="22"/>
              </w:rPr>
              <w:tab/>
            </w:r>
          </w:p>
          <w:p w14:paraId="7087CC78">
            <w:pPr>
              <w:pStyle w:val="17"/>
              <w:rPr>
                <w:rFonts w:hint="eastAsia" w:ascii="方正仿宋简体" w:hAnsi="方正仿宋简体" w:eastAsia="方正仿宋简体" w:cs="方正仿宋简体"/>
                <w:b w:val="0"/>
                <w:bCs/>
                <w:sz w:val="22"/>
                <w:szCs w:val="22"/>
              </w:rPr>
            </w:pPr>
          </w:p>
        </w:tc>
      </w:tr>
    </w:tbl>
    <w:p w14:paraId="47994C27">
      <w:pPr>
        <w:spacing w:line="2" w:lineRule="exact"/>
        <w:jc w:val="center"/>
        <w:rPr>
          <w:rFonts w:hint="eastAsia" w:ascii="方正仿宋简体" w:hAnsi="方正仿宋简体" w:eastAsia="方正仿宋简体" w:cs="方正仿宋简体"/>
          <w:b w:val="0"/>
          <w:bCs/>
          <w:sz w:val="22"/>
          <w:szCs w:val="22"/>
        </w:rPr>
      </w:pP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8"/>
        <w:gridCol w:w="1828"/>
        <w:gridCol w:w="1908"/>
        <w:gridCol w:w="4141"/>
        <w:gridCol w:w="1828"/>
        <w:gridCol w:w="2640"/>
      </w:tblGrid>
      <w:tr w14:paraId="6AE23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06E75FC">
            <w:pPr>
              <w:pStyle w:val="15"/>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一级指标</w:t>
            </w:r>
          </w:p>
        </w:tc>
        <w:tc>
          <w:tcPr>
            <w:tcW w:w="1276" w:type="dxa"/>
            <w:noWrap w:val="0"/>
            <w:vAlign w:val="center"/>
          </w:tcPr>
          <w:p w14:paraId="20CA2682">
            <w:pPr>
              <w:pStyle w:val="15"/>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二级指标</w:t>
            </w:r>
          </w:p>
        </w:tc>
        <w:tc>
          <w:tcPr>
            <w:tcW w:w="1332" w:type="dxa"/>
            <w:noWrap w:val="0"/>
            <w:vAlign w:val="center"/>
          </w:tcPr>
          <w:p w14:paraId="569DBE10">
            <w:pPr>
              <w:pStyle w:val="15"/>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三级指标</w:t>
            </w:r>
          </w:p>
        </w:tc>
        <w:tc>
          <w:tcPr>
            <w:tcW w:w="2891" w:type="dxa"/>
            <w:noWrap w:val="0"/>
            <w:vAlign w:val="center"/>
          </w:tcPr>
          <w:p w14:paraId="23F0EA71">
            <w:pPr>
              <w:pStyle w:val="15"/>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绩效指标描述</w:t>
            </w:r>
          </w:p>
        </w:tc>
        <w:tc>
          <w:tcPr>
            <w:tcW w:w="1276" w:type="dxa"/>
            <w:noWrap w:val="0"/>
            <w:vAlign w:val="center"/>
          </w:tcPr>
          <w:p w14:paraId="730B0D8C">
            <w:pPr>
              <w:pStyle w:val="15"/>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指标值</w:t>
            </w:r>
          </w:p>
        </w:tc>
        <w:tc>
          <w:tcPr>
            <w:tcW w:w="1843" w:type="dxa"/>
            <w:noWrap w:val="0"/>
            <w:vAlign w:val="center"/>
          </w:tcPr>
          <w:p w14:paraId="3B3C15D5">
            <w:pPr>
              <w:pStyle w:val="15"/>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指标值确定依据</w:t>
            </w:r>
          </w:p>
        </w:tc>
      </w:tr>
      <w:tr w14:paraId="0B0EC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E88D497">
            <w:pPr>
              <w:pStyle w:val="18"/>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产出指标</w:t>
            </w:r>
          </w:p>
        </w:tc>
        <w:tc>
          <w:tcPr>
            <w:tcW w:w="1276" w:type="dxa"/>
            <w:noWrap w:val="0"/>
            <w:vAlign w:val="center"/>
          </w:tcPr>
          <w:p w14:paraId="3B985630">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数量指标</w:t>
            </w:r>
          </w:p>
        </w:tc>
        <w:tc>
          <w:tcPr>
            <w:tcW w:w="1332" w:type="dxa"/>
            <w:noWrap w:val="0"/>
            <w:vAlign w:val="center"/>
          </w:tcPr>
          <w:p w14:paraId="6062CA32">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 xml:space="preserve">基本公共卫生服务覆盖数 </w:t>
            </w:r>
          </w:p>
        </w:tc>
        <w:tc>
          <w:tcPr>
            <w:tcW w:w="2891" w:type="dxa"/>
            <w:noWrap w:val="0"/>
            <w:vAlign w:val="center"/>
          </w:tcPr>
          <w:p w14:paraId="790DEE26">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公共卫生服务覆盖租赁土地</w:t>
            </w:r>
          </w:p>
        </w:tc>
        <w:tc>
          <w:tcPr>
            <w:tcW w:w="1276" w:type="dxa"/>
            <w:noWrap w:val="0"/>
            <w:vAlign w:val="center"/>
          </w:tcPr>
          <w:p w14:paraId="1E8DA979">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≥127亩</w:t>
            </w:r>
          </w:p>
        </w:tc>
        <w:tc>
          <w:tcPr>
            <w:tcW w:w="1843" w:type="dxa"/>
            <w:noWrap w:val="0"/>
            <w:vAlign w:val="center"/>
          </w:tcPr>
          <w:p w14:paraId="1CD9FA1E">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建筑垃圾场土地、污泥堆放场地、生活垃圾卫生填埋场专用道路租赁合同， 中转站租赁合同</w:t>
            </w:r>
          </w:p>
        </w:tc>
      </w:tr>
      <w:tr w14:paraId="49F00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A03899C">
            <w:pPr>
              <w:rPr>
                <w:rFonts w:hint="eastAsia" w:ascii="方正仿宋简体" w:hAnsi="方正仿宋简体" w:eastAsia="方正仿宋简体" w:cs="方正仿宋简体"/>
                <w:b w:val="0"/>
                <w:bCs/>
                <w:sz w:val="22"/>
                <w:szCs w:val="22"/>
              </w:rPr>
            </w:pPr>
          </w:p>
        </w:tc>
        <w:tc>
          <w:tcPr>
            <w:tcW w:w="1276" w:type="dxa"/>
            <w:noWrap w:val="0"/>
            <w:vAlign w:val="center"/>
          </w:tcPr>
          <w:p w14:paraId="26DA0B48">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质量指标</w:t>
            </w:r>
          </w:p>
        </w:tc>
        <w:tc>
          <w:tcPr>
            <w:tcW w:w="1332" w:type="dxa"/>
            <w:noWrap w:val="0"/>
            <w:vAlign w:val="center"/>
          </w:tcPr>
          <w:p w14:paraId="1AA77C88">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优良率</w:t>
            </w:r>
          </w:p>
        </w:tc>
        <w:tc>
          <w:tcPr>
            <w:tcW w:w="2891" w:type="dxa"/>
            <w:noWrap w:val="0"/>
            <w:vAlign w:val="center"/>
          </w:tcPr>
          <w:p w14:paraId="2A2505D6">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 xml:space="preserve">租赁土地验收率 </w:t>
            </w:r>
          </w:p>
        </w:tc>
        <w:tc>
          <w:tcPr>
            <w:tcW w:w="1276" w:type="dxa"/>
            <w:noWrap w:val="0"/>
            <w:vAlign w:val="center"/>
          </w:tcPr>
          <w:p w14:paraId="1155E22A">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100%</w:t>
            </w:r>
          </w:p>
        </w:tc>
        <w:tc>
          <w:tcPr>
            <w:tcW w:w="1843" w:type="dxa"/>
            <w:noWrap w:val="0"/>
            <w:vAlign w:val="center"/>
          </w:tcPr>
          <w:p w14:paraId="6F535134">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建筑垃圾场土地、污泥堆放场地、生活垃圾卫生填埋场专用道路租赁合同， 中转站租赁合同</w:t>
            </w:r>
          </w:p>
        </w:tc>
      </w:tr>
      <w:tr w14:paraId="2B8C0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F80A2CF">
            <w:pPr>
              <w:rPr>
                <w:rFonts w:hint="eastAsia" w:ascii="方正仿宋简体" w:hAnsi="方正仿宋简体" w:eastAsia="方正仿宋简体" w:cs="方正仿宋简体"/>
                <w:b w:val="0"/>
                <w:bCs/>
                <w:sz w:val="22"/>
                <w:szCs w:val="22"/>
              </w:rPr>
            </w:pPr>
          </w:p>
        </w:tc>
        <w:tc>
          <w:tcPr>
            <w:tcW w:w="1276" w:type="dxa"/>
            <w:noWrap w:val="0"/>
            <w:vAlign w:val="center"/>
          </w:tcPr>
          <w:p w14:paraId="18D18491">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时效指标</w:t>
            </w:r>
          </w:p>
        </w:tc>
        <w:tc>
          <w:tcPr>
            <w:tcW w:w="1332" w:type="dxa"/>
            <w:noWrap w:val="0"/>
            <w:vAlign w:val="center"/>
          </w:tcPr>
          <w:p w14:paraId="623AE235">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完成率</w:t>
            </w:r>
          </w:p>
        </w:tc>
        <w:tc>
          <w:tcPr>
            <w:tcW w:w="2891" w:type="dxa"/>
            <w:noWrap w:val="0"/>
            <w:vAlign w:val="center"/>
          </w:tcPr>
          <w:p w14:paraId="1C1B9C3B">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按合同期限付款</w:t>
            </w:r>
          </w:p>
        </w:tc>
        <w:tc>
          <w:tcPr>
            <w:tcW w:w="1276" w:type="dxa"/>
            <w:noWrap w:val="0"/>
            <w:vAlign w:val="center"/>
          </w:tcPr>
          <w:p w14:paraId="747A74E2">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≥95%</w:t>
            </w:r>
          </w:p>
        </w:tc>
        <w:tc>
          <w:tcPr>
            <w:tcW w:w="1843" w:type="dxa"/>
            <w:noWrap w:val="0"/>
            <w:vAlign w:val="center"/>
          </w:tcPr>
          <w:p w14:paraId="5CC4FB76">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建筑垃圾场土地、污泥堆放场地、生活垃圾卫生填埋场专用道路租赁合同， 中转站租赁合同</w:t>
            </w:r>
          </w:p>
        </w:tc>
      </w:tr>
      <w:tr w14:paraId="1C48B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012168A">
            <w:pPr>
              <w:rPr>
                <w:rFonts w:hint="eastAsia" w:ascii="方正仿宋简体" w:hAnsi="方正仿宋简体" w:eastAsia="方正仿宋简体" w:cs="方正仿宋简体"/>
                <w:b w:val="0"/>
                <w:bCs/>
                <w:sz w:val="22"/>
                <w:szCs w:val="22"/>
              </w:rPr>
            </w:pPr>
          </w:p>
        </w:tc>
        <w:tc>
          <w:tcPr>
            <w:tcW w:w="1276" w:type="dxa"/>
            <w:noWrap w:val="0"/>
            <w:vAlign w:val="center"/>
          </w:tcPr>
          <w:p w14:paraId="238ABC61">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成本指标</w:t>
            </w:r>
          </w:p>
        </w:tc>
        <w:tc>
          <w:tcPr>
            <w:tcW w:w="1332" w:type="dxa"/>
            <w:noWrap w:val="0"/>
            <w:vAlign w:val="center"/>
          </w:tcPr>
          <w:p w14:paraId="1E293573">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预算资金完成率</w:t>
            </w:r>
          </w:p>
        </w:tc>
        <w:tc>
          <w:tcPr>
            <w:tcW w:w="2891" w:type="dxa"/>
            <w:noWrap w:val="0"/>
            <w:vAlign w:val="center"/>
          </w:tcPr>
          <w:p w14:paraId="200C711A">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预算资金安排完成情况</w:t>
            </w:r>
          </w:p>
        </w:tc>
        <w:tc>
          <w:tcPr>
            <w:tcW w:w="1276" w:type="dxa"/>
            <w:noWrap w:val="0"/>
            <w:vAlign w:val="center"/>
          </w:tcPr>
          <w:p w14:paraId="37451C98">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≥95%</w:t>
            </w:r>
          </w:p>
        </w:tc>
        <w:tc>
          <w:tcPr>
            <w:tcW w:w="1843" w:type="dxa"/>
            <w:noWrap w:val="0"/>
            <w:vAlign w:val="center"/>
          </w:tcPr>
          <w:p w14:paraId="32ECE7EB">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建筑垃圾场土地、污泥堆放场地、生活垃圾卫生填埋场专用道路租赁合同， 中转站租赁合同</w:t>
            </w:r>
          </w:p>
        </w:tc>
      </w:tr>
      <w:tr w14:paraId="41EC0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9665818">
            <w:pPr>
              <w:pStyle w:val="18"/>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效益指标</w:t>
            </w:r>
          </w:p>
        </w:tc>
        <w:tc>
          <w:tcPr>
            <w:tcW w:w="1276" w:type="dxa"/>
            <w:noWrap w:val="0"/>
            <w:vAlign w:val="center"/>
          </w:tcPr>
          <w:p w14:paraId="7564BEDE">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可持续影响指标</w:t>
            </w:r>
          </w:p>
        </w:tc>
        <w:tc>
          <w:tcPr>
            <w:tcW w:w="1332" w:type="dxa"/>
            <w:noWrap w:val="0"/>
            <w:vAlign w:val="center"/>
          </w:tcPr>
          <w:p w14:paraId="3C8A6830">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监测、评价完成率</w:t>
            </w:r>
          </w:p>
        </w:tc>
        <w:tc>
          <w:tcPr>
            <w:tcW w:w="2891" w:type="dxa"/>
            <w:noWrap w:val="0"/>
            <w:vAlign w:val="center"/>
          </w:tcPr>
          <w:p w14:paraId="00A06AED">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监测、评价完成率</w:t>
            </w:r>
          </w:p>
        </w:tc>
        <w:tc>
          <w:tcPr>
            <w:tcW w:w="1276" w:type="dxa"/>
            <w:noWrap w:val="0"/>
            <w:vAlign w:val="center"/>
          </w:tcPr>
          <w:p w14:paraId="6A66A377">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≥90%</w:t>
            </w:r>
          </w:p>
        </w:tc>
        <w:tc>
          <w:tcPr>
            <w:tcW w:w="1843" w:type="dxa"/>
            <w:noWrap w:val="0"/>
            <w:vAlign w:val="center"/>
          </w:tcPr>
          <w:p w14:paraId="5B0952B2">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建筑垃圾场土地、污泥堆放场地、生活垃圾卫生填埋场专用道路租赁合同， 中转站租赁合同</w:t>
            </w:r>
          </w:p>
        </w:tc>
      </w:tr>
      <w:tr w14:paraId="2D34F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16A1FC0">
            <w:pPr>
              <w:rPr>
                <w:rFonts w:hint="eastAsia" w:ascii="方正仿宋简体" w:hAnsi="方正仿宋简体" w:eastAsia="方正仿宋简体" w:cs="方正仿宋简体"/>
                <w:b w:val="0"/>
                <w:bCs/>
                <w:sz w:val="22"/>
                <w:szCs w:val="22"/>
              </w:rPr>
            </w:pPr>
          </w:p>
        </w:tc>
        <w:tc>
          <w:tcPr>
            <w:tcW w:w="1276" w:type="dxa"/>
            <w:noWrap w:val="0"/>
            <w:vAlign w:val="center"/>
          </w:tcPr>
          <w:p w14:paraId="12E47ED6">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经济效益指标</w:t>
            </w:r>
          </w:p>
        </w:tc>
        <w:tc>
          <w:tcPr>
            <w:tcW w:w="1332" w:type="dxa"/>
            <w:noWrap w:val="0"/>
            <w:vAlign w:val="center"/>
          </w:tcPr>
          <w:p w14:paraId="4353AFA2">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提高工作效率</w:t>
            </w:r>
          </w:p>
        </w:tc>
        <w:tc>
          <w:tcPr>
            <w:tcW w:w="2891" w:type="dxa"/>
            <w:noWrap w:val="0"/>
            <w:vAlign w:val="center"/>
          </w:tcPr>
          <w:p w14:paraId="1994E9BE">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提高经济效率，费用及时拨付</w:t>
            </w:r>
          </w:p>
        </w:tc>
        <w:tc>
          <w:tcPr>
            <w:tcW w:w="1276" w:type="dxa"/>
            <w:noWrap w:val="0"/>
            <w:vAlign w:val="center"/>
          </w:tcPr>
          <w:p w14:paraId="28123E9F">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≥95%</w:t>
            </w:r>
          </w:p>
        </w:tc>
        <w:tc>
          <w:tcPr>
            <w:tcW w:w="1843" w:type="dxa"/>
            <w:noWrap w:val="0"/>
            <w:vAlign w:val="center"/>
          </w:tcPr>
          <w:p w14:paraId="603E15CB">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建筑垃圾场土地、污泥堆放场地、生活垃圾卫生填埋场专用道路租赁合同， 中转站租赁合同</w:t>
            </w:r>
          </w:p>
        </w:tc>
      </w:tr>
      <w:tr w14:paraId="75E0E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67FB5A2">
            <w:pPr>
              <w:rPr>
                <w:rFonts w:hint="eastAsia" w:ascii="方正仿宋简体" w:hAnsi="方正仿宋简体" w:eastAsia="方正仿宋简体" w:cs="方正仿宋简体"/>
                <w:b w:val="0"/>
                <w:bCs/>
                <w:sz w:val="22"/>
                <w:szCs w:val="22"/>
              </w:rPr>
            </w:pPr>
          </w:p>
        </w:tc>
        <w:tc>
          <w:tcPr>
            <w:tcW w:w="1276" w:type="dxa"/>
            <w:noWrap w:val="0"/>
            <w:vAlign w:val="center"/>
          </w:tcPr>
          <w:p w14:paraId="03CCF16C">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社会效益指标</w:t>
            </w:r>
          </w:p>
        </w:tc>
        <w:tc>
          <w:tcPr>
            <w:tcW w:w="1332" w:type="dxa"/>
            <w:noWrap w:val="0"/>
            <w:vAlign w:val="center"/>
          </w:tcPr>
          <w:p w14:paraId="75EDE5F6">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城乡居民公共卫生差距</w:t>
            </w:r>
          </w:p>
        </w:tc>
        <w:tc>
          <w:tcPr>
            <w:tcW w:w="2891" w:type="dxa"/>
            <w:noWrap w:val="0"/>
            <w:vAlign w:val="center"/>
          </w:tcPr>
          <w:p w14:paraId="2DFC3305">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 xml:space="preserve">反映城镇人口与乡村人口获得公共卫生服务效果之间的差异　 </w:t>
            </w:r>
          </w:p>
        </w:tc>
        <w:tc>
          <w:tcPr>
            <w:tcW w:w="1276" w:type="dxa"/>
            <w:noWrap w:val="0"/>
            <w:vAlign w:val="center"/>
          </w:tcPr>
          <w:p w14:paraId="0084DBDD">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≥90%</w:t>
            </w:r>
          </w:p>
        </w:tc>
        <w:tc>
          <w:tcPr>
            <w:tcW w:w="1843" w:type="dxa"/>
            <w:noWrap w:val="0"/>
            <w:vAlign w:val="center"/>
          </w:tcPr>
          <w:p w14:paraId="2E9F907D">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建筑垃圾场土地、污泥堆放场地、生活垃圾卫生填埋场专用道路租赁合同， 中转站租赁合同</w:t>
            </w:r>
          </w:p>
        </w:tc>
      </w:tr>
      <w:tr w14:paraId="562F2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3B96ECC">
            <w:pPr>
              <w:rPr>
                <w:rFonts w:hint="eastAsia" w:ascii="方正仿宋简体" w:hAnsi="方正仿宋简体" w:eastAsia="方正仿宋简体" w:cs="方正仿宋简体"/>
                <w:b w:val="0"/>
                <w:bCs/>
                <w:sz w:val="22"/>
                <w:szCs w:val="22"/>
              </w:rPr>
            </w:pPr>
          </w:p>
        </w:tc>
        <w:tc>
          <w:tcPr>
            <w:tcW w:w="1276" w:type="dxa"/>
            <w:noWrap w:val="0"/>
            <w:vAlign w:val="center"/>
          </w:tcPr>
          <w:p w14:paraId="103CBD6E">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生态效益指标</w:t>
            </w:r>
          </w:p>
        </w:tc>
        <w:tc>
          <w:tcPr>
            <w:tcW w:w="1332" w:type="dxa"/>
            <w:noWrap w:val="0"/>
            <w:vAlign w:val="center"/>
          </w:tcPr>
          <w:p w14:paraId="3AC775BE">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环境保护</w:t>
            </w:r>
          </w:p>
        </w:tc>
        <w:tc>
          <w:tcPr>
            <w:tcW w:w="2891" w:type="dxa"/>
            <w:noWrap w:val="0"/>
            <w:vAlign w:val="center"/>
          </w:tcPr>
          <w:p w14:paraId="25FFF697">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改善环境卫生，保护人民健康，防范发生传染疫情　　</w:t>
            </w:r>
          </w:p>
        </w:tc>
        <w:tc>
          <w:tcPr>
            <w:tcW w:w="1276" w:type="dxa"/>
            <w:noWrap w:val="0"/>
            <w:vAlign w:val="center"/>
          </w:tcPr>
          <w:p w14:paraId="7DC2BE88">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≥90%</w:t>
            </w:r>
          </w:p>
        </w:tc>
        <w:tc>
          <w:tcPr>
            <w:tcW w:w="1843" w:type="dxa"/>
            <w:noWrap w:val="0"/>
            <w:vAlign w:val="center"/>
          </w:tcPr>
          <w:p w14:paraId="6C6F1F96">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建筑垃圾场土地、污泥堆放场地、生活垃圾卫生填埋场专用道路租赁合同， 中转站租赁合同</w:t>
            </w:r>
          </w:p>
        </w:tc>
      </w:tr>
      <w:tr w14:paraId="1C273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91FE5DC">
            <w:pPr>
              <w:pStyle w:val="18"/>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满意度指标</w:t>
            </w:r>
          </w:p>
        </w:tc>
        <w:tc>
          <w:tcPr>
            <w:tcW w:w="1276" w:type="dxa"/>
            <w:noWrap w:val="0"/>
            <w:vAlign w:val="center"/>
          </w:tcPr>
          <w:p w14:paraId="574F0E0B">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服务对象满意度指标</w:t>
            </w:r>
          </w:p>
        </w:tc>
        <w:tc>
          <w:tcPr>
            <w:tcW w:w="1332" w:type="dxa"/>
            <w:noWrap w:val="0"/>
            <w:vAlign w:val="center"/>
          </w:tcPr>
          <w:p w14:paraId="2F134FFD">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群众满意度</w:t>
            </w:r>
          </w:p>
        </w:tc>
        <w:tc>
          <w:tcPr>
            <w:tcW w:w="2891" w:type="dxa"/>
            <w:noWrap w:val="0"/>
            <w:vAlign w:val="center"/>
          </w:tcPr>
          <w:p w14:paraId="35BB8FC8">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 xml:space="preserve"> 群众满意数量占总数的比例。</w:t>
            </w:r>
          </w:p>
        </w:tc>
        <w:tc>
          <w:tcPr>
            <w:tcW w:w="1276" w:type="dxa"/>
            <w:noWrap w:val="0"/>
            <w:vAlign w:val="center"/>
          </w:tcPr>
          <w:p w14:paraId="539F6F6B">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≥90%</w:t>
            </w:r>
          </w:p>
        </w:tc>
        <w:tc>
          <w:tcPr>
            <w:tcW w:w="1843" w:type="dxa"/>
            <w:noWrap w:val="0"/>
            <w:vAlign w:val="center"/>
          </w:tcPr>
          <w:p w14:paraId="39D8E456">
            <w:pPr>
              <w:pStyle w:val="17"/>
              <w:rPr>
                <w:rFonts w:hint="eastAsia" w:ascii="方正仿宋简体" w:hAnsi="方正仿宋简体" w:eastAsia="方正仿宋简体" w:cs="方正仿宋简体"/>
                <w:b w:val="0"/>
                <w:bCs/>
                <w:sz w:val="22"/>
                <w:szCs w:val="22"/>
              </w:rPr>
            </w:pPr>
            <w:r>
              <w:rPr>
                <w:rFonts w:hint="eastAsia" w:ascii="方正仿宋简体" w:hAnsi="方正仿宋简体" w:eastAsia="方正仿宋简体" w:cs="方正仿宋简体"/>
                <w:b w:val="0"/>
                <w:bCs/>
                <w:sz w:val="22"/>
                <w:szCs w:val="22"/>
              </w:rPr>
              <w:t>建筑垃圾场土地、污泥堆放场地、生活垃圾卫生填埋场专用道路租赁合同， 中转站租赁合同</w:t>
            </w:r>
          </w:p>
        </w:tc>
      </w:tr>
    </w:tbl>
    <w:p w14:paraId="247BBA13">
      <w:pPr>
        <w:sectPr>
          <w:type w:val="continuous"/>
          <w:pgSz w:w="16840" w:h="11900" w:orient="landscape"/>
          <w:pgMar w:top="1304" w:right="1984" w:bottom="1304" w:left="1134" w:header="720" w:footer="720" w:gutter="0"/>
          <w:pgNumType w:fmt="decimal"/>
          <w:cols w:space="720" w:num="1"/>
          <w:docGrid w:linePitch="286" w:charSpace="0"/>
        </w:sectPr>
      </w:pPr>
    </w:p>
    <w:p w14:paraId="5DDDCAC0">
      <w:pPr>
        <w:jc w:val="center"/>
      </w:pPr>
    </w:p>
    <w:p w14:paraId="34DEA877">
      <w:pPr>
        <w:ind w:firstLine="560"/>
        <w:outlineLvl w:val="3"/>
        <w:rPr>
          <w:rFonts w:hint="eastAsia" w:ascii="方正仿宋_GBK" w:hAnsi="方正仿宋_GBK" w:eastAsia="方正仿宋_GBK" w:cs="方正仿宋_GBK"/>
          <w:color w:val="000000"/>
          <w:sz w:val="28"/>
        </w:rPr>
      </w:pPr>
      <w:bookmarkStart w:id="34" w:name="_Toc_4_4_0000000022"/>
    </w:p>
    <w:p w14:paraId="00099079">
      <w:pPr>
        <w:ind w:firstLine="560"/>
        <w:outlineLvl w:val="3"/>
        <w:rPr>
          <w:rFonts w:hint="eastAsia" w:ascii="方正仿宋_GBK" w:hAnsi="方正仿宋_GBK" w:eastAsia="方正仿宋_GBK" w:cs="方正仿宋_GBK"/>
          <w:color w:val="000000"/>
          <w:sz w:val="28"/>
        </w:rPr>
      </w:pPr>
    </w:p>
    <w:p w14:paraId="305682FA">
      <w:pPr>
        <w:ind w:firstLine="560"/>
        <w:outlineLvl w:val="3"/>
        <w:rPr>
          <w:rFonts w:hint="eastAsia" w:ascii="方正仿宋_GBK" w:hAnsi="方正仿宋_GBK" w:eastAsia="方正仿宋_GBK" w:cs="方正仿宋_GBK"/>
          <w:color w:val="000000"/>
          <w:sz w:val="28"/>
        </w:rPr>
      </w:pPr>
    </w:p>
    <w:p w14:paraId="77151883">
      <w:pPr>
        <w:spacing w:before="0" w:after="0"/>
        <w:ind w:firstLine="560"/>
        <w:jc w:val="left"/>
        <w:outlineLvl w:val="3"/>
        <w:rPr>
          <w:rFonts w:hint="eastAsia" w:ascii="方正仿宋简体" w:hAnsi="宋体" w:eastAsia="方正仿宋简体" w:cstheme="minorBidi"/>
          <w:sz w:val="32"/>
          <w:szCs w:val="32"/>
          <w:lang w:val="en-US" w:eastAsia="zh-CN" w:bidi="ar-SA"/>
        </w:rPr>
      </w:pPr>
      <w:r>
        <w:rPr>
          <w:rFonts w:hint="eastAsia" w:ascii="方正仿宋简体" w:hAnsi="宋体" w:eastAsia="方正仿宋简体" w:cstheme="minorBidi"/>
          <w:sz w:val="32"/>
          <w:szCs w:val="32"/>
          <w:lang w:val="en-US" w:eastAsia="zh-CN" w:bidi="ar-SA"/>
        </w:rPr>
        <w:t>8.生活垃圾处置费绩效目标表</w:t>
      </w:r>
      <w:bookmarkEnd w:id="34"/>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8"/>
        <w:gridCol w:w="1828"/>
        <w:gridCol w:w="1908"/>
        <w:gridCol w:w="2273"/>
        <w:gridCol w:w="1868"/>
        <w:gridCol w:w="1828"/>
        <w:gridCol w:w="2640"/>
      </w:tblGrid>
      <w:tr w14:paraId="2734C0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4897A8A4">
            <w:pPr>
              <w:pStyle w:val="21"/>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656002遵化市环境卫生管理中心</w:t>
            </w:r>
          </w:p>
        </w:tc>
        <w:tc>
          <w:tcPr>
            <w:tcW w:w="1843" w:type="dxa"/>
            <w:tcBorders>
              <w:top w:val="single" w:color="FFFFFF" w:sz="6" w:space="0"/>
              <w:left w:val="single" w:color="FFFFFF" w:sz="6" w:space="0"/>
              <w:right w:val="single" w:color="FFFFFF" w:sz="6" w:space="0"/>
            </w:tcBorders>
            <w:noWrap w:val="0"/>
            <w:vAlign w:val="center"/>
          </w:tcPr>
          <w:p w14:paraId="36D84949">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单位：万元</w:t>
            </w:r>
          </w:p>
        </w:tc>
      </w:tr>
      <w:tr w14:paraId="59BC70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1276" w:type="dxa"/>
            <w:noWrap w:val="0"/>
            <w:vAlign w:val="center"/>
          </w:tcPr>
          <w:p w14:paraId="61EDC517">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2608" w:type="dxa"/>
            <w:gridSpan w:val="2"/>
            <w:noWrap w:val="0"/>
            <w:vAlign w:val="center"/>
          </w:tcPr>
          <w:p w14:paraId="3CE8E32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13028122P00233410001K</w:t>
            </w:r>
          </w:p>
        </w:tc>
        <w:tc>
          <w:tcPr>
            <w:tcW w:w="1587" w:type="dxa"/>
            <w:noWrap w:val="0"/>
            <w:vAlign w:val="center"/>
          </w:tcPr>
          <w:p w14:paraId="006DA7BA">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4422" w:type="dxa"/>
            <w:gridSpan w:val="3"/>
            <w:noWrap w:val="0"/>
            <w:vAlign w:val="center"/>
          </w:tcPr>
          <w:p w14:paraId="29AE6F5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生活垃圾处置费</w:t>
            </w:r>
          </w:p>
        </w:tc>
      </w:tr>
      <w:tr w14:paraId="6447D4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5ABA2EC">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1276" w:type="dxa"/>
            <w:noWrap w:val="0"/>
            <w:vAlign w:val="center"/>
          </w:tcPr>
          <w:p w14:paraId="6592633D">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332" w:type="dxa"/>
            <w:noWrap w:val="0"/>
            <w:vAlign w:val="center"/>
          </w:tcPr>
          <w:p w14:paraId="013FA6E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1194.00</w:t>
            </w:r>
          </w:p>
        </w:tc>
        <w:tc>
          <w:tcPr>
            <w:tcW w:w="1587" w:type="dxa"/>
            <w:noWrap w:val="0"/>
            <w:vAlign w:val="center"/>
          </w:tcPr>
          <w:p w14:paraId="24C7E59E">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    资金</w:t>
            </w:r>
          </w:p>
        </w:tc>
        <w:tc>
          <w:tcPr>
            <w:tcW w:w="1304" w:type="dxa"/>
            <w:noWrap w:val="0"/>
            <w:vAlign w:val="center"/>
          </w:tcPr>
          <w:p w14:paraId="0DD8BA5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1194.00</w:t>
            </w:r>
          </w:p>
        </w:tc>
        <w:tc>
          <w:tcPr>
            <w:tcW w:w="1276" w:type="dxa"/>
            <w:noWrap w:val="0"/>
            <w:vAlign w:val="center"/>
          </w:tcPr>
          <w:p w14:paraId="21661D71">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1843" w:type="dxa"/>
            <w:noWrap w:val="0"/>
            <w:vAlign w:val="center"/>
          </w:tcPr>
          <w:p w14:paraId="5F105152">
            <w:pPr>
              <w:pStyle w:val="17"/>
              <w:rPr>
                <w:rFonts w:hint="eastAsia" w:ascii="方正仿宋简体" w:hAnsi="方正仿宋简体" w:eastAsia="方正仿宋简体" w:cs="方正仿宋简体"/>
                <w:b w:val="0"/>
                <w:bCs/>
                <w:sz w:val="24"/>
                <w:szCs w:val="24"/>
              </w:rPr>
            </w:pPr>
          </w:p>
        </w:tc>
      </w:tr>
      <w:tr w14:paraId="4ED74A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AE5F332">
            <w:pPr>
              <w:rPr>
                <w:rFonts w:hint="eastAsia" w:ascii="方正仿宋简体" w:hAnsi="方正仿宋简体" w:eastAsia="方正仿宋简体" w:cs="方正仿宋简体"/>
                <w:b w:val="0"/>
                <w:bCs/>
                <w:sz w:val="24"/>
                <w:szCs w:val="24"/>
              </w:rPr>
            </w:pPr>
          </w:p>
        </w:tc>
        <w:tc>
          <w:tcPr>
            <w:tcW w:w="8617" w:type="dxa"/>
            <w:gridSpan w:val="6"/>
            <w:noWrap w:val="0"/>
            <w:vAlign w:val="center"/>
          </w:tcPr>
          <w:p w14:paraId="7F74D2F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主要用于：城区及农村生活垃圾处置。</w:t>
            </w:r>
          </w:p>
        </w:tc>
      </w:tr>
      <w:tr w14:paraId="539962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C6C1FFA">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2608" w:type="dxa"/>
            <w:gridSpan w:val="2"/>
            <w:noWrap w:val="0"/>
            <w:vAlign w:val="center"/>
          </w:tcPr>
          <w:p w14:paraId="08683D30">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1587" w:type="dxa"/>
            <w:noWrap w:val="0"/>
            <w:vAlign w:val="center"/>
          </w:tcPr>
          <w:p w14:paraId="7D9566E1">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1304" w:type="dxa"/>
            <w:noWrap w:val="0"/>
            <w:vAlign w:val="center"/>
          </w:tcPr>
          <w:p w14:paraId="3A123AD8">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3118" w:type="dxa"/>
            <w:gridSpan w:val="2"/>
            <w:noWrap w:val="0"/>
            <w:vAlign w:val="center"/>
          </w:tcPr>
          <w:p w14:paraId="205EBF2F">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14:paraId="2E07F7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D6EEE21">
            <w:pPr>
              <w:rPr>
                <w:rFonts w:hint="eastAsia" w:ascii="方正仿宋简体" w:hAnsi="方正仿宋简体" w:eastAsia="方正仿宋简体" w:cs="方正仿宋简体"/>
                <w:b w:val="0"/>
                <w:bCs/>
                <w:sz w:val="24"/>
                <w:szCs w:val="24"/>
              </w:rPr>
            </w:pPr>
          </w:p>
        </w:tc>
        <w:tc>
          <w:tcPr>
            <w:tcW w:w="2608" w:type="dxa"/>
            <w:gridSpan w:val="2"/>
            <w:noWrap w:val="0"/>
            <w:vAlign w:val="center"/>
          </w:tcPr>
          <w:p w14:paraId="07A3E07C">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30</w:t>
            </w:r>
            <w:r>
              <w:rPr>
                <w:rFonts w:hint="eastAsia" w:ascii="方正仿宋简体" w:hAnsi="方正仿宋简体" w:eastAsia="方正仿宋简体" w:cs="方正仿宋简体"/>
                <w:b w:val="0"/>
                <w:bCs/>
                <w:sz w:val="24"/>
                <w:szCs w:val="24"/>
              </w:rPr>
              <w:t>%</w:t>
            </w:r>
          </w:p>
        </w:tc>
        <w:tc>
          <w:tcPr>
            <w:tcW w:w="1587" w:type="dxa"/>
            <w:noWrap w:val="0"/>
            <w:vAlign w:val="center"/>
          </w:tcPr>
          <w:p w14:paraId="184DD4C9">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60</w:t>
            </w:r>
            <w:r>
              <w:rPr>
                <w:rFonts w:hint="eastAsia" w:ascii="方正仿宋简体" w:hAnsi="方正仿宋简体" w:eastAsia="方正仿宋简体" w:cs="方正仿宋简体"/>
                <w:b w:val="0"/>
                <w:bCs/>
                <w:sz w:val="24"/>
                <w:szCs w:val="24"/>
              </w:rPr>
              <w:t>%</w:t>
            </w:r>
          </w:p>
        </w:tc>
        <w:tc>
          <w:tcPr>
            <w:tcW w:w="1304" w:type="dxa"/>
            <w:noWrap w:val="0"/>
            <w:vAlign w:val="center"/>
          </w:tcPr>
          <w:p w14:paraId="4770C12D">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90</w:t>
            </w:r>
            <w:r>
              <w:rPr>
                <w:rFonts w:hint="eastAsia" w:ascii="方正仿宋简体" w:hAnsi="方正仿宋简体" w:eastAsia="方正仿宋简体" w:cs="方正仿宋简体"/>
                <w:b w:val="0"/>
                <w:bCs/>
                <w:sz w:val="24"/>
                <w:szCs w:val="24"/>
              </w:rPr>
              <w:t>%</w:t>
            </w:r>
          </w:p>
        </w:tc>
        <w:tc>
          <w:tcPr>
            <w:tcW w:w="3118" w:type="dxa"/>
            <w:gridSpan w:val="2"/>
            <w:noWrap w:val="0"/>
            <w:vAlign w:val="center"/>
          </w:tcPr>
          <w:p w14:paraId="4C03ACC5">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r>
      <w:tr w14:paraId="12B029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11912D4">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8617" w:type="dxa"/>
            <w:gridSpan w:val="6"/>
            <w:noWrap w:val="0"/>
            <w:vAlign w:val="center"/>
          </w:tcPr>
          <w:p w14:paraId="6B79512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1.为了配合垃圾焚烧发电项目的运行，规范遵化市城区生活垃圾填埋场管理，提高垃圾填埋场无害化处理水平需符合国家相关标准规范和要求。</w:t>
            </w:r>
          </w:p>
          <w:p w14:paraId="05D5D91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2.确保遵化市城区生活垃圾卫生填埋场运营符合国家相关标准规范的要求，所有污染物排放需达到国家相关标准规定指标，环保达标，环境整洁。</w:t>
            </w:r>
          </w:p>
        </w:tc>
      </w:tr>
    </w:tbl>
    <w:p w14:paraId="16F51463">
      <w:pPr>
        <w:spacing w:line="2" w:lineRule="exact"/>
        <w:jc w:val="center"/>
        <w:rPr>
          <w:rFonts w:hint="eastAsia" w:ascii="方正仿宋简体" w:hAnsi="方正仿宋简体" w:eastAsia="方正仿宋简体" w:cs="方正仿宋简体"/>
          <w:b w:val="0"/>
          <w:bCs/>
          <w:sz w:val="24"/>
          <w:szCs w:val="24"/>
        </w:rPr>
      </w:pP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8"/>
        <w:gridCol w:w="1828"/>
        <w:gridCol w:w="1908"/>
        <w:gridCol w:w="4141"/>
        <w:gridCol w:w="1828"/>
        <w:gridCol w:w="2640"/>
      </w:tblGrid>
      <w:tr w14:paraId="02353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8B8C9AE">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1276" w:type="dxa"/>
            <w:noWrap w:val="0"/>
            <w:vAlign w:val="center"/>
          </w:tcPr>
          <w:p w14:paraId="49380575">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1332" w:type="dxa"/>
            <w:noWrap w:val="0"/>
            <w:vAlign w:val="center"/>
          </w:tcPr>
          <w:p w14:paraId="18B5E79A">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2891" w:type="dxa"/>
            <w:noWrap w:val="0"/>
            <w:vAlign w:val="center"/>
          </w:tcPr>
          <w:p w14:paraId="13672189">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1276" w:type="dxa"/>
            <w:noWrap w:val="0"/>
            <w:vAlign w:val="center"/>
          </w:tcPr>
          <w:p w14:paraId="170B1DFE">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1843" w:type="dxa"/>
            <w:noWrap w:val="0"/>
            <w:vAlign w:val="center"/>
          </w:tcPr>
          <w:p w14:paraId="1D5382DF">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14:paraId="1B3B4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jc w:val="center"/>
        </w:trPr>
        <w:tc>
          <w:tcPr>
            <w:tcW w:w="1276" w:type="dxa"/>
            <w:vMerge w:val="restart"/>
            <w:noWrap w:val="0"/>
            <w:vAlign w:val="center"/>
          </w:tcPr>
          <w:p w14:paraId="279FA5E9">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产出指标</w:t>
            </w:r>
          </w:p>
        </w:tc>
        <w:tc>
          <w:tcPr>
            <w:tcW w:w="1276" w:type="dxa"/>
            <w:noWrap w:val="0"/>
            <w:vAlign w:val="center"/>
          </w:tcPr>
          <w:p w14:paraId="757EB65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数量指标</w:t>
            </w:r>
          </w:p>
        </w:tc>
        <w:tc>
          <w:tcPr>
            <w:tcW w:w="1332" w:type="dxa"/>
            <w:noWrap w:val="0"/>
            <w:vAlign w:val="center"/>
          </w:tcPr>
          <w:p w14:paraId="3AF23F8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无害化处理</w:t>
            </w:r>
          </w:p>
        </w:tc>
        <w:tc>
          <w:tcPr>
            <w:tcW w:w="2891" w:type="dxa"/>
            <w:noWrap w:val="0"/>
            <w:vAlign w:val="center"/>
          </w:tcPr>
          <w:p w14:paraId="33326FF5">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①垃圾填埋数量是否达到合同要求；②渗滤液处理数量是否达到合同要求</w:t>
            </w:r>
          </w:p>
        </w:tc>
        <w:tc>
          <w:tcPr>
            <w:tcW w:w="1276" w:type="dxa"/>
            <w:noWrap w:val="0"/>
            <w:vAlign w:val="center"/>
          </w:tcPr>
          <w:p w14:paraId="14F62BB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≥200750吨</w:t>
            </w:r>
          </w:p>
        </w:tc>
        <w:tc>
          <w:tcPr>
            <w:tcW w:w="1843" w:type="dxa"/>
            <w:noWrap w:val="0"/>
            <w:vAlign w:val="center"/>
          </w:tcPr>
          <w:p w14:paraId="248C465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垃圾处理合同</w:t>
            </w:r>
          </w:p>
        </w:tc>
      </w:tr>
      <w:tr w14:paraId="2F132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3" w:hRule="atLeast"/>
          <w:jc w:val="center"/>
        </w:trPr>
        <w:tc>
          <w:tcPr>
            <w:tcW w:w="1276" w:type="dxa"/>
            <w:vMerge w:val="continue"/>
            <w:noWrap w:val="0"/>
            <w:vAlign w:val="center"/>
          </w:tcPr>
          <w:p w14:paraId="6CF1BA3E">
            <w:pPr>
              <w:rPr>
                <w:rFonts w:hint="eastAsia" w:ascii="方正仿宋简体" w:hAnsi="方正仿宋简体" w:eastAsia="方正仿宋简体" w:cs="方正仿宋简体"/>
                <w:b w:val="0"/>
                <w:bCs/>
                <w:sz w:val="24"/>
                <w:szCs w:val="24"/>
              </w:rPr>
            </w:pPr>
          </w:p>
        </w:tc>
        <w:tc>
          <w:tcPr>
            <w:tcW w:w="1276" w:type="dxa"/>
            <w:noWrap w:val="0"/>
            <w:vAlign w:val="center"/>
          </w:tcPr>
          <w:p w14:paraId="0F0D7445">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质量指标</w:t>
            </w:r>
          </w:p>
        </w:tc>
        <w:tc>
          <w:tcPr>
            <w:tcW w:w="1332" w:type="dxa"/>
            <w:noWrap w:val="0"/>
            <w:vAlign w:val="center"/>
          </w:tcPr>
          <w:p w14:paraId="5AAEE0A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垃圾监测准确率</w:t>
            </w:r>
          </w:p>
        </w:tc>
        <w:tc>
          <w:tcPr>
            <w:tcW w:w="2891" w:type="dxa"/>
            <w:noWrap w:val="0"/>
            <w:vAlign w:val="center"/>
          </w:tcPr>
          <w:p w14:paraId="085F6635">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垃圾监测准确情况，确保达标①垃圾填埋质量是否达到合同要求；②渗滤液处理质量是否达到合同要求</w:t>
            </w:r>
          </w:p>
        </w:tc>
        <w:tc>
          <w:tcPr>
            <w:tcW w:w="1276" w:type="dxa"/>
            <w:noWrap w:val="0"/>
            <w:vAlign w:val="center"/>
          </w:tcPr>
          <w:p w14:paraId="3BE26F9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1843" w:type="dxa"/>
            <w:noWrap w:val="0"/>
            <w:vAlign w:val="center"/>
          </w:tcPr>
          <w:p w14:paraId="249AE0A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垃圾处理合同</w:t>
            </w:r>
          </w:p>
        </w:tc>
      </w:tr>
      <w:tr w14:paraId="6BC7A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9E94C18">
            <w:pPr>
              <w:rPr>
                <w:rFonts w:hint="eastAsia" w:ascii="方正仿宋简体" w:hAnsi="方正仿宋简体" w:eastAsia="方正仿宋简体" w:cs="方正仿宋简体"/>
                <w:b w:val="0"/>
                <w:bCs/>
                <w:sz w:val="24"/>
                <w:szCs w:val="24"/>
              </w:rPr>
            </w:pPr>
          </w:p>
        </w:tc>
        <w:tc>
          <w:tcPr>
            <w:tcW w:w="1276" w:type="dxa"/>
            <w:noWrap w:val="0"/>
            <w:vAlign w:val="center"/>
          </w:tcPr>
          <w:p w14:paraId="174587B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成本指标</w:t>
            </w:r>
          </w:p>
        </w:tc>
        <w:tc>
          <w:tcPr>
            <w:tcW w:w="1332" w:type="dxa"/>
            <w:noWrap w:val="0"/>
            <w:vAlign w:val="center"/>
          </w:tcPr>
          <w:p w14:paraId="61D9962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预算资金完成率</w:t>
            </w:r>
          </w:p>
        </w:tc>
        <w:tc>
          <w:tcPr>
            <w:tcW w:w="2891" w:type="dxa"/>
            <w:noWrap w:val="0"/>
            <w:vAlign w:val="center"/>
          </w:tcPr>
          <w:p w14:paraId="393CD8B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预算资金完成率</w:t>
            </w:r>
          </w:p>
        </w:tc>
        <w:tc>
          <w:tcPr>
            <w:tcW w:w="1276" w:type="dxa"/>
            <w:noWrap w:val="0"/>
            <w:vAlign w:val="center"/>
          </w:tcPr>
          <w:p w14:paraId="495DB4A5">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≥95%</w:t>
            </w:r>
          </w:p>
        </w:tc>
        <w:tc>
          <w:tcPr>
            <w:tcW w:w="1843" w:type="dxa"/>
            <w:noWrap w:val="0"/>
            <w:vAlign w:val="center"/>
          </w:tcPr>
          <w:p w14:paraId="6CCB3EB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垃圾处理合同</w:t>
            </w:r>
          </w:p>
        </w:tc>
      </w:tr>
      <w:tr w14:paraId="6CD9F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5ADAE9B">
            <w:pPr>
              <w:rPr>
                <w:rFonts w:hint="eastAsia" w:ascii="方正仿宋简体" w:hAnsi="方正仿宋简体" w:eastAsia="方正仿宋简体" w:cs="方正仿宋简体"/>
                <w:b w:val="0"/>
                <w:bCs/>
                <w:sz w:val="24"/>
                <w:szCs w:val="24"/>
              </w:rPr>
            </w:pPr>
          </w:p>
        </w:tc>
        <w:tc>
          <w:tcPr>
            <w:tcW w:w="1276" w:type="dxa"/>
            <w:noWrap w:val="0"/>
            <w:vAlign w:val="center"/>
          </w:tcPr>
          <w:p w14:paraId="334989C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时效指标</w:t>
            </w:r>
          </w:p>
        </w:tc>
        <w:tc>
          <w:tcPr>
            <w:tcW w:w="1332" w:type="dxa"/>
            <w:noWrap w:val="0"/>
            <w:vAlign w:val="center"/>
          </w:tcPr>
          <w:p w14:paraId="0B273DF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完成及时性</w:t>
            </w:r>
          </w:p>
        </w:tc>
        <w:tc>
          <w:tcPr>
            <w:tcW w:w="2891" w:type="dxa"/>
            <w:noWrap w:val="0"/>
            <w:vAlign w:val="center"/>
          </w:tcPr>
          <w:p w14:paraId="1D895A5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①垃圾是否及时填埋；②渗滤液处理是否及时</w:t>
            </w:r>
          </w:p>
        </w:tc>
        <w:tc>
          <w:tcPr>
            <w:tcW w:w="1276" w:type="dxa"/>
            <w:noWrap w:val="0"/>
            <w:vAlign w:val="center"/>
          </w:tcPr>
          <w:p w14:paraId="42786DE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1843" w:type="dxa"/>
            <w:noWrap w:val="0"/>
            <w:vAlign w:val="center"/>
          </w:tcPr>
          <w:p w14:paraId="2538238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垃圾处理合同</w:t>
            </w:r>
          </w:p>
        </w:tc>
      </w:tr>
      <w:tr w14:paraId="7A470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7A5CD3E">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效益指标</w:t>
            </w:r>
          </w:p>
        </w:tc>
        <w:tc>
          <w:tcPr>
            <w:tcW w:w="1276" w:type="dxa"/>
            <w:noWrap w:val="0"/>
            <w:vAlign w:val="center"/>
          </w:tcPr>
          <w:p w14:paraId="5E579C82">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可持续影响指标</w:t>
            </w:r>
          </w:p>
        </w:tc>
        <w:tc>
          <w:tcPr>
            <w:tcW w:w="1332" w:type="dxa"/>
            <w:noWrap w:val="0"/>
            <w:vAlign w:val="center"/>
          </w:tcPr>
          <w:p w14:paraId="5FF860A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可持续性指标</w:t>
            </w:r>
          </w:p>
        </w:tc>
        <w:tc>
          <w:tcPr>
            <w:tcW w:w="2891" w:type="dxa"/>
            <w:noWrap w:val="0"/>
            <w:vAlign w:val="center"/>
          </w:tcPr>
          <w:p w14:paraId="289A1B1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①项目运行维护是否责任明确、管理有序；②项目运行是否持续发挥作用；③项目形成的资产后续管理是否有完备的实施方案；④项目管理是不是有稳定的资金保障。⑤后续管理是否体现了政府购买服务的思想</w:t>
            </w:r>
          </w:p>
        </w:tc>
        <w:tc>
          <w:tcPr>
            <w:tcW w:w="1276" w:type="dxa"/>
            <w:noWrap w:val="0"/>
            <w:vAlign w:val="center"/>
          </w:tcPr>
          <w:p w14:paraId="35CA5B4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1843" w:type="dxa"/>
            <w:noWrap w:val="0"/>
            <w:vAlign w:val="center"/>
          </w:tcPr>
          <w:p w14:paraId="6FCEE35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垃圾处理合同</w:t>
            </w:r>
          </w:p>
        </w:tc>
      </w:tr>
      <w:tr w14:paraId="3A1D3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85BB8A8">
            <w:pPr>
              <w:rPr>
                <w:rFonts w:hint="eastAsia" w:ascii="方正仿宋简体" w:hAnsi="方正仿宋简体" w:eastAsia="方正仿宋简体" w:cs="方正仿宋简体"/>
                <w:b w:val="0"/>
                <w:bCs/>
                <w:sz w:val="24"/>
                <w:szCs w:val="24"/>
              </w:rPr>
            </w:pPr>
          </w:p>
        </w:tc>
        <w:tc>
          <w:tcPr>
            <w:tcW w:w="1276" w:type="dxa"/>
            <w:noWrap w:val="0"/>
            <w:vAlign w:val="center"/>
          </w:tcPr>
          <w:p w14:paraId="1489CD4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社会效益指标</w:t>
            </w:r>
          </w:p>
        </w:tc>
        <w:tc>
          <w:tcPr>
            <w:tcW w:w="1332" w:type="dxa"/>
            <w:noWrap w:val="0"/>
            <w:vAlign w:val="center"/>
          </w:tcPr>
          <w:p w14:paraId="05CE154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社会效益</w:t>
            </w:r>
          </w:p>
        </w:tc>
        <w:tc>
          <w:tcPr>
            <w:tcW w:w="2891" w:type="dxa"/>
            <w:noWrap w:val="0"/>
            <w:vAlign w:val="center"/>
          </w:tcPr>
          <w:p w14:paraId="36582A0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通过项目的实施，可改善居民的生活和生态环境，保护本县整体环境和恢复生态平衡，从而保证整个本县社会经济又好又快发展</w:t>
            </w:r>
          </w:p>
        </w:tc>
        <w:tc>
          <w:tcPr>
            <w:tcW w:w="1276" w:type="dxa"/>
            <w:noWrap w:val="0"/>
            <w:vAlign w:val="center"/>
          </w:tcPr>
          <w:p w14:paraId="62F78A1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1843" w:type="dxa"/>
            <w:noWrap w:val="0"/>
            <w:vAlign w:val="center"/>
          </w:tcPr>
          <w:p w14:paraId="2E2A142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垃圾处理合同</w:t>
            </w:r>
          </w:p>
        </w:tc>
      </w:tr>
      <w:tr w14:paraId="60EC7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A8695F7">
            <w:pPr>
              <w:rPr>
                <w:rFonts w:hint="eastAsia" w:ascii="方正仿宋简体" w:hAnsi="方正仿宋简体" w:eastAsia="方正仿宋简体" w:cs="方正仿宋简体"/>
                <w:b w:val="0"/>
                <w:bCs/>
                <w:sz w:val="24"/>
                <w:szCs w:val="24"/>
              </w:rPr>
            </w:pPr>
          </w:p>
        </w:tc>
        <w:tc>
          <w:tcPr>
            <w:tcW w:w="1276" w:type="dxa"/>
            <w:noWrap w:val="0"/>
            <w:vAlign w:val="center"/>
          </w:tcPr>
          <w:p w14:paraId="28F5DA6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经济效益指标</w:t>
            </w:r>
          </w:p>
        </w:tc>
        <w:tc>
          <w:tcPr>
            <w:tcW w:w="1332" w:type="dxa"/>
            <w:noWrap w:val="0"/>
            <w:vAlign w:val="center"/>
          </w:tcPr>
          <w:p w14:paraId="3E4C8A2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经济效益</w:t>
            </w:r>
          </w:p>
        </w:tc>
        <w:tc>
          <w:tcPr>
            <w:tcW w:w="2891" w:type="dxa"/>
            <w:noWrap w:val="0"/>
            <w:vAlign w:val="center"/>
          </w:tcPr>
          <w:p w14:paraId="65289DB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通过本项目的实施能够提高居民的生活水平和健康水平</w:t>
            </w:r>
          </w:p>
        </w:tc>
        <w:tc>
          <w:tcPr>
            <w:tcW w:w="1276" w:type="dxa"/>
            <w:noWrap w:val="0"/>
            <w:vAlign w:val="center"/>
          </w:tcPr>
          <w:p w14:paraId="31F0800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1843" w:type="dxa"/>
            <w:noWrap w:val="0"/>
            <w:vAlign w:val="center"/>
          </w:tcPr>
          <w:p w14:paraId="1DF32ED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垃圾处理合同</w:t>
            </w:r>
          </w:p>
        </w:tc>
      </w:tr>
      <w:tr w14:paraId="48A9F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6294554">
            <w:pPr>
              <w:rPr>
                <w:rFonts w:hint="eastAsia" w:ascii="方正仿宋简体" w:hAnsi="方正仿宋简体" w:eastAsia="方正仿宋简体" w:cs="方正仿宋简体"/>
                <w:b w:val="0"/>
                <w:bCs/>
                <w:sz w:val="24"/>
                <w:szCs w:val="24"/>
              </w:rPr>
            </w:pPr>
          </w:p>
        </w:tc>
        <w:tc>
          <w:tcPr>
            <w:tcW w:w="1276" w:type="dxa"/>
            <w:noWrap w:val="0"/>
            <w:vAlign w:val="center"/>
          </w:tcPr>
          <w:p w14:paraId="5BB37A9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生态效益指标</w:t>
            </w:r>
          </w:p>
        </w:tc>
        <w:tc>
          <w:tcPr>
            <w:tcW w:w="1332" w:type="dxa"/>
            <w:noWrap w:val="0"/>
            <w:vAlign w:val="center"/>
          </w:tcPr>
          <w:p w14:paraId="3A1E38C5">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生态效益</w:t>
            </w:r>
          </w:p>
        </w:tc>
        <w:tc>
          <w:tcPr>
            <w:tcW w:w="2891" w:type="dxa"/>
            <w:noWrap w:val="0"/>
            <w:vAlign w:val="center"/>
          </w:tcPr>
          <w:p w14:paraId="2906C62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①项目实施是否注重生态环境的保护；②项目实施是否注重环保材料的使用和利用；③通过项目实施是否促进节能减排和减少污染排放，提升城市生态环境质量</w:t>
            </w:r>
          </w:p>
        </w:tc>
        <w:tc>
          <w:tcPr>
            <w:tcW w:w="1276" w:type="dxa"/>
            <w:noWrap w:val="0"/>
            <w:vAlign w:val="center"/>
          </w:tcPr>
          <w:p w14:paraId="665D47C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1843" w:type="dxa"/>
            <w:noWrap w:val="0"/>
            <w:vAlign w:val="center"/>
          </w:tcPr>
          <w:p w14:paraId="63A9F6D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垃圾处理合同</w:t>
            </w:r>
          </w:p>
        </w:tc>
      </w:tr>
      <w:tr w14:paraId="15E16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E198764">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满意度指标</w:t>
            </w:r>
          </w:p>
        </w:tc>
        <w:tc>
          <w:tcPr>
            <w:tcW w:w="1276" w:type="dxa"/>
            <w:noWrap w:val="0"/>
            <w:vAlign w:val="center"/>
          </w:tcPr>
          <w:p w14:paraId="75EA9C2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服务对象满意度指标</w:t>
            </w:r>
          </w:p>
        </w:tc>
        <w:tc>
          <w:tcPr>
            <w:tcW w:w="1332" w:type="dxa"/>
            <w:noWrap w:val="0"/>
            <w:vAlign w:val="center"/>
          </w:tcPr>
          <w:p w14:paraId="7B6ED7B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群众满意度</w:t>
            </w:r>
          </w:p>
        </w:tc>
        <w:tc>
          <w:tcPr>
            <w:tcW w:w="2891" w:type="dxa"/>
            <w:noWrap w:val="0"/>
            <w:vAlign w:val="center"/>
          </w:tcPr>
          <w:p w14:paraId="4A1FB06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市民对遵化市遵化市生活垃圾卫生填埋场运营项目工作效果是否满意</w:t>
            </w:r>
          </w:p>
        </w:tc>
        <w:tc>
          <w:tcPr>
            <w:tcW w:w="1276" w:type="dxa"/>
            <w:noWrap w:val="0"/>
            <w:vAlign w:val="center"/>
          </w:tcPr>
          <w:p w14:paraId="2863C37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≥85%</w:t>
            </w:r>
          </w:p>
        </w:tc>
        <w:tc>
          <w:tcPr>
            <w:tcW w:w="1843" w:type="dxa"/>
            <w:noWrap w:val="0"/>
            <w:vAlign w:val="center"/>
          </w:tcPr>
          <w:p w14:paraId="72C8D13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垃圾处理合同</w:t>
            </w:r>
          </w:p>
        </w:tc>
      </w:tr>
    </w:tbl>
    <w:p w14:paraId="7EEE01A5">
      <w:pPr>
        <w:sectPr>
          <w:type w:val="continuous"/>
          <w:pgSz w:w="16840" w:h="11900" w:orient="landscape"/>
          <w:pgMar w:top="1304" w:right="1984" w:bottom="1304" w:left="1134" w:header="720" w:footer="720" w:gutter="0"/>
          <w:pgNumType w:fmt="decimal"/>
          <w:cols w:space="720" w:num="1"/>
          <w:docGrid w:linePitch="286" w:charSpace="0"/>
        </w:sectPr>
      </w:pPr>
    </w:p>
    <w:p w14:paraId="44432AE7">
      <w:pPr>
        <w:jc w:val="center"/>
      </w:pPr>
    </w:p>
    <w:p w14:paraId="164CFD1D">
      <w:pPr>
        <w:spacing w:before="0" w:after="0"/>
        <w:ind w:firstLine="560"/>
        <w:jc w:val="left"/>
        <w:outlineLvl w:val="3"/>
        <w:rPr>
          <w:rFonts w:hint="eastAsia" w:ascii="方正仿宋简体" w:hAnsi="宋体" w:eastAsia="方正仿宋简体" w:cstheme="minorBidi"/>
          <w:sz w:val="32"/>
          <w:szCs w:val="32"/>
          <w:lang w:val="en-US" w:eastAsia="zh-CN" w:bidi="ar-SA"/>
        </w:rPr>
      </w:pPr>
      <w:bookmarkStart w:id="35" w:name="_Toc_4_4_0000000023"/>
    </w:p>
    <w:p w14:paraId="61058E21">
      <w:pPr>
        <w:spacing w:before="0" w:after="0"/>
        <w:ind w:firstLine="560"/>
        <w:jc w:val="left"/>
        <w:outlineLvl w:val="3"/>
        <w:rPr>
          <w:rFonts w:hint="eastAsia" w:ascii="方正仿宋简体" w:hAnsi="宋体" w:eastAsia="方正仿宋简体" w:cstheme="minorBidi"/>
          <w:sz w:val="32"/>
          <w:szCs w:val="32"/>
          <w:lang w:val="en-US" w:eastAsia="zh-CN" w:bidi="ar-SA"/>
        </w:rPr>
      </w:pPr>
    </w:p>
    <w:p w14:paraId="231DA908">
      <w:pPr>
        <w:spacing w:before="0" w:after="0"/>
        <w:ind w:firstLine="560"/>
        <w:jc w:val="left"/>
        <w:outlineLvl w:val="3"/>
        <w:rPr>
          <w:rFonts w:hint="eastAsia" w:ascii="方正仿宋简体" w:hAnsi="宋体" w:eastAsia="方正仿宋简体" w:cstheme="minorBidi"/>
          <w:sz w:val="32"/>
          <w:szCs w:val="32"/>
          <w:lang w:val="en-US" w:eastAsia="zh-CN" w:bidi="ar-SA"/>
        </w:rPr>
      </w:pPr>
    </w:p>
    <w:p w14:paraId="74F3D987">
      <w:pPr>
        <w:spacing w:before="0" w:after="0"/>
        <w:ind w:firstLine="560"/>
        <w:jc w:val="left"/>
        <w:outlineLvl w:val="3"/>
        <w:rPr>
          <w:rFonts w:hint="eastAsia" w:ascii="方正仿宋简体" w:hAnsi="宋体" w:eastAsia="方正仿宋简体" w:cstheme="minorBidi"/>
          <w:sz w:val="32"/>
          <w:szCs w:val="32"/>
          <w:lang w:val="en-US" w:eastAsia="zh-CN" w:bidi="ar-SA"/>
        </w:rPr>
      </w:pPr>
    </w:p>
    <w:p w14:paraId="5AD1EC67">
      <w:pPr>
        <w:spacing w:before="0" w:after="0"/>
        <w:ind w:firstLine="560"/>
        <w:jc w:val="left"/>
        <w:outlineLvl w:val="3"/>
        <w:rPr>
          <w:rFonts w:hint="eastAsia" w:ascii="方正仿宋简体" w:hAnsi="宋体" w:eastAsia="方正仿宋简体" w:cstheme="minorBidi"/>
          <w:sz w:val="32"/>
          <w:szCs w:val="32"/>
          <w:lang w:val="en-US" w:eastAsia="zh-CN" w:bidi="ar-SA"/>
        </w:rPr>
      </w:pPr>
    </w:p>
    <w:p w14:paraId="2BBC3DDC">
      <w:pPr>
        <w:spacing w:before="0" w:after="0"/>
        <w:ind w:firstLine="560"/>
        <w:jc w:val="left"/>
        <w:outlineLvl w:val="3"/>
        <w:rPr>
          <w:rFonts w:hint="eastAsia" w:ascii="方正仿宋简体" w:hAnsi="宋体" w:eastAsia="方正仿宋简体" w:cstheme="minorBidi"/>
          <w:sz w:val="32"/>
          <w:szCs w:val="32"/>
          <w:lang w:val="en-US" w:eastAsia="zh-CN" w:bidi="ar-SA"/>
        </w:rPr>
      </w:pPr>
      <w:r>
        <w:rPr>
          <w:rFonts w:hint="eastAsia" w:ascii="方正仿宋简体" w:hAnsi="宋体" w:eastAsia="方正仿宋简体" w:cstheme="minorBidi"/>
          <w:sz w:val="32"/>
          <w:szCs w:val="32"/>
          <w:lang w:val="en-US" w:eastAsia="zh-CN" w:bidi="ar-SA"/>
        </w:rPr>
        <w:t>9.省级劳模医保缴费绩效目标表</w:t>
      </w:r>
      <w:bookmarkEnd w:id="35"/>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0"/>
        <w:gridCol w:w="1541"/>
        <w:gridCol w:w="1608"/>
        <w:gridCol w:w="1916"/>
        <w:gridCol w:w="1575"/>
        <w:gridCol w:w="1541"/>
        <w:gridCol w:w="2226"/>
        <w:gridCol w:w="2226"/>
      </w:tblGrid>
      <w:tr w14:paraId="65E947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191F35D0">
            <w:pPr>
              <w:pStyle w:val="21"/>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656002遵化市环境卫生管理中心</w:t>
            </w:r>
          </w:p>
        </w:tc>
        <w:tc>
          <w:tcPr>
            <w:tcW w:w="1843" w:type="dxa"/>
            <w:tcBorders>
              <w:top w:val="single" w:color="FFFFFF" w:sz="6" w:space="0"/>
              <w:left w:val="single" w:color="FFFFFF" w:sz="6" w:space="0"/>
              <w:right w:val="single" w:color="FFFFFF" w:sz="6" w:space="0"/>
            </w:tcBorders>
            <w:noWrap w:val="0"/>
            <w:vAlign w:val="center"/>
          </w:tcPr>
          <w:p w14:paraId="27054B79">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单位：万元</w:t>
            </w:r>
          </w:p>
        </w:tc>
        <w:tc>
          <w:tcPr>
            <w:tcW w:w="1843" w:type="dxa"/>
            <w:tcBorders>
              <w:top w:val="single" w:color="FFFFFF" w:sz="6" w:space="0"/>
              <w:left w:val="single" w:color="FFFFFF" w:sz="6" w:space="0"/>
              <w:right w:val="single" w:color="FFFFFF" w:sz="6" w:space="0"/>
            </w:tcBorders>
            <w:noWrap w:val="0"/>
            <w:vAlign w:val="center"/>
          </w:tcPr>
          <w:p w14:paraId="2D357DDA">
            <w:pPr>
              <w:pStyle w:val="16"/>
              <w:rPr>
                <w:rFonts w:hint="eastAsia" w:ascii="方正仿宋简体" w:hAnsi="方正仿宋简体" w:eastAsia="方正仿宋简体" w:cs="方正仿宋简体"/>
                <w:b w:val="0"/>
                <w:bCs/>
                <w:sz w:val="24"/>
                <w:szCs w:val="24"/>
              </w:rPr>
            </w:pPr>
          </w:p>
        </w:tc>
      </w:tr>
      <w:tr w14:paraId="15CE58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1B2F7DD">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2608" w:type="dxa"/>
            <w:gridSpan w:val="2"/>
            <w:noWrap w:val="0"/>
            <w:vAlign w:val="center"/>
          </w:tcPr>
          <w:p w14:paraId="61E8F4F6">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13028122P00234110001R</w:t>
            </w:r>
          </w:p>
        </w:tc>
        <w:tc>
          <w:tcPr>
            <w:tcW w:w="1587" w:type="dxa"/>
            <w:noWrap w:val="0"/>
            <w:vAlign w:val="center"/>
          </w:tcPr>
          <w:p w14:paraId="1097BAC3">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4423" w:type="dxa"/>
            <w:gridSpan w:val="3"/>
            <w:noWrap w:val="0"/>
            <w:vAlign w:val="center"/>
          </w:tcPr>
          <w:p w14:paraId="677E8AB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省级劳模医保缴费</w:t>
            </w:r>
          </w:p>
        </w:tc>
        <w:tc>
          <w:tcPr>
            <w:tcW w:w="1843" w:type="dxa"/>
            <w:noWrap w:val="0"/>
            <w:vAlign w:val="center"/>
          </w:tcPr>
          <w:p w14:paraId="0B55661A">
            <w:pPr>
              <w:pStyle w:val="17"/>
              <w:rPr>
                <w:rFonts w:hint="eastAsia" w:ascii="方正仿宋简体" w:hAnsi="方正仿宋简体" w:eastAsia="方正仿宋简体" w:cs="方正仿宋简体"/>
                <w:b w:val="0"/>
                <w:bCs/>
                <w:sz w:val="24"/>
                <w:szCs w:val="24"/>
              </w:rPr>
            </w:pPr>
          </w:p>
        </w:tc>
      </w:tr>
      <w:tr w14:paraId="697E80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A6D4031">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1276" w:type="dxa"/>
            <w:noWrap w:val="0"/>
            <w:vAlign w:val="center"/>
          </w:tcPr>
          <w:p w14:paraId="599E4AEE">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332" w:type="dxa"/>
            <w:noWrap w:val="0"/>
            <w:vAlign w:val="center"/>
          </w:tcPr>
          <w:p w14:paraId="7B93E42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1.10</w:t>
            </w:r>
          </w:p>
        </w:tc>
        <w:tc>
          <w:tcPr>
            <w:tcW w:w="1587" w:type="dxa"/>
            <w:noWrap w:val="0"/>
            <w:vAlign w:val="center"/>
          </w:tcPr>
          <w:p w14:paraId="687984E0">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    资金</w:t>
            </w:r>
          </w:p>
        </w:tc>
        <w:tc>
          <w:tcPr>
            <w:tcW w:w="1304" w:type="dxa"/>
            <w:noWrap w:val="0"/>
            <w:vAlign w:val="center"/>
          </w:tcPr>
          <w:p w14:paraId="0797840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1.10</w:t>
            </w:r>
          </w:p>
        </w:tc>
        <w:tc>
          <w:tcPr>
            <w:tcW w:w="1276" w:type="dxa"/>
            <w:noWrap w:val="0"/>
            <w:vAlign w:val="center"/>
          </w:tcPr>
          <w:p w14:paraId="78A42563">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1843" w:type="dxa"/>
            <w:noWrap w:val="0"/>
            <w:vAlign w:val="center"/>
          </w:tcPr>
          <w:p w14:paraId="543BA102">
            <w:pPr>
              <w:pStyle w:val="17"/>
              <w:rPr>
                <w:rFonts w:hint="eastAsia" w:ascii="方正仿宋简体" w:hAnsi="方正仿宋简体" w:eastAsia="方正仿宋简体" w:cs="方正仿宋简体"/>
                <w:b w:val="0"/>
                <w:bCs/>
                <w:sz w:val="24"/>
                <w:szCs w:val="24"/>
              </w:rPr>
            </w:pPr>
          </w:p>
        </w:tc>
        <w:tc>
          <w:tcPr>
            <w:tcW w:w="1843" w:type="dxa"/>
            <w:noWrap w:val="0"/>
            <w:vAlign w:val="center"/>
          </w:tcPr>
          <w:p w14:paraId="52A0D25C">
            <w:pPr>
              <w:pStyle w:val="17"/>
              <w:rPr>
                <w:rFonts w:hint="eastAsia" w:ascii="方正仿宋简体" w:hAnsi="方正仿宋简体" w:eastAsia="方正仿宋简体" w:cs="方正仿宋简体"/>
                <w:b w:val="0"/>
                <w:bCs/>
                <w:sz w:val="24"/>
                <w:szCs w:val="24"/>
              </w:rPr>
            </w:pPr>
          </w:p>
        </w:tc>
      </w:tr>
      <w:tr w14:paraId="445C3D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BED1141">
            <w:pPr>
              <w:rPr>
                <w:rFonts w:hint="eastAsia" w:ascii="方正仿宋简体" w:hAnsi="方正仿宋简体" w:eastAsia="方正仿宋简体" w:cs="方正仿宋简体"/>
                <w:b w:val="0"/>
                <w:bCs/>
                <w:sz w:val="24"/>
                <w:szCs w:val="24"/>
              </w:rPr>
            </w:pPr>
          </w:p>
        </w:tc>
        <w:tc>
          <w:tcPr>
            <w:tcW w:w="8618" w:type="dxa"/>
            <w:gridSpan w:val="6"/>
            <w:noWrap w:val="0"/>
            <w:vAlign w:val="center"/>
          </w:tcPr>
          <w:p w14:paraId="5D6EE4E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主要用于： 河北省人民政府[2005]11号，按文件要求对省级劳模医保补缴正常缴纳</w:t>
            </w:r>
          </w:p>
        </w:tc>
        <w:tc>
          <w:tcPr>
            <w:tcW w:w="1843" w:type="dxa"/>
            <w:noWrap w:val="0"/>
            <w:vAlign w:val="center"/>
          </w:tcPr>
          <w:p w14:paraId="4AFFB9E1">
            <w:pPr>
              <w:pStyle w:val="17"/>
              <w:rPr>
                <w:rFonts w:hint="eastAsia" w:ascii="方正仿宋简体" w:hAnsi="方正仿宋简体" w:eastAsia="方正仿宋简体" w:cs="方正仿宋简体"/>
                <w:b w:val="0"/>
                <w:bCs/>
                <w:sz w:val="24"/>
                <w:szCs w:val="24"/>
              </w:rPr>
            </w:pPr>
          </w:p>
        </w:tc>
      </w:tr>
      <w:tr w14:paraId="51BB50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1EF0F87">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2608" w:type="dxa"/>
            <w:gridSpan w:val="2"/>
            <w:noWrap w:val="0"/>
            <w:vAlign w:val="center"/>
          </w:tcPr>
          <w:p w14:paraId="4FF405E6">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1587" w:type="dxa"/>
            <w:noWrap w:val="0"/>
            <w:vAlign w:val="center"/>
          </w:tcPr>
          <w:p w14:paraId="1E4B3653">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1304" w:type="dxa"/>
            <w:noWrap w:val="0"/>
            <w:vAlign w:val="center"/>
          </w:tcPr>
          <w:p w14:paraId="5EB954D3">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3119" w:type="dxa"/>
            <w:gridSpan w:val="2"/>
            <w:noWrap w:val="0"/>
            <w:vAlign w:val="center"/>
          </w:tcPr>
          <w:p w14:paraId="4AD1C520">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c>
          <w:tcPr>
            <w:tcW w:w="1843" w:type="dxa"/>
            <w:noWrap w:val="0"/>
            <w:vAlign w:val="center"/>
          </w:tcPr>
          <w:p w14:paraId="1571EF85">
            <w:pPr>
              <w:pStyle w:val="15"/>
              <w:rPr>
                <w:rFonts w:hint="eastAsia" w:ascii="方正仿宋简体" w:hAnsi="方正仿宋简体" w:eastAsia="方正仿宋简体" w:cs="方正仿宋简体"/>
                <w:b w:val="0"/>
                <w:bCs/>
                <w:sz w:val="24"/>
                <w:szCs w:val="24"/>
              </w:rPr>
            </w:pPr>
          </w:p>
        </w:tc>
      </w:tr>
      <w:tr w14:paraId="458E36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E280F6A">
            <w:pPr>
              <w:rPr>
                <w:rFonts w:hint="eastAsia" w:ascii="方正仿宋简体" w:hAnsi="方正仿宋简体" w:eastAsia="方正仿宋简体" w:cs="方正仿宋简体"/>
                <w:b w:val="0"/>
                <w:bCs/>
                <w:sz w:val="24"/>
                <w:szCs w:val="24"/>
              </w:rPr>
            </w:pPr>
          </w:p>
        </w:tc>
        <w:tc>
          <w:tcPr>
            <w:tcW w:w="2608" w:type="dxa"/>
            <w:gridSpan w:val="2"/>
            <w:noWrap w:val="0"/>
            <w:vAlign w:val="center"/>
          </w:tcPr>
          <w:p w14:paraId="40D765E4">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30</w:t>
            </w:r>
            <w:r>
              <w:rPr>
                <w:rFonts w:hint="eastAsia" w:ascii="方正仿宋简体" w:hAnsi="方正仿宋简体" w:eastAsia="方正仿宋简体" w:cs="方正仿宋简体"/>
                <w:b w:val="0"/>
                <w:bCs/>
                <w:sz w:val="24"/>
                <w:szCs w:val="24"/>
              </w:rPr>
              <w:t>%</w:t>
            </w:r>
          </w:p>
        </w:tc>
        <w:tc>
          <w:tcPr>
            <w:tcW w:w="1587" w:type="dxa"/>
            <w:noWrap w:val="0"/>
            <w:vAlign w:val="center"/>
          </w:tcPr>
          <w:p w14:paraId="091B1791">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60</w:t>
            </w:r>
            <w:r>
              <w:rPr>
                <w:rFonts w:hint="eastAsia" w:ascii="方正仿宋简体" w:hAnsi="方正仿宋简体" w:eastAsia="方正仿宋简体" w:cs="方正仿宋简体"/>
                <w:b w:val="0"/>
                <w:bCs/>
                <w:sz w:val="24"/>
                <w:szCs w:val="24"/>
              </w:rPr>
              <w:t>%</w:t>
            </w:r>
          </w:p>
        </w:tc>
        <w:tc>
          <w:tcPr>
            <w:tcW w:w="1304" w:type="dxa"/>
            <w:noWrap w:val="0"/>
            <w:vAlign w:val="center"/>
          </w:tcPr>
          <w:p w14:paraId="7621F7DF">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90</w:t>
            </w:r>
            <w:r>
              <w:rPr>
                <w:rFonts w:hint="eastAsia" w:ascii="方正仿宋简体" w:hAnsi="方正仿宋简体" w:eastAsia="方正仿宋简体" w:cs="方正仿宋简体"/>
                <w:b w:val="0"/>
                <w:bCs/>
                <w:sz w:val="24"/>
                <w:szCs w:val="24"/>
              </w:rPr>
              <w:t>%</w:t>
            </w:r>
          </w:p>
        </w:tc>
        <w:tc>
          <w:tcPr>
            <w:tcW w:w="3119" w:type="dxa"/>
            <w:gridSpan w:val="2"/>
            <w:noWrap w:val="0"/>
            <w:vAlign w:val="center"/>
          </w:tcPr>
          <w:p w14:paraId="5B8DF854">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1843" w:type="dxa"/>
            <w:noWrap w:val="0"/>
            <w:vAlign w:val="center"/>
          </w:tcPr>
          <w:p w14:paraId="7443AEE7">
            <w:pPr>
              <w:pStyle w:val="18"/>
              <w:ind w:firstLine="0" w:firstLineChars="0"/>
              <w:rPr>
                <w:rFonts w:hint="eastAsia" w:ascii="方正仿宋简体" w:hAnsi="方正仿宋简体" w:eastAsia="方正仿宋简体" w:cs="方正仿宋简体"/>
                <w:b w:val="0"/>
                <w:bCs/>
                <w:sz w:val="24"/>
                <w:szCs w:val="24"/>
              </w:rPr>
            </w:pPr>
          </w:p>
        </w:tc>
      </w:tr>
      <w:tr w14:paraId="479757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BFB5362">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8618" w:type="dxa"/>
            <w:gridSpan w:val="6"/>
            <w:noWrap w:val="0"/>
            <w:vAlign w:val="center"/>
          </w:tcPr>
          <w:p w14:paraId="3D774EA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1.目标内容：河北省人民政府[2005]11号，按文件要求对省级劳模医保补缴正常缴纳</w:t>
            </w:r>
          </w:p>
        </w:tc>
        <w:tc>
          <w:tcPr>
            <w:tcW w:w="1843" w:type="dxa"/>
            <w:noWrap w:val="0"/>
            <w:vAlign w:val="center"/>
          </w:tcPr>
          <w:p w14:paraId="52BA81E1">
            <w:pPr>
              <w:pStyle w:val="17"/>
              <w:rPr>
                <w:rFonts w:hint="eastAsia" w:ascii="方正仿宋简体" w:hAnsi="方正仿宋简体" w:eastAsia="方正仿宋简体" w:cs="方正仿宋简体"/>
                <w:b w:val="0"/>
                <w:bCs/>
                <w:sz w:val="24"/>
                <w:szCs w:val="24"/>
              </w:rPr>
            </w:pPr>
          </w:p>
        </w:tc>
      </w:tr>
    </w:tbl>
    <w:p w14:paraId="3DC8BAF9">
      <w:pPr>
        <w:spacing w:line="2" w:lineRule="exact"/>
        <w:jc w:val="center"/>
        <w:rPr>
          <w:rFonts w:hint="eastAsia" w:ascii="方正仿宋简体" w:hAnsi="方正仿宋简体" w:eastAsia="方正仿宋简体" w:cs="方正仿宋简体"/>
          <w:b w:val="0"/>
          <w:bCs/>
          <w:sz w:val="24"/>
          <w:szCs w:val="24"/>
        </w:rPr>
      </w:pP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8"/>
        <w:gridCol w:w="1828"/>
        <w:gridCol w:w="1908"/>
        <w:gridCol w:w="4141"/>
        <w:gridCol w:w="1828"/>
        <w:gridCol w:w="2640"/>
      </w:tblGrid>
      <w:tr w14:paraId="3CD29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EA4215D">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1276" w:type="dxa"/>
            <w:noWrap w:val="0"/>
            <w:vAlign w:val="center"/>
          </w:tcPr>
          <w:p w14:paraId="4C859E49">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1332" w:type="dxa"/>
            <w:noWrap w:val="0"/>
            <w:vAlign w:val="center"/>
          </w:tcPr>
          <w:p w14:paraId="478A35A9">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2891" w:type="dxa"/>
            <w:noWrap w:val="0"/>
            <w:vAlign w:val="center"/>
          </w:tcPr>
          <w:p w14:paraId="05290D0B">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1276" w:type="dxa"/>
            <w:noWrap w:val="0"/>
            <w:vAlign w:val="center"/>
          </w:tcPr>
          <w:p w14:paraId="6F2D6DA9">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1843" w:type="dxa"/>
            <w:noWrap w:val="0"/>
            <w:vAlign w:val="center"/>
          </w:tcPr>
          <w:p w14:paraId="6CD211E2">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14:paraId="35188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627B60A">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产出指标</w:t>
            </w:r>
          </w:p>
        </w:tc>
        <w:tc>
          <w:tcPr>
            <w:tcW w:w="1276" w:type="dxa"/>
            <w:noWrap w:val="0"/>
            <w:vAlign w:val="center"/>
          </w:tcPr>
          <w:p w14:paraId="1B8F91D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数量指标</w:t>
            </w:r>
          </w:p>
        </w:tc>
        <w:tc>
          <w:tcPr>
            <w:tcW w:w="1332" w:type="dxa"/>
            <w:noWrap w:val="0"/>
            <w:vAlign w:val="center"/>
          </w:tcPr>
          <w:p w14:paraId="19E99F7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居民电子健康档案建档</w:t>
            </w:r>
          </w:p>
        </w:tc>
        <w:tc>
          <w:tcPr>
            <w:tcW w:w="2891" w:type="dxa"/>
            <w:noWrap w:val="0"/>
            <w:vAlign w:val="center"/>
          </w:tcPr>
          <w:p w14:paraId="4A71AAB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已建立电子健康档案的人数占年度常住人口数的比例</w:t>
            </w:r>
          </w:p>
        </w:tc>
        <w:tc>
          <w:tcPr>
            <w:tcW w:w="1276" w:type="dxa"/>
            <w:noWrap w:val="0"/>
            <w:vAlign w:val="center"/>
          </w:tcPr>
          <w:p w14:paraId="427BCA9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≥1人</w:t>
            </w:r>
          </w:p>
        </w:tc>
        <w:tc>
          <w:tcPr>
            <w:tcW w:w="1843" w:type="dxa"/>
            <w:noWrap w:val="0"/>
            <w:vAlign w:val="center"/>
          </w:tcPr>
          <w:p w14:paraId="4A3FDE2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河北省人民政府[2005]16</w:t>
            </w:r>
          </w:p>
        </w:tc>
      </w:tr>
      <w:tr w14:paraId="6D90B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97AD017">
            <w:pPr>
              <w:rPr>
                <w:rFonts w:hint="eastAsia" w:ascii="方正仿宋简体" w:hAnsi="方正仿宋简体" w:eastAsia="方正仿宋简体" w:cs="方正仿宋简体"/>
                <w:b w:val="0"/>
                <w:bCs/>
                <w:sz w:val="24"/>
                <w:szCs w:val="24"/>
              </w:rPr>
            </w:pPr>
          </w:p>
        </w:tc>
        <w:tc>
          <w:tcPr>
            <w:tcW w:w="1276" w:type="dxa"/>
            <w:noWrap w:val="0"/>
            <w:vAlign w:val="center"/>
          </w:tcPr>
          <w:p w14:paraId="0A0992F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时效指标</w:t>
            </w:r>
          </w:p>
        </w:tc>
        <w:tc>
          <w:tcPr>
            <w:tcW w:w="1332" w:type="dxa"/>
            <w:noWrap w:val="0"/>
            <w:vAlign w:val="center"/>
          </w:tcPr>
          <w:p w14:paraId="4A1CF51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缴费时限</w:t>
            </w:r>
          </w:p>
        </w:tc>
        <w:tc>
          <w:tcPr>
            <w:tcW w:w="2891" w:type="dxa"/>
            <w:noWrap w:val="0"/>
            <w:vAlign w:val="center"/>
          </w:tcPr>
          <w:p w14:paraId="59A5902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按时缴费，保证缴费人员正常使用</w:t>
            </w:r>
          </w:p>
        </w:tc>
        <w:tc>
          <w:tcPr>
            <w:tcW w:w="1276" w:type="dxa"/>
            <w:noWrap w:val="0"/>
            <w:vAlign w:val="center"/>
          </w:tcPr>
          <w:p w14:paraId="75F4DD1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122022年12月底前完成</w:t>
            </w:r>
          </w:p>
        </w:tc>
        <w:tc>
          <w:tcPr>
            <w:tcW w:w="1843" w:type="dxa"/>
            <w:noWrap w:val="0"/>
            <w:vAlign w:val="center"/>
          </w:tcPr>
          <w:p w14:paraId="68BC01C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河北省人民政府[2005]16号</w:t>
            </w:r>
          </w:p>
        </w:tc>
      </w:tr>
      <w:tr w14:paraId="6A2AA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0AEB9C5">
            <w:pPr>
              <w:rPr>
                <w:rFonts w:hint="eastAsia" w:ascii="方正仿宋简体" w:hAnsi="方正仿宋简体" w:eastAsia="方正仿宋简体" w:cs="方正仿宋简体"/>
                <w:b w:val="0"/>
                <w:bCs/>
                <w:sz w:val="24"/>
                <w:szCs w:val="24"/>
              </w:rPr>
            </w:pPr>
          </w:p>
        </w:tc>
        <w:tc>
          <w:tcPr>
            <w:tcW w:w="1276" w:type="dxa"/>
            <w:noWrap w:val="0"/>
            <w:vAlign w:val="center"/>
          </w:tcPr>
          <w:p w14:paraId="126E7D8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成本指标</w:t>
            </w:r>
          </w:p>
        </w:tc>
        <w:tc>
          <w:tcPr>
            <w:tcW w:w="1332" w:type="dxa"/>
            <w:noWrap w:val="0"/>
            <w:vAlign w:val="center"/>
          </w:tcPr>
          <w:p w14:paraId="56B4760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预算资金完成率</w:t>
            </w:r>
          </w:p>
        </w:tc>
        <w:tc>
          <w:tcPr>
            <w:tcW w:w="2891" w:type="dxa"/>
            <w:noWrap w:val="0"/>
            <w:vAlign w:val="center"/>
          </w:tcPr>
          <w:p w14:paraId="4204EC8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预算资金完成情况</w:t>
            </w:r>
          </w:p>
        </w:tc>
        <w:tc>
          <w:tcPr>
            <w:tcW w:w="1276" w:type="dxa"/>
            <w:noWrap w:val="0"/>
            <w:vAlign w:val="center"/>
          </w:tcPr>
          <w:p w14:paraId="1EE9DE0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≥95%</w:t>
            </w:r>
          </w:p>
        </w:tc>
        <w:tc>
          <w:tcPr>
            <w:tcW w:w="1843" w:type="dxa"/>
            <w:noWrap w:val="0"/>
            <w:vAlign w:val="center"/>
          </w:tcPr>
          <w:p w14:paraId="48FC3D3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河北省人民政府[2005]16号</w:t>
            </w:r>
          </w:p>
        </w:tc>
      </w:tr>
      <w:tr w14:paraId="3BEB4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FE9B5B3">
            <w:pPr>
              <w:rPr>
                <w:rFonts w:hint="eastAsia" w:ascii="方正仿宋简体" w:hAnsi="方正仿宋简体" w:eastAsia="方正仿宋简体" w:cs="方正仿宋简体"/>
                <w:b w:val="0"/>
                <w:bCs/>
                <w:sz w:val="24"/>
                <w:szCs w:val="24"/>
              </w:rPr>
            </w:pPr>
          </w:p>
        </w:tc>
        <w:tc>
          <w:tcPr>
            <w:tcW w:w="1276" w:type="dxa"/>
            <w:noWrap w:val="0"/>
            <w:vAlign w:val="center"/>
          </w:tcPr>
          <w:p w14:paraId="0003BF9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质量指标</w:t>
            </w:r>
          </w:p>
        </w:tc>
        <w:tc>
          <w:tcPr>
            <w:tcW w:w="1332" w:type="dxa"/>
            <w:noWrap w:val="0"/>
            <w:vAlign w:val="center"/>
          </w:tcPr>
          <w:p w14:paraId="183C845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县级中医医院康复科建设合格率</w:t>
            </w:r>
          </w:p>
        </w:tc>
        <w:tc>
          <w:tcPr>
            <w:tcW w:w="2891" w:type="dxa"/>
            <w:noWrap w:val="0"/>
            <w:vAlign w:val="center"/>
          </w:tcPr>
          <w:p w14:paraId="126FC6C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康复科建设合格的县级中医医院数量占年度内开展康复科建设的县级中医医院数量的比例　 </w:t>
            </w:r>
          </w:p>
        </w:tc>
        <w:tc>
          <w:tcPr>
            <w:tcW w:w="1276" w:type="dxa"/>
            <w:noWrap w:val="0"/>
            <w:vAlign w:val="center"/>
          </w:tcPr>
          <w:p w14:paraId="13EF3C0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1843" w:type="dxa"/>
            <w:noWrap w:val="0"/>
            <w:vAlign w:val="center"/>
          </w:tcPr>
          <w:p w14:paraId="37CE60C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河北省人民政府[2005]16号</w:t>
            </w:r>
          </w:p>
        </w:tc>
      </w:tr>
      <w:tr w14:paraId="38D33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4684E89">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效益指标</w:t>
            </w:r>
          </w:p>
        </w:tc>
        <w:tc>
          <w:tcPr>
            <w:tcW w:w="1276" w:type="dxa"/>
            <w:noWrap w:val="0"/>
            <w:vAlign w:val="center"/>
          </w:tcPr>
          <w:p w14:paraId="715A4D1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社会效益指标</w:t>
            </w:r>
          </w:p>
        </w:tc>
        <w:tc>
          <w:tcPr>
            <w:tcW w:w="1332" w:type="dxa"/>
            <w:noWrap w:val="0"/>
            <w:vAlign w:val="center"/>
          </w:tcPr>
          <w:p w14:paraId="46EB330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应急救助率</w:t>
            </w:r>
          </w:p>
        </w:tc>
        <w:tc>
          <w:tcPr>
            <w:tcW w:w="2891" w:type="dxa"/>
            <w:noWrap w:val="0"/>
            <w:vAlign w:val="center"/>
          </w:tcPr>
          <w:p w14:paraId="0C68C7D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得到应急医疗救助的患者数量占符合条件应救助患者总数的比例</w:t>
            </w:r>
          </w:p>
        </w:tc>
        <w:tc>
          <w:tcPr>
            <w:tcW w:w="1276" w:type="dxa"/>
            <w:noWrap w:val="0"/>
            <w:vAlign w:val="center"/>
          </w:tcPr>
          <w:p w14:paraId="2917084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1843" w:type="dxa"/>
            <w:noWrap w:val="0"/>
            <w:vAlign w:val="center"/>
          </w:tcPr>
          <w:p w14:paraId="5B3C68B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河北省人民政府[2005]16号</w:t>
            </w:r>
          </w:p>
        </w:tc>
      </w:tr>
      <w:tr w14:paraId="28797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1A16E5E">
            <w:pPr>
              <w:rPr>
                <w:rFonts w:hint="eastAsia" w:ascii="方正仿宋简体" w:hAnsi="方正仿宋简体" w:eastAsia="方正仿宋简体" w:cs="方正仿宋简体"/>
                <w:b w:val="0"/>
                <w:bCs/>
                <w:sz w:val="24"/>
                <w:szCs w:val="24"/>
              </w:rPr>
            </w:pPr>
          </w:p>
        </w:tc>
        <w:tc>
          <w:tcPr>
            <w:tcW w:w="1276" w:type="dxa"/>
            <w:noWrap w:val="0"/>
            <w:vAlign w:val="center"/>
          </w:tcPr>
          <w:p w14:paraId="65862E8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可持续影响指标</w:t>
            </w:r>
          </w:p>
        </w:tc>
        <w:tc>
          <w:tcPr>
            <w:tcW w:w="1332" w:type="dxa"/>
            <w:noWrap w:val="0"/>
            <w:vAlign w:val="center"/>
          </w:tcPr>
          <w:p w14:paraId="3BD30CC6">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基本公共卫生服务水平 </w:t>
            </w:r>
          </w:p>
        </w:tc>
        <w:tc>
          <w:tcPr>
            <w:tcW w:w="2891" w:type="dxa"/>
            <w:noWrap w:val="0"/>
            <w:vAlign w:val="center"/>
          </w:tcPr>
          <w:p w14:paraId="1351BAC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反映为省内常住人口提供基本公共卫生服务的能力和效果　 </w:t>
            </w:r>
          </w:p>
        </w:tc>
        <w:tc>
          <w:tcPr>
            <w:tcW w:w="1276" w:type="dxa"/>
            <w:noWrap w:val="0"/>
            <w:vAlign w:val="center"/>
          </w:tcPr>
          <w:p w14:paraId="734AC99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1843" w:type="dxa"/>
            <w:noWrap w:val="0"/>
            <w:vAlign w:val="center"/>
          </w:tcPr>
          <w:p w14:paraId="6245D65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河北省人民政府[2005]16号</w:t>
            </w:r>
          </w:p>
        </w:tc>
      </w:tr>
      <w:tr w14:paraId="66F03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B712D85">
            <w:pPr>
              <w:rPr>
                <w:rFonts w:hint="eastAsia" w:ascii="方正仿宋简体" w:hAnsi="方正仿宋简体" w:eastAsia="方正仿宋简体" w:cs="方正仿宋简体"/>
                <w:b w:val="0"/>
                <w:bCs/>
                <w:sz w:val="24"/>
                <w:szCs w:val="24"/>
              </w:rPr>
            </w:pPr>
          </w:p>
        </w:tc>
        <w:tc>
          <w:tcPr>
            <w:tcW w:w="1276" w:type="dxa"/>
            <w:noWrap w:val="0"/>
            <w:vAlign w:val="center"/>
          </w:tcPr>
          <w:p w14:paraId="332DC1C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经济效益指标</w:t>
            </w:r>
          </w:p>
        </w:tc>
        <w:tc>
          <w:tcPr>
            <w:tcW w:w="1332" w:type="dxa"/>
            <w:noWrap w:val="0"/>
            <w:vAlign w:val="center"/>
          </w:tcPr>
          <w:p w14:paraId="0EBCF59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对经济发展带来效果</w:t>
            </w:r>
          </w:p>
        </w:tc>
        <w:tc>
          <w:tcPr>
            <w:tcW w:w="2891" w:type="dxa"/>
            <w:noWrap w:val="0"/>
            <w:vAlign w:val="center"/>
          </w:tcPr>
          <w:p w14:paraId="1C417E9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对经济发展带来效果按照要求达到标准</w:t>
            </w:r>
          </w:p>
        </w:tc>
        <w:tc>
          <w:tcPr>
            <w:tcW w:w="1276" w:type="dxa"/>
            <w:noWrap w:val="0"/>
            <w:vAlign w:val="center"/>
          </w:tcPr>
          <w:p w14:paraId="2084326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1843" w:type="dxa"/>
            <w:noWrap w:val="0"/>
            <w:vAlign w:val="center"/>
          </w:tcPr>
          <w:p w14:paraId="642CFFD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河北省人民政府[2005]16号</w:t>
            </w:r>
          </w:p>
        </w:tc>
      </w:tr>
      <w:tr w14:paraId="3D326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D8444CD">
            <w:pPr>
              <w:rPr>
                <w:rFonts w:hint="eastAsia" w:ascii="方正仿宋简体" w:hAnsi="方正仿宋简体" w:eastAsia="方正仿宋简体" w:cs="方正仿宋简体"/>
                <w:b w:val="0"/>
                <w:bCs/>
                <w:sz w:val="24"/>
                <w:szCs w:val="24"/>
              </w:rPr>
            </w:pPr>
          </w:p>
        </w:tc>
        <w:tc>
          <w:tcPr>
            <w:tcW w:w="1276" w:type="dxa"/>
            <w:noWrap w:val="0"/>
            <w:vAlign w:val="center"/>
          </w:tcPr>
          <w:p w14:paraId="1E38909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生态效益指标</w:t>
            </w:r>
          </w:p>
        </w:tc>
        <w:tc>
          <w:tcPr>
            <w:tcW w:w="1332" w:type="dxa"/>
            <w:noWrap w:val="0"/>
            <w:vAlign w:val="center"/>
          </w:tcPr>
          <w:p w14:paraId="1CC8CA6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改善生态环境质量</w:t>
            </w:r>
          </w:p>
        </w:tc>
        <w:tc>
          <w:tcPr>
            <w:tcW w:w="2891" w:type="dxa"/>
            <w:noWrap w:val="0"/>
            <w:vAlign w:val="center"/>
          </w:tcPr>
          <w:p w14:paraId="55411B8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改善生态环境质量，达到领导要求</w:t>
            </w:r>
          </w:p>
        </w:tc>
        <w:tc>
          <w:tcPr>
            <w:tcW w:w="1276" w:type="dxa"/>
            <w:noWrap w:val="0"/>
            <w:vAlign w:val="center"/>
          </w:tcPr>
          <w:p w14:paraId="19FD5D3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1843" w:type="dxa"/>
            <w:noWrap w:val="0"/>
            <w:vAlign w:val="center"/>
          </w:tcPr>
          <w:p w14:paraId="5ADE5EA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河北省人民政府[2005]16号</w:t>
            </w:r>
          </w:p>
        </w:tc>
      </w:tr>
      <w:tr w14:paraId="1143C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3225B62">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满意度指标</w:t>
            </w:r>
          </w:p>
        </w:tc>
        <w:tc>
          <w:tcPr>
            <w:tcW w:w="1276" w:type="dxa"/>
            <w:noWrap w:val="0"/>
            <w:vAlign w:val="center"/>
          </w:tcPr>
          <w:p w14:paraId="25DB796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服务对象满意度指标</w:t>
            </w:r>
          </w:p>
        </w:tc>
        <w:tc>
          <w:tcPr>
            <w:tcW w:w="1332" w:type="dxa"/>
            <w:noWrap w:val="0"/>
            <w:vAlign w:val="center"/>
          </w:tcPr>
          <w:p w14:paraId="4FDA38C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群众满意度 </w:t>
            </w:r>
          </w:p>
        </w:tc>
        <w:tc>
          <w:tcPr>
            <w:tcW w:w="2891" w:type="dxa"/>
            <w:noWrap w:val="0"/>
            <w:vAlign w:val="center"/>
          </w:tcPr>
          <w:p w14:paraId="2D1537C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群众满意数量占总数的比例。</w:t>
            </w:r>
          </w:p>
        </w:tc>
        <w:tc>
          <w:tcPr>
            <w:tcW w:w="1276" w:type="dxa"/>
            <w:noWrap w:val="0"/>
            <w:vAlign w:val="center"/>
          </w:tcPr>
          <w:p w14:paraId="1921770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1843" w:type="dxa"/>
            <w:noWrap w:val="0"/>
            <w:vAlign w:val="center"/>
          </w:tcPr>
          <w:p w14:paraId="79C9C1C2">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河北省人民政府[2005]16号</w:t>
            </w:r>
          </w:p>
        </w:tc>
      </w:tr>
    </w:tbl>
    <w:p w14:paraId="3757B8F3">
      <w:pPr>
        <w:sectPr>
          <w:type w:val="continuous"/>
          <w:pgSz w:w="16840" w:h="11900" w:orient="landscape"/>
          <w:pgMar w:top="1304" w:right="1984" w:bottom="1304" w:left="1134" w:header="720" w:footer="720" w:gutter="0"/>
          <w:pgNumType w:fmt="decimal"/>
          <w:cols w:space="720" w:num="1"/>
          <w:docGrid w:linePitch="286" w:charSpace="0"/>
        </w:sectPr>
      </w:pPr>
    </w:p>
    <w:p w14:paraId="29961056">
      <w:pPr>
        <w:jc w:val="center"/>
      </w:pPr>
    </w:p>
    <w:p w14:paraId="0A601E61">
      <w:pPr>
        <w:ind w:firstLine="560"/>
        <w:outlineLvl w:val="3"/>
        <w:rPr>
          <w:rFonts w:hint="eastAsia" w:ascii="方正仿宋_GBK" w:hAnsi="方正仿宋_GBK" w:eastAsia="方正仿宋_GBK" w:cs="方正仿宋_GBK"/>
          <w:color w:val="000000"/>
          <w:sz w:val="28"/>
        </w:rPr>
      </w:pPr>
      <w:bookmarkStart w:id="36" w:name="_Toc_4_4_0000000024"/>
    </w:p>
    <w:p w14:paraId="5465B7B3">
      <w:pPr>
        <w:ind w:firstLine="560"/>
        <w:outlineLvl w:val="3"/>
        <w:rPr>
          <w:rFonts w:hint="eastAsia" w:ascii="方正仿宋_GBK" w:hAnsi="方正仿宋_GBK" w:eastAsia="方正仿宋_GBK" w:cs="方正仿宋_GBK"/>
          <w:color w:val="000000"/>
          <w:sz w:val="28"/>
        </w:rPr>
      </w:pPr>
    </w:p>
    <w:p w14:paraId="1FA1D0FA">
      <w:pPr>
        <w:ind w:firstLine="560"/>
        <w:outlineLvl w:val="3"/>
        <w:rPr>
          <w:rFonts w:hint="eastAsia" w:ascii="方正仿宋_GBK" w:hAnsi="方正仿宋_GBK" w:eastAsia="方正仿宋_GBK" w:cs="方正仿宋_GBK"/>
          <w:color w:val="000000"/>
          <w:sz w:val="28"/>
        </w:rPr>
      </w:pPr>
    </w:p>
    <w:p w14:paraId="76083F30">
      <w:pPr>
        <w:ind w:firstLine="560"/>
        <w:outlineLvl w:val="3"/>
        <w:rPr>
          <w:rFonts w:hint="eastAsia" w:ascii="方正仿宋_GBK" w:hAnsi="方正仿宋_GBK" w:eastAsia="方正仿宋_GBK" w:cs="方正仿宋_GBK"/>
          <w:color w:val="000000"/>
          <w:sz w:val="28"/>
        </w:rPr>
      </w:pPr>
    </w:p>
    <w:p w14:paraId="295103CE">
      <w:pPr>
        <w:ind w:firstLine="560"/>
        <w:outlineLvl w:val="3"/>
        <w:rPr>
          <w:rFonts w:hint="eastAsia" w:ascii="方正仿宋_GBK" w:hAnsi="方正仿宋_GBK" w:eastAsia="方正仿宋_GBK" w:cs="方正仿宋_GBK"/>
          <w:color w:val="000000"/>
          <w:sz w:val="28"/>
        </w:rPr>
      </w:pPr>
    </w:p>
    <w:p w14:paraId="0B0E0E0A">
      <w:pPr>
        <w:ind w:firstLine="560"/>
        <w:outlineLvl w:val="3"/>
        <w:rPr>
          <w:rFonts w:hint="eastAsia" w:ascii="方正仿宋_GBK" w:hAnsi="方正仿宋_GBK" w:eastAsia="方正仿宋_GBK" w:cs="方正仿宋_GBK"/>
          <w:color w:val="000000"/>
          <w:sz w:val="28"/>
        </w:rPr>
      </w:pPr>
    </w:p>
    <w:p w14:paraId="4FD1CB91">
      <w:pPr>
        <w:ind w:firstLine="560"/>
        <w:outlineLvl w:val="3"/>
        <w:rPr>
          <w:rFonts w:hint="eastAsia" w:ascii="方正仿宋_GBK" w:hAnsi="方正仿宋_GBK" w:eastAsia="方正仿宋_GBK" w:cs="方正仿宋_GBK"/>
          <w:color w:val="000000"/>
          <w:sz w:val="28"/>
        </w:rPr>
      </w:pPr>
    </w:p>
    <w:p w14:paraId="2D496716">
      <w:pPr>
        <w:spacing w:before="0" w:after="0"/>
        <w:ind w:firstLine="560"/>
        <w:jc w:val="left"/>
        <w:outlineLvl w:val="3"/>
        <w:rPr>
          <w:rFonts w:hint="eastAsia" w:ascii="方正仿宋简体" w:hAnsi="宋体" w:eastAsia="方正仿宋简体" w:cstheme="minorBidi"/>
          <w:sz w:val="32"/>
          <w:szCs w:val="32"/>
          <w:lang w:val="en-US" w:eastAsia="zh-CN" w:bidi="ar-SA"/>
        </w:rPr>
      </w:pPr>
    </w:p>
    <w:p w14:paraId="1F2A133F">
      <w:pPr>
        <w:spacing w:before="0" w:after="0"/>
        <w:ind w:firstLine="560"/>
        <w:jc w:val="left"/>
        <w:outlineLvl w:val="3"/>
        <w:rPr>
          <w:rFonts w:hint="eastAsia" w:ascii="方正仿宋简体" w:hAnsi="宋体" w:eastAsia="方正仿宋简体" w:cstheme="minorBidi"/>
          <w:sz w:val="32"/>
          <w:szCs w:val="32"/>
          <w:lang w:val="en-US" w:eastAsia="zh-CN" w:bidi="ar-SA"/>
        </w:rPr>
      </w:pPr>
    </w:p>
    <w:p w14:paraId="7FA57C96">
      <w:pPr>
        <w:spacing w:before="0" w:after="0"/>
        <w:ind w:firstLine="560"/>
        <w:jc w:val="left"/>
        <w:outlineLvl w:val="3"/>
        <w:rPr>
          <w:rFonts w:hint="eastAsia" w:ascii="方正仿宋简体" w:hAnsi="宋体" w:eastAsia="方正仿宋简体" w:cstheme="minorBidi"/>
          <w:sz w:val="32"/>
          <w:szCs w:val="32"/>
          <w:lang w:val="en-US" w:eastAsia="zh-CN" w:bidi="ar-SA"/>
        </w:rPr>
      </w:pPr>
    </w:p>
    <w:p w14:paraId="415EFFD6">
      <w:pPr>
        <w:spacing w:before="0" w:after="0"/>
        <w:ind w:firstLine="560"/>
        <w:jc w:val="left"/>
        <w:outlineLvl w:val="3"/>
        <w:rPr>
          <w:rFonts w:hint="eastAsia" w:ascii="方正仿宋简体" w:hAnsi="宋体" w:eastAsia="方正仿宋简体" w:cstheme="minorBidi"/>
          <w:sz w:val="32"/>
          <w:szCs w:val="32"/>
          <w:lang w:val="en-US" w:eastAsia="zh-CN" w:bidi="ar-SA"/>
        </w:rPr>
      </w:pPr>
    </w:p>
    <w:p w14:paraId="4007E8EF">
      <w:pPr>
        <w:spacing w:before="0" w:after="0"/>
        <w:ind w:firstLine="560"/>
        <w:jc w:val="left"/>
        <w:outlineLvl w:val="3"/>
        <w:rPr>
          <w:rFonts w:hint="eastAsia" w:ascii="方正仿宋简体" w:hAnsi="宋体" w:eastAsia="方正仿宋简体" w:cstheme="minorBidi"/>
          <w:sz w:val="32"/>
          <w:szCs w:val="32"/>
          <w:lang w:val="en-US" w:eastAsia="zh-CN" w:bidi="ar-SA"/>
        </w:rPr>
      </w:pPr>
    </w:p>
    <w:p w14:paraId="194DB218">
      <w:pPr>
        <w:spacing w:before="0" w:after="0"/>
        <w:ind w:firstLine="560"/>
        <w:jc w:val="left"/>
        <w:outlineLvl w:val="3"/>
        <w:rPr>
          <w:rFonts w:hint="eastAsia" w:ascii="方正仿宋简体" w:hAnsi="宋体" w:eastAsia="方正仿宋简体" w:cstheme="minorBidi"/>
          <w:sz w:val="32"/>
          <w:szCs w:val="32"/>
          <w:lang w:val="en-US" w:eastAsia="zh-CN" w:bidi="ar-SA"/>
        </w:rPr>
      </w:pPr>
    </w:p>
    <w:p w14:paraId="725831F3">
      <w:pPr>
        <w:spacing w:before="0" w:after="0"/>
        <w:ind w:firstLine="560"/>
        <w:jc w:val="left"/>
        <w:outlineLvl w:val="3"/>
        <w:rPr>
          <w:rFonts w:hint="eastAsia" w:ascii="方正仿宋简体" w:hAnsi="宋体" w:eastAsia="方正仿宋简体" w:cstheme="minorBidi"/>
          <w:sz w:val="32"/>
          <w:szCs w:val="32"/>
          <w:lang w:val="en-US" w:eastAsia="zh-CN" w:bidi="ar-SA"/>
        </w:rPr>
      </w:pPr>
    </w:p>
    <w:p w14:paraId="3F49C994">
      <w:pPr>
        <w:spacing w:before="0" w:after="0"/>
        <w:ind w:firstLine="560"/>
        <w:jc w:val="left"/>
        <w:outlineLvl w:val="3"/>
        <w:rPr>
          <w:rFonts w:hint="eastAsia" w:ascii="方正仿宋简体" w:hAnsi="宋体" w:eastAsia="方正仿宋简体" w:cstheme="minorBidi"/>
          <w:sz w:val="32"/>
          <w:szCs w:val="32"/>
          <w:lang w:val="en-US" w:eastAsia="zh-CN" w:bidi="ar-SA"/>
        </w:rPr>
      </w:pPr>
      <w:r>
        <w:rPr>
          <w:rFonts w:hint="eastAsia" w:ascii="方正仿宋简体" w:hAnsi="宋体" w:eastAsia="方正仿宋简体" w:cstheme="minorBidi"/>
          <w:sz w:val="32"/>
          <w:szCs w:val="32"/>
          <w:lang w:val="en-US" w:eastAsia="zh-CN" w:bidi="ar-SA"/>
        </w:rPr>
        <w:t>10.外环线喷淋降尘费用绩效目标表</w:t>
      </w:r>
      <w:bookmarkEnd w:id="36"/>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8"/>
        <w:gridCol w:w="1828"/>
        <w:gridCol w:w="1908"/>
        <w:gridCol w:w="2273"/>
        <w:gridCol w:w="1868"/>
        <w:gridCol w:w="1828"/>
        <w:gridCol w:w="2640"/>
      </w:tblGrid>
      <w:tr w14:paraId="5C9A19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3A64C121">
            <w:pPr>
              <w:pStyle w:val="21"/>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656002遵化市环境卫生管理中心</w:t>
            </w:r>
          </w:p>
        </w:tc>
        <w:tc>
          <w:tcPr>
            <w:tcW w:w="1843" w:type="dxa"/>
            <w:tcBorders>
              <w:top w:val="single" w:color="FFFFFF" w:sz="6" w:space="0"/>
              <w:left w:val="single" w:color="FFFFFF" w:sz="6" w:space="0"/>
              <w:right w:val="single" w:color="FFFFFF" w:sz="6" w:space="0"/>
            </w:tcBorders>
            <w:noWrap w:val="0"/>
            <w:vAlign w:val="center"/>
          </w:tcPr>
          <w:p w14:paraId="756F54B5">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单位：万元</w:t>
            </w:r>
          </w:p>
        </w:tc>
      </w:tr>
      <w:tr w14:paraId="444332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EFD02A6">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2608" w:type="dxa"/>
            <w:gridSpan w:val="2"/>
            <w:noWrap w:val="0"/>
            <w:vAlign w:val="center"/>
          </w:tcPr>
          <w:p w14:paraId="4BC1FA66">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13028122P00267510001D</w:t>
            </w:r>
          </w:p>
        </w:tc>
        <w:tc>
          <w:tcPr>
            <w:tcW w:w="1587" w:type="dxa"/>
            <w:noWrap w:val="0"/>
            <w:vAlign w:val="center"/>
          </w:tcPr>
          <w:p w14:paraId="25429A70">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4422" w:type="dxa"/>
            <w:gridSpan w:val="3"/>
            <w:noWrap w:val="0"/>
            <w:vAlign w:val="center"/>
          </w:tcPr>
          <w:p w14:paraId="217B411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外环线喷淋降尘费用</w:t>
            </w:r>
          </w:p>
        </w:tc>
      </w:tr>
      <w:tr w14:paraId="2F00FE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280509C">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1276" w:type="dxa"/>
            <w:noWrap w:val="0"/>
            <w:vAlign w:val="center"/>
          </w:tcPr>
          <w:p w14:paraId="5631E9CB">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332" w:type="dxa"/>
            <w:noWrap w:val="0"/>
            <w:vAlign w:val="center"/>
          </w:tcPr>
          <w:p w14:paraId="53A4838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200.00</w:t>
            </w:r>
          </w:p>
        </w:tc>
        <w:tc>
          <w:tcPr>
            <w:tcW w:w="1587" w:type="dxa"/>
            <w:noWrap w:val="0"/>
            <w:vAlign w:val="center"/>
          </w:tcPr>
          <w:p w14:paraId="4BB5BADC">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    资金</w:t>
            </w:r>
          </w:p>
        </w:tc>
        <w:tc>
          <w:tcPr>
            <w:tcW w:w="1304" w:type="dxa"/>
            <w:noWrap w:val="0"/>
            <w:vAlign w:val="center"/>
          </w:tcPr>
          <w:p w14:paraId="242F654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200.00</w:t>
            </w:r>
          </w:p>
        </w:tc>
        <w:tc>
          <w:tcPr>
            <w:tcW w:w="1276" w:type="dxa"/>
            <w:noWrap w:val="0"/>
            <w:vAlign w:val="center"/>
          </w:tcPr>
          <w:p w14:paraId="0F1D0E36">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1843" w:type="dxa"/>
            <w:noWrap w:val="0"/>
            <w:vAlign w:val="center"/>
          </w:tcPr>
          <w:p w14:paraId="08FFF5F7">
            <w:pPr>
              <w:pStyle w:val="17"/>
              <w:rPr>
                <w:rFonts w:hint="eastAsia" w:ascii="方正仿宋简体" w:hAnsi="方正仿宋简体" w:eastAsia="方正仿宋简体" w:cs="方正仿宋简体"/>
                <w:b w:val="0"/>
                <w:bCs/>
                <w:sz w:val="24"/>
                <w:szCs w:val="24"/>
              </w:rPr>
            </w:pPr>
          </w:p>
        </w:tc>
      </w:tr>
      <w:tr w14:paraId="22CDE1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3D5E711">
            <w:pPr>
              <w:rPr>
                <w:rFonts w:hint="eastAsia" w:ascii="方正仿宋简体" w:hAnsi="方正仿宋简体" w:eastAsia="方正仿宋简体" w:cs="方正仿宋简体"/>
                <w:b w:val="0"/>
                <w:bCs/>
                <w:sz w:val="24"/>
                <w:szCs w:val="24"/>
              </w:rPr>
            </w:pPr>
          </w:p>
        </w:tc>
        <w:tc>
          <w:tcPr>
            <w:tcW w:w="8617" w:type="dxa"/>
            <w:gridSpan w:val="6"/>
            <w:noWrap w:val="0"/>
            <w:vAlign w:val="center"/>
          </w:tcPr>
          <w:p w14:paraId="7739BCC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遵化市生态环境保护工作领导小组办公室关于生态环境问题自查自纠具体措施的落实方案中要求对道路积尘负荷高值路段采取清扫、洒水等措施，控制、减少粉尘和气态污染物排放，经协调采取外环线喷淋降尘方案加强环境质量。</w:t>
            </w:r>
          </w:p>
        </w:tc>
      </w:tr>
      <w:tr w14:paraId="79E5FC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F76C39B">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2608" w:type="dxa"/>
            <w:gridSpan w:val="2"/>
            <w:noWrap w:val="0"/>
            <w:vAlign w:val="center"/>
          </w:tcPr>
          <w:p w14:paraId="62053C7E">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1587" w:type="dxa"/>
            <w:noWrap w:val="0"/>
            <w:vAlign w:val="center"/>
          </w:tcPr>
          <w:p w14:paraId="2A62015D">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1304" w:type="dxa"/>
            <w:noWrap w:val="0"/>
            <w:vAlign w:val="center"/>
          </w:tcPr>
          <w:p w14:paraId="76FAAE26">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3118" w:type="dxa"/>
            <w:gridSpan w:val="2"/>
            <w:noWrap w:val="0"/>
            <w:vAlign w:val="center"/>
          </w:tcPr>
          <w:p w14:paraId="325C782A">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14:paraId="3EEE87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1DA7183">
            <w:pPr>
              <w:rPr>
                <w:rFonts w:hint="eastAsia" w:ascii="方正仿宋简体" w:hAnsi="方正仿宋简体" w:eastAsia="方正仿宋简体" w:cs="方正仿宋简体"/>
                <w:b w:val="0"/>
                <w:bCs/>
                <w:sz w:val="24"/>
                <w:szCs w:val="24"/>
              </w:rPr>
            </w:pPr>
          </w:p>
        </w:tc>
        <w:tc>
          <w:tcPr>
            <w:tcW w:w="2608" w:type="dxa"/>
            <w:gridSpan w:val="2"/>
            <w:noWrap w:val="0"/>
            <w:vAlign w:val="center"/>
          </w:tcPr>
          <w:p w14:paraId="02C41AB6">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30</w:t>
            </w:r>
            <w:r>
              <w:rPr>
                <w:rFonts w:hint="eastAsia" w:ascii="方正仿宋简体" w:hAnsi="方正仿宋简体" w:eastAsia="方正仿宋简体" w:cs="方正仿宋简体"/>
                <w:b w:val="0"/>
                <w:bCs/>
                <w:sz w:val="24"/>
                <w:szCs w:val="24"/>
              </w:rPr>
              <w:t>%</w:t>
            </w:r>
          </w:p>
        </w:tc>
        <w:tc>
          <w:tcPr>
            <w:tcW w:w="1587" w:type="dxa"/>
            <w:noWrap w:val="0"/>
            <w:vAlign w:val="center"/>
          </w:tcPr>
          <w:p w14:paraId="01A7BE22">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60</w:t>
            </w:r>
            <w:r>
              <w:rPr>
                <w:rFonts w:hint="eastAsia" w:ascii="方正仿宋简体" w:hAnsi="方正仿宋简体" w:eastAsia="方正仿宋简体" w:cs="方正仿宋简体"/>
                <w:b w:val="0"/>
                <w:bCs/>
                <w:sz w:val="24"/>
                <w:szCs w:val="24"/>
              </w:rPr>
              <w:t>%</w:t>
            </w:r>
          </w:p>
        </w:tc>
        <w:tc>
          <w:tcPr>
            <w:tcW w:w="1304" w:type="dxa"/>
            <w:noWrap w:val="0"/>
            <w:vAlign w:val="center"/>
          </w:tcPr>
          <w:p w14:paraId="523B5A0F">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90</w:t>
            </w:r>
            <w:r>
              <w:rPr>
                <w:rFonts w:hint="eastAsia" w:ascii="方正仿宋简体" w:hAnsi="方正仿宋简体" w:eastAsia="方正仿宋简体" w:cs="方正仿宋简体"/>
                <w:b w:val="0"/>
                <w:bCs/>
                <w:sz w:val="24"/>
                <w:szCs w:val="24"/>
              </w:rPr>
              <w:t>%</w:t>
            </w:r>
          </w:p>
        </w:tc>
        <w:tc>
          <w:tcPr>
            <w:tcW w:w="3118" w:type="dxa"/>
            <w:gridSpan w:val="2"/>
            <w:noWrap w:val="0"/>
            <w:vAlign w:val="center"/>
          </w:tcPr>
          <w:p w14:paraId="057F1408">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r>
      <w:tr w14:paraId="32D422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D9F4CC1">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8617" w:type="dxa"/>
            <w:gridSpan w:val="6"/>
            <w:noWrap w:val="0"/>
            <w:vAlign w:val="center"/>
          </w:tcPr>
          <w:p w14:paraId="507A94C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1.对西北二环4公里路段进行喷雾降尘，促进道路降尘工作向社会化、专业化、机械化发展</w:t>
            </w:r>
          </w:p>
        </w:tc>
      </w:tr>
    </w:tbl>
    <w:p w14:paraId="0E2BB411">
      <w:pPr>
        <w:spacing w:line="2" w:lineRule="exact"/>
        <w:jc w:val="center"/>
        <w:rPr>
          <w:rFonts w:hint="eastAsia" w:ascii="方正仿宋简体" w:hAnsi="方正仿宋简体" w:eastAsia="方正仿宋简体" w:cs="方正仿宋简体"/>
          <w:b w:val="0"/>
          <w:bCs/>
          <w:sz w:val="24"/>
          <w:szCs w:val="24"/>
        </w:rPr>
      </w:pP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8"/>
        <w:gridCol w:w="1828"/>
        <w:gridCol w:w="1908"/>
        <w:gridCol w:w="4141"/>
        <w:gridCol w:w="1828"/>
        <w:gridCol w:w="2640"/>
      </w:tblGrid>
      <w:tr w14:paraId="05590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C92670F">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1276" w:type="dxa"/>
            <w:noWrap w:val="0"/>
            <w:vAlign w:val="center"/>
          </w:tcPr>
          <w:p w14:paraId="41E9EA3F">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1332" w:type="dxa"/>
            <w:noWrap w:val="0"/>
            <w:vAlign w:val="center"/>
          </w:tcPr>
          <w:p w14:paraId="5BA90171">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2891" w:type="dxa"/>
            <w:noWrap w:val="0"/>
            <w:vAlign w:val="center"/>
          </w:tcPr>
          <w:p w14:paraId="21A3A4D4">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1276" w:type="dxa"/>
            <w:noWrap w:val="0"/>
            <w:vAlign w:val="center"/>
          </w:tcPr>
          <w:p w14:paraId="19A3F8E9">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1843" w:type="dxa"/>
            <w:noWrap w:val="0"/>
            <w:vAlign w:val="center"/>
          </w:tcPr>
          <w:p w14:paraId="78FE9AE4">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14:paraId="3BA87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2C3C706">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产出指标</w:t>
            </w:r>
          </w:p>
        </w:tc>
        <w:tc>
          <w:tcPr>
            <w:tcW w:w="1276" w:type="dxa"/>
            <w:noWrap w:val="0"/>
            <w:vAlign w:val="center"/>
          </w:tcPr>
          <w:p w14:paraId="0ACA2D0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数量指标</w:t>
            </w:r>
          </w:p>
        </w:tc>
        <w:tc>
          <w:tcPr>
            <w:tcW w:w="1332" w:type="dxa"/>
            <w:noWrap w:val="0"/>
            <w:vAlign w:val="center"/>
          </w:tcPr>
          <w:p w14:paraId="7237E5E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机械使用率</w:t>
            </w:r>
          </w:p>
        </w:tc>
        <w:tc>
          <w:tcPr>
            <w:tcW w:w="2891" w:type="dxa"/>
            <w:noWrap w:val="0"/>
            <w:vAlign w:val="center"/>
          </w:tcPr>
          <w:p w14:paraId="68A8D03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道路降尘采用专用机械</w:t>
            </w:r>
          </w:p>
        </w:tc>
        <w:tc>
          <w:tcPr>
            <w:tcW w:w="1276" w:type="dxa"/>
            <w:noWrap w:val="0"/>
            <w:vAlign w:val="center"/>
          </w:tcPr>
          <w:p w14:paraId="68A84FE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≥95%</w:t>
            </w:r>
          </w:p>
        </w:tc>
        <w:tc>
          <w:tcPr>
            <w:tcW w:w="1843" w:type="dxa"/>
            <w:noWrap w:val="0"/>
            <w:vAlign w:val="center"/>
          </w:tcPr>
          <w:p w14:paraId="5B7CFAB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遵化市生态环境保护工作领导小组办公室关于生态环境问题自查自纠具体措施的落实方案</w:t>
            </w:r>
          </w:p>
        </w:tc>
      </w:tr>
      <w:tr w14:paraId="09E54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19A794A">
            <w:pPr>
              <w:rPr>
                <w:rFonts w:hint="eastAsia" w:ascii="方正仿宋简体" w:hAnsi="方正仿宋简体" w:eastAsia="方正仿宋简体" w:cs="方正仿宋简体"/>
                <w:b w:val="0"/>
                <w:bCs/>
                <w:sz w:val="24"/>
                <w:szCs w:val="24"/>
              </w:rPr>
            </w:pPr>
          </w:p>
        </w:tc>
        <w:tc>
          <w:tcPr>
            <w:tcW w:w="1276" w:type="dxa"/>
            <w:noWrap w:val="0"/>
            <w:vAlign w:val="center"/>
          </w:tcPr>
          <w:p w14:paraId="1A152802">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质量指标</w:t>
            </w:r>
          </w:p>
        </w:tc>
        <w:tc>
          <w:tcPr>
            <w:tcW w:w="1332" w:type="dxa"/>
            <w:noWrap w:val="0"/>
            <w:vAlign w:val="center"/>
          </w:tcPr>
          <w:p w14:paraId="62DFD7F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工程合格率</w:t>
            </w:r>
          </w:p>
        </w:tc>
        <w:tc>
          <w:tcPr>
            <w:tcW w:w="2891" w:type="dxa"/>
            <w:noWrap w:val="0"/>
            <w:vAlign w:val="center"/>
          </w:tcPr>
          <w:p w14:paraId="03B8F2E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道路降尘工程建设</w:t>
            </w:r>
          </w:p>
        </w:tc>
        <w:tc>
          <w:tcPr>
            <w:tcW w:w="1276" w:type="dxa"/>
            <w:noWrap w:val="0"/>
            <w:vAlign w:val="center"/>
          </w:tcPr>
          <w:p w14:paraId="76EBEA3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1843" w:type="dxa"/>
            <w:noWrap w:val="0"/>
            <w:vAlign w:val="center"/>
          </w:tcPr>
          <w:p w14:paraId="121B2F0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遵化市生态环境保护工作领导小组办公室关于生态环境问题自查自纠具体措施的落实方案</w:t>
            </w:r>
          </w:p>
        </w:tc>
      </w:tr>
      <w:tr w14:paraId="07DB8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08662E7">
            <w:pPr>
              <w:rPr>
                <w:rFonts w:hint="eastAsia" w:ascii="方正仿宋简体" w:hAnsi="方正仿宋简体" w:eastAsia="方正仿宋简体" w:cs="方正仿宋简体"/>
                <w:b w:val="0"/>
                <w:bCs/>
                <w:sz w:val="24"/>
                <w:szCs w:val="24"/>
              </w:rPr>
            </w:pPr>
          </w:p>
        </w:tc>
        <w:tc>
          <w:tcPr>
            <w:tcW w:w="1276" w:type="dxa"/>
            <w:noWrap w:val="0"/>
            <w:vAlign w:val="center"/>
          </w:tcPr>
          <w:p w14:paraId="79B50EE5">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时效指标</w:t>
            </w:r>
          </w:p>
        </w:tc>
        <w:tc>
          <w:tcPr>
            <w:tcW w:w="1332" w:type="dxa"/>
            <w:noWrap w:val="0"/>
            <w:vAlign w:val="center"/>
          </w:tcPr>
          <w:p w14:paraId="4870FA9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按期完成率</w:t>
            </w:r>
          </w:p>
        </w:tc>
        <w:tc>
          <w:tcPr>
            <w:tcW w:w="2891" w:type="dxa"/>
            <w:noWrap w:val="0"/>
            <w:vAlign w:val="center"/>
          </w:tcPr>
          <w:p w14:paraId="12F4CF4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项目合同工期</w:t>
            </w:r>
          </w:p>
        </w:tc>
        <w:tc>
          <w:tcPr>
            <w:tcW w:w="1276" w:type="dxa"/>
            <w:noWrap w:val="0"/>
            <w:vAlign w:val="center"/>
          </w:tcPr>
          <w:p w14:paraId="60D1152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≥95%</w:t>
            </w:r>
          </w:p>
        </w:tc>
        <w:tc>
          <w:tcPr>
            <w:tcW w:w="1843" w:type="dxa"/>
            <w:noWrap w:val="0"/>
            <w:vAlign w:val="center"/>
          </w:tcPr>
          <w:p w14:paraId="32F7403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遵化市生态环境保护工作领导小组办公室关于生态环境问题自查自纠具体措施的落实方案</w:t>
            </w:r>
          </w:p>
        </w:tc>
      </w:tr>
      <w:tr w14:paraId="47CCB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4B3C26B">
            <w:pPr>
              <w:rPr>
                <w:rFonts w:hint="eastAsia" w:ascii="方正仿宋简体" w:hAnsi="方正仿宋简体" w:eastAsia="方正仿宋简体" w:cs="方正仿宋简体"/>
                <w:b w:val="0"/>
                <w:bCs/>
                <w:sz w:val="24"/>
                <w:szCs w:val="24"/>
              </w:rPr>
            </w:pPr>
          </w:p>
        </w:tc>
        <w:tc>
          <w:tcPr>
            <w:tcW w:w="1276" w:type="dxa"/>
            <w:noWrap w:val="0"/>
            <w:vAlign w:val="center"/>
          </w:tcPr>
          <w:p w14:paraId="31BAC0D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成本指标</w:t>
            </w:r>
          </w:p>
        </w:tc>
        <w:tc>
          <w:tcPr>
            <w:tcW w:w="1332" w:type="dxa"/>
            <w:noWrap w:val="0"/>
            <w:vAlign w:val="center"/>
          </w:tcPr>
          <w:p w14:paraId="5D170B1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项目成本</w:t>
            </w:r>
          </w:p>
        </w:tc>
        <w:tc>
          <w:tcPr>
            <w:tcW w:w="2891" w:type="dxa"/>
            <w:noWrap w:val="0"/>
            <w:vAlign w:val="center"/>
          </w:tcPr>
          <w:p w14:paraId="1787480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项目投资总额</w:t>
            </w:r>
          </w:p>
        </w:tc>
        <w:tc>
          <w:tcPr>
            <w:tcW w:w="1276" w:type="dxa"/>
            <w:noWrap w:val="0"/>
            <w:vAlign w:val="center"/>
          </w:tcPr>
          <w:p w14:paraId="0BC3304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≥95%</w:t>
            </w:r>
          </w:p>
        </w:tc>
        <w:tc>
          <w:tcPr>
            <w:tcW w:w="1843" w:type="dxa"/>
            <w:noWrap w:val="0"/>
            <w:vAlign w:val="center"/>
          </w:tcPr>
          <w:p w14:paraId="77CA8CE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遵化市生态环境保护工作领导小组办公室关于生态环境问题自查自纠具体措施的落实方案</w:t>
            </w:r>
          </w:p>
        </w:tc>
      </w:tr>
      <w:tr w14:paraId="7B9EA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0DB4945">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效益指标</w:t>
            </w:r>
          </w:p>
        </w:tc>
        <w:tc>
          <w:tcPr>
            <w:tcW w:w="1276" w:type="dxa"/>
            <w:noWrap w:val="0"/>
            <w:vAlign w:val="center"/>
          </w:tcPr>
          <w:p w14:paraId="7E84CED2">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经济效益指标</w:t>
            </w:r>
          </w:p>
        </w:tc>
        <w:tc>
          <w:tcPr>
            <w:tcW w:w="1332" w:type="dxa"/>
            <w:noWrap w:val="0"/>
            <w:vAlign w:val="center"/>
          </w:tcPr>
          <w:p w14:paraId="0EA4D33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项目预算</w:t>
            </w:r>
          </w:p>
        </w:tc>
        <w:tc>
          <w:tcPr>
            <w:tcW w:w="2891" w:type="dxa"/>
            <w:noWrap w:val="0"/>
            <w:vAlign w:val="center"/>
          </w:tcPr>
          <w:p w14:paraId="5C89A0E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按期限要求完成及时付款</w:t>
            </w:r>
          </w:p>
        </w:tc>
        <w:tc>
          <w:tcPr>
            <w:tcW w:w="1276" w:type="dxa"/>
            <w:noWrap w:val="0"/>
            <w:vAlign w:val="center"/>
          </w:tcPr>
          <w:p w14:paraId="0F6E6FA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≥95%</w:t>
            </w:r>
          </w:p>
        </w:tc>
        <w:tc>
          <w:tcPr>
            <w:tcW w:w="1843" w:type="dxa"/>
            <w:noWrap w:val="0"/>
            <w:vAlign w:val="center"/>
          </w:tcPr>
          <w:p w14:paraId="6526615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遵化市生态环境保护工作领导小组办公室关于生态环境问题自查自纠具体措施的落实方案</w:t>
            </w:r>
          </w:p>
        </w:tc>
      </w:tr>
      <w:tr w14:paraId="683DC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65FBC3C">
            <w:pPr>
              <w:rPr>
                <w:rFonts w:hint="eastAsia" w:ascii="方正仿宋简体" w:hAnsi="方正仿宋简体" w:eastAsia="方正仿宋简体" w:cs="方正仿宋简体"/>
                <w:b w:val="0"/>
                <w:bCs/>
                <w:sz w:val="24"/>
                <w:szCs w:val="24"/>
              </w:rPr>
            </w:pPr>
          </w:p>
        </w:tc>
        <w:tc>
          <w:tcPr>
            <w:tcW w:w="1276" w:type="dxa"/>
            <w:noWrap w:val="0"/>
            <w:vAlign w:val="center"/>
          </w:tcPr>
          <w:p w14:paraId="73D4324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社会效益指标</w:t>
            </w:r>
          </w:p>
        </w:tc>
        <w:tc>
          <w:tcPr>
            <w:tcW w:w="1332" w:type="dxa"/>
            <w:noWrap w:val="0"/>
            <w:vAlign w:val="center"/>
          </w:tcPr>
          <w:p w14:paraId="68B3547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设施完善</w:t>
            </w:r>
          </w:p>
        </w:tc>
        <w:tc>
          <w:tcPr>
            <w:tcW w:w="2891" w:type="dxa"/>
            <w:noWrap w:val="0"/>
            <w:vAlign w:val="center"/>
          </w:tcPr>
          <w:p w14:paraId="6566D9F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提升我市国省干线和部分县乡道路清扫水平</w:t>
            </w:r>
          </w:p>
        </w:tc>
        <w:tc>
          <w:tcPr>
            <w:tcW w:w="1276" w:type="dxa"/>
            <w:noWrap w:val="0"/>
            <w:vAlign w:val="center"/>
          </w:tcPr>
          <w:p w14:paraId="08E4C2F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≥95%</w:t>
            </w:r>
          </w:p>
        </w:tc>
        <w:tc>
          <w:tcPr>
            <w:tcW w:w="1843" w:type="dxa"/>
            <w:noWrap w:val="0"/>
            <w:vAlign w:val="center"/>
          </w:tcPr>
          <w:p w14:paraId="0DFE757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遵化市生态环境保护工作领导小组办公室关于生态环境问题自查自纠具体措施的落实方案</w:t>
            </w:r>
          </w:p>
        </w:tc>
      </w:tr>
      <w:tr w14:paraId="2D81B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AA79F7E">
            <w:pPr>
              <w:rPr>
                <w:rFonts w:hint="eastAsia" w:ascii="方正仿宋简体" w:hAnsi="方正仿宋简体" w:eastAsia="方正仿宋简体" w:cs="方正仿宋简体"/>
                <w:b w:val="0"/>
                <w:bCs/>
                <w:sz w:val="24"/>
                <w:szCs w:val="24"/>
              </w:rPr>
            </w:pPr>
          </w:p>
        </w:tc>
        <w:tc>
          <w:tcPr>
            <w:tcW w:w="1276" w:type="dxa"/>
            <w:noWrap w:val="0"/>
            <w:vAlign w:val="center"/>
          </w:tcPr>
          <w:p w14:paraId="66533B0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生态效益指标</w:t>
            </w:r>
          </w:p>
        </w:tc>
        <w:tc>
          <w:tcPr>
            <w:tcW w:w="1332" w:type="dxa"/>
            <w:noWrap w:val="0"/>
            <w:vAlign w:val="center"/>
          </w:tcPr>
          <w:p w14:paraId="6D5CD73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改善生态环境质量</w:t>
            </w:r>
          </w:p>
        </w:tc>
        <w:tc>
          <w:tcPr>
            <w:tcW w:w="2891" w:type="dxa"/>
            <w:noWrap w:val="0"/>
            <w:vAlign w:val="center"/>
          </w:tcPr>
          <w:p w14:paraId="3B25B26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提高工作效率，生态环境质量达标</w:t>
            </w:r>
          </w:p>
        </w:tc>
        <w:tc>
          <w:tcPr>
            <w:tcW w:w="1276" w:type="dxa"/>
            <w:noWrap w:val="0"/>
            <w:vAlign w:val="center"/>
          </w:tcPr>
          <w:p w14:paraId="0E96CD4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≥95%</w:t>
            </w:r>
          </w:p>
        </w:tc>
        <w:tc>
          <w:tcPr>
            <w:tcW w:w="1843" w:type="dxa"/>
            <w:noWrap w:val="0"/>
            <w:vAlign w:val="center"/>
          </w:tcPr>
          <w:p w14:paraId="623098F2">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遵化市生态环境保护工作领导小组办公室关于生态环境问题自查自纠具体措施的落实方案</w:t>
            </w:r>
          </w:p>
        </w:tc>
      </w:tr>
      <w:tr w14:paraId="62B7B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3FF7338">
            <w:pPr>
              <w:rPr>
                <w:rFonts w:hint="eastAsia" w:ascii="方正仿宋简体" w:hAnsi="方正仿宋简体" w:eastAsia="方正仿宋简体" w:cs="方正仿宋简体"/>
                <w:b w:val="0"/>
                <w:bCs/>
                <w:sz w:val="24"/>
                <w:szCs w:val="24"/>
              </w:rPr>
            </w:pPr>
          </w:p>
        </w:tc>
        <w:tc>
          <w:tcPr>
            <w:tcW w:w="1276" w:type="dxa"/>
            <w:noWrap w:val="0"/>
            <w:vAlign w:val="center"/>
          </w:tcPr>
          <w:p w14:paraId="7ECC5AD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可持续影响指标</w:t>
            </w:r>
          </w:p>
        </w:tc>
        <w:tc>
          <w:tcPr>
            <w:tcW w:w="1332" w:type="dxa"/>
            <w:noWrap w:val="0"/>
            <w:vAlign w:val="center"/>
          </w:tcPr>
          <w:p w14:paraId="7C8689D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项目建成效果</w:t>
            </w:r>
          </w:p>
        </w:tc>
        <w:tc>
          <w:tcPr>
            <w:tcW w:w="2891" w:type="dxa"/>
            <w:noWrap w:val="0"/>
            <w:vAlign w:val="center"/>
          </w:tcPr>
          <w:p w14:paraId="62822CC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项目建成产生的效果及影响</w:t>
            </w:r>
          </w:p>
        </w:tc>
        <w:tc>
          <w:tcPr>
            <w:tcW w:w="1276" w:type="dxa"/>
            <w:noWrap w:val="0"/>
            <w:vAlign w:val="center"/>
          </w:tcPr>
          <w:p w14:paraId="730CDDC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≥95%</w:t>
            </w:r>
          </w:p>
        </w:tc>
        <w:tc>
          <w:tcPr>
            <w:tcW w:w="1843" w:type="dxa"/>
            <w:noWrap w:val="0"/>
            <w:vAlign w:val="center"/>
          </w:tcPr>
          <w:p w14:paraId="4A0C2EE6">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遵化市生态环境保护工作领导小组办公室关于生态环境问题自查自纠具体措施的落实方案</w:t>
            </w:r>
          </w:p>
        </w:tc>
      </w:tr>
      <w:tr w14:paraId="09B56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2C20C9E">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满意度指标</w:t>
            </w:r>
          </w:p>
        </w:tc>
        <w:tc>
          <w:tcPr>
            <w:tcW w:w="1276" w:type="dxa"/>
            <w:noWrap w:val="0"/>
            <w:vAlign w:val="center"/>
          </w:tcPr>
          <w:p w14:paraId="7ED35B2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服务对象满意度指标</w:t>
            </w:r>
          </w:p>
        </w:tc>
        <w:tc>
          <w:tcPr>
            <w:tcW w:w="1332" w:type="dxa"/>
            <w:noWrap w:val="0"/>
            <w:vAlign w:val="center"/>
          </w:tcPr>
          <w:p w14:paraId="799ED988">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群众满意度</w:t>
            </w:r>
          </w:p>
        </w:tc>
        <w:tc>
          <w:tcPr>
            <w:tcW w:w="2891" w:type="dxa"/>
            <w:noWrap w:val="0"/>
            <w:vAlign w:val="center"/>
          </w:tcPr>
          <w:p w14:paraId="296440B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社会公众对象对项目满意度</w:t>
            </w:r>
          </w:p>
        </w:tc>
        <w:tc>
          <w:tcPr>
            <w:tcW w:w="1276" w:type="dxa"/>
            <w:noWrap w:val="0"/>
            <w:vAlign w:val="center"/>
          </w:tcPr>
          <w:p w14:paraId="10A9527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≥95%</w:t>
            </w:r>
          </w:p>
        </w:tc>
        <w:tc>
          <w:tcPr>
            <w:tcW w:w="1843" w:type="dxa"/>
            <w:noWrap w:val="0"/>
            <w:vAlign w:val="center"/>
          </w:tcPr>
          <w:p w14:paraId="306227E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 遵化市生态环境保护工作领导小组办公室关于生态环境问题自查自纠具体措施的落实方案</w:t>
            </w:r>
          </w:p>
        </w:tc>
      </w:tr>
    </w:tbl>
    <w:p w14:paraId="489B9BD0">
      <w:pPr>
        <w:sectPr>
          <w:type w:val="continuous"/>
          <w:pgSz w:w="16840" w:h="11900" w:orient="landscape"/>
          <w:pgMar w:top="1304" w:right="1984" w:bottom="1304" w:left="1134" w:header="720" w:footer="720" w:gutter="0"/>
          <w:pgNumType w:fmt="decimal"/>
          <w:cols w:space="720" w:num="1"/>
          <w:docGrid w:linePitch="286" w:charSpace="0"/>
        </w:sectPr>
      </w:pPr>
    </w:p>
    <w:p w14:paraId="5FD4563A">
      <w:pPr>
        <w:jc w:val="center"/>
      </w:pPr>
    </w:p>
    <w:p w14:paraId="7252E455">
      <w:pPr>
        <w:spacing w:before="0" w:after="0"/>
        <w:ind w:firstLine="560"/>
        <w:jc w:val="left"/>
        <w:outlineLvl w:val="3"/>
        <w:rPr>
          <w:rFonts w:hint="eastAsia" w:ascii="方正仿宋简体" w:hAnsi="宋体" w:eastAsia="方正仿宋简体" w:cstheme="minorBidi"/>
          <w:sz w:val="32"/>
          <w:szCs w:val="32"/>
          <w:lang w:val="en-US" w:eastAsia="zh-CN" w:bidi="ar-SA"/>
        </w:rPr>
      </w:pPr>
      <w:r>
        <w:rPr>
          <w:rFonts w:hint="eastAsia" w:ascii="方正仿宋简体" w:hAnsi="宋体" w:eastAsia="方正仿宋简体" w:cstheme="minorBidi"/>
          <w:sz w:val="32"/>
          <w:szCs w:val="32"/>
          <w:lang w:val="en-US" w:eastAsia="zh-CN" w:bidi="ar-SA"/>
        </w:rPr>
        <w:t>11.乡村振兴农村生活垃圾治理项目服务费（服务群众专项经费）绩效目标表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8"/>
        <w:gridCol w:w="1828"/>
        <w:gridCol w:w="1908"/>
        <w:gridCol w:w="2273"/>
        <w:gridCol w:w="1868"/>
        <w:gridCol w:w="1828"/>
        <w:gridCol w:w="2640"/>
      </w:tblGrid>
      <w:tr w14:paraId="3EC075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08804DCC">
            <w:pPr>
              <w:pStyle w:val="21"/>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656002遵化市环境卫生管理中心</w:t>
            </w:r>
          </w:p>
        </w:tc>
        <w:tc>
          <w:tcPr>
            <w:tcW w:w="1843" w:type="dxa"/>
            <w:tcBorders>
              <w:top w:val="single" w:color="FFFFFF" w:sz="6" w:space="0"/>
              <w:left w:val="single" w:color="FFFFFF" w:sz="6" w:space="0"/>
              <w:right w:val="single" w:color="FFFFFF" w:sz="6" w:space="0"/>
            </w:tcBorders>
            <w:noWrap w:val="0"/>
            <w:vAlign w:val="center"/>
          </w:tcPr>
          <w:p w14:paraId="23732C1E">
            <w:pPr>
              <w:pStyle w:val="1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单位：万元</w:t>
            </w:r>
          </w:p>
        </w:tc>
      </w:tr>
      <w:tr w14:paraId="5D1EE7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483D75D">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2608" w:type="dxa"/>
            <w:gridSpan w:val="2"/>
            <w:noWrap w:val="0"/>
            <w:vAlign w:val="center"/>
          </w:tcPr>
          <w:p w14:paraId="6115E5A5">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13028122P00266310001T</w:t>
            </w:r>
          </w:p>
        </w:tc>
        <w:tc>
          <w:tcPr>
            <w:tcW w:w="1587" w:type="dxa"/>
            <w:noWrap w:val="0"/>
            <w:vAlign w:val="center"/>
          </w:tcPr>
          <w:p w14:paraId="372971B0">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4422" w:type="dxa"/>
            <w:gridSpan w:val="3"/>
            <w:noWrap w:val="0"/>
            <w:vAlign w:val="center"/>
          </w:tcPr>
          <w:p w14:paraId="390A5402">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乡村振兴农村生活垃圾治理项目服务费（服务群众专项经费）</w:t>
            </w:r>
          </w:p>
        </w:tc>
      </w:tr>
      <w:tr w14:paraId="37A1FE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BB5B163">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1276" w:type="dxa"/>
            <w:noWrap w:val="0"/>
            <w:vAlign w:val="center"/>
          </w:tcPr>
          <w:p w14:paraId="446E50ED">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1332" w:type="dxa"/>
            <w:noWrap w:val="0"/>
            <w:vAlign w:val="center"/>
          </w:tcPr>
          <w:p w14:paraId="4F2B3DE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697.00</w:t>
            </w:r>
          </w:p>
        </w:tc>
        <w:tc>
          <w:tcPr>
            <w:tcW w:w="1587" w:type="dxa"/>
            <w:noWrap w:val="0"/>
            <w:vAlign w:val="center"/>
          </w:tcPr>
          <w:p w14:paraId="047810EF">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    资金</w:t>
            </w:r>
          </w:p>
        </w:tc>
        <w:tc>
          <w:tcPr>
            <w:tcW w:w="1304" w:type="dxa"/>
            <w:noWrap w:val="0"/>
            <w:vAlign w:val="center"/>
          </w:tcPr>
          <w:p w14:paraId="7BD7F3A5">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697.00</w:t>
            </w:r>
          </w:p>
        </w:tc>
        <w:tc>
          <w:tcPr>
            <w:tcW w:w="1276" w:type="dxa"/>
            <w:noWrap w:val="0"/>
            <w:vAlign w:val="center"/>
          </w:tcPr>
          <w:p w14:paraId="41F44642">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1843" w:type="dxa"/>
            <w:noWrap w:val="0"/>
            <w:vAlign w:val="center"/>
          </w:tcPr>
          <w:p w14:paraId="05C179A2">
            <w:pPr>
              <w:pStyle w:val="17"/>
              <w:rPr>
                <w:rFonts w:hint="eastAsia" w:ascii="方正仿宋简体" w:hAnsi="方正仿宋简体" w:eastAsia="方正仿宋简体" w:cs="方正仿宋简体"/>
                <w:b w:val="0"/>
                <w:bCs/>
                <w:sz w:val="24"/>
                <w:szCs w:val="24"/>
              </w:rPr>
            </w:pPr>
          </w:p>
        </w:tc>
      </w:tr>
      <w:tr w14:paraId="77C7E4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73325DC">
            <w:pPr>
              <w:rPr>
                <w:rFonts w:hint="eastAsia" w:ascii="方正仿宋简体" w:hAnsi="方正仿宋简体" w:eastAsia="方正仿宋简体" w:cs="方正仿宋简体"/>
                <w:b w:val="0"/>
                <w:bCs/>
                <w:sz w:val="24"/>
                <w:szCs w:val="24"/>
              </w:rPr>
            </w:pPr>
          </w:p>
        </w:tc>
        <w:tc>
          <w:tcPr>
            <w:tcW w:w="8617" w:type="dxa"/>
            <w:gridSpan w:val="6"/>
            <w:noWrap w:val="0"/>
            <w:vAlign w:val="center"/>
          </w:tcPr>
          <w:p w14:paraId="43BB571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根据《中华人民共和国政府采购法》、《中华人民共和国合同法》及国家有关法律、法规，依据遵化市农村生活垃圾治理项目对我市东区、西区进行生活垃圾治理 。</w:t>
            </w:r>
          </w:p>
        </w:tc>
      </w:tr>
      <w:tr w14:paraId="756A23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5F08C26">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2608" w:type="dxa"/>
            <w:gridSpan w:val="2"/>
            <w:noWrap w:val="0"/>
            <w:vAlign w:val="center"/>
          </w:tcPr>
          <w:p w14:paraId="0444A453">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1587" w:type="dxa"/>
            <w:noWrap w:val="0"/>
            <w:vAlign w:val="center"/>
          </w:tcPr>
          <w:p w14:paraId="7725A65F">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1304" w:type="dxa"/>
            <w:noWrap w:val="0"/>
            <w:vAlign w:val="center"/>
          </w:tcPr>
          <w:p w14:paraId="087FE81B">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10月底</w:t>
            </w:r>
          </w:p>
        </w:tc>
        <w:tc>
          <w:tcPr>
            <w:tcW w:w="3118" w:type="dxa"/>
            <w:gridSpan w:val="2"/>
            <w:noWrap w:val="0"/>
            <w:vAlign w:val="center"/>
          </w:tcPr>
          <w:p w14:paraId="4AA4D7D2">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14:paraId="0AC467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bottom w:val="single" w:color="auto" w:sz="4" w:space="0"/>
            </w:tcBorders>
            <w:noWrap w:val="0"/>
            <w:vAlign w:val="top"/>
          </w:tcPr>
          <w:p w14:paraId="34A5338E">
            <w:pPr>
              <w:rPr>
                <w:rFonts w:hint="eastAsia" w:ascii="方正仿宋简体" w:hAnsi="方正仿宋简体" w:eastAsia="方正仿宋简体" w:cs="方正仿宋简体"/>
                <w:b w:val="0"/>
                <w:bCs/>
                <w:sz w:val="24"/>
                <w:szCs w:val="24"/>
              </w:rPr>
            </w:pPr>
          </w:p>
        </w:tc>
        <w:tc>
          <w:tcPr>
            <w:tcW w:w="2608" w:type="dxa"/>
            <w:gridSpan w:val="2"/>
            <w:tcBorders>
              <w:bottom w:val="single" w:color="auto" w:sz="4" w:space="0"/>
            </w:tcBorders>
            <w:noWrap w:val="0"/>
            <w:vAlign w:val="center"/>
          </w:tcPr>
          <w:p w14:paraId="288C7538">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30</w:t>
            </w:r>
            <w:r>
              <w:rPr>
                <w:rFonts w:hint="eastAsia" w:ascii="方正仿宋简体" w:hAnsi="方正仿宋简体" w:eastAsia="方正仿宋简体" w:cs="方正仿宋简体"/>
                <w:b w:val="0"/>
                <w:bCs/>
                <w:sz w:val="24"/>
                <w:szCs w:val="24"/>
              </w:rPr>
              <w:t>%</w:t>
            </w:r>
          </w:p>
        </w:tc>
        <w:tc>
          <w:tcPr>
            <w:tcW w:w="1587" w:type="dxa"/>
            <w:tcBorders>
              <w:bottom w:val="single" w:color="auto" w:sz="4" w:space="0"/>
            </w:tcBorders>
            <w:noWrap w:val="0"/>
            <w:vAlign w:val="center"/>
          </w:tcPr>
          <w:p w14:paraId="6094C2DA">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60</w:t>
            </w:r>
            <w:r>
              <w:rPr>
                <w:rFonts w:hint="eastAsia" w:ascii="方正仿宋简体" w:hAnsi="方正仿宋简体" w:eastAsia="方正仿宋简体" w:cs="方正仿宋简体"/>
                <w:b w:val="0"/>
                <w:bCs/>
                <w:sz w:val="24"/>
                <w:szCs w:val="24"/>
              </w:rPr>
              <w:t>%</w:t>
            </w:r>
          </w:p>
        </w:tc>
        <w:tc>
          <w:tcPr>
            <w:tcW w:w="1304" w:type="dxa"/>
            <w:tcBorders>
              <w:bottom w:val="single" w:color="auto" w:sz="4" w:space="0"/>
            </w:tcBorders>
            <w:noWrap w:val="0"/>
            <w:vAlign w:val="center"/>
          </w:tcPr>
          <w:p w14:paraId="5DD2D277">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90</w:t>
            </w:r>
            <w:r>
              <w:rPr>
                <w:rFonts w:hint="eastAsia" w:ascii="方正仿宋简体" w:hAnsi="方正仿宋简体" w:eastAsia="方正仿宋简体" w:cs="方正仿宋简体"/>
                <w:b w:val="0"/>
                <w:bCs/>
                <w:sz w:val="24"/>
                <w:szCs w:val="24"/>
              </w:rPr>
              <w:t>%</w:t>
            </w:r>
          </w:p>
        </w:tc>
        <w:tc>
          <w:tcPr>
            <w:tcW w:w="3118" w:type="dxa"/>
            <w:gridSpan w:val="2"/>
            <w:tcBorders>
              <w:bottom w:val="single" w:color="auto" w:sz="4" w:space="0"/>
            </w:tcBorders>
            <w:noWrap w:val="0"/>
            <w:vAlign w:val="center"/>
          </w:tcPr>
          <w:p w14:paraId="542FF28C">
            <w:pPr>
              <w:pStyle w:val="18"/>
              <w:ind w:firstLine="0" w:firstLineChars="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r>
      <w:tr w14:paraId="358568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auto" w:sz="4" w:space="0"/>
              <w:left w:val="single" w:color="auto" w:sz="4" w:space="0"/>
              <w:bottom w:val="single" w:color="auto" w:sz="4" w:space="0"/>
              <w:right w:val="single" w:color="auto" w:sz="4" w:space="0"/>
            </w:tcBorders>
            <w:noWrap w:val="0"/>
            <w:vAlign w:val="center"/>
          </w:tcPr>
          <w:p w14:paraId="5A201C8B">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8617" w:type="dxa"/>
            <w:gridSpan w:val="6"/>
            <w:tcBorders>
              <w:top w:val="single" w:color="auto" w:sz="4" w:space="0"/>
              <w:left w:val="single" w:color="auto" w:sz="4" w:space="0"/>
              <w:bottom w:val="single" w:color="auto" w:sz="4" w:space="0"/>
              <w:right w:val="single" w:color="auto" w:sz="4" w:space="0"/>
            </w:tcBorders>
            <w:noWrap w:val="0"/>
            <w:vAlign w:val="center"/>
          </w:tcPr>
          <w:p w14:paraId="5E82528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1.依据遵化市农村生活垃圾治理项目对我市东区、西区进行生活垃圾治理符合标准，人居环境持续改善，村庄及周边干净整洁。</w:t>
            </w:r>
          </w:p>
        </w:tc>
      </w:tr>
    </w:tbl>
    <w:p w14:paraId="41C6F8D1">
      <w:pPr>
        <w:spacing w:line="2" w:lineRule="exact"/>
        <w:jc w:val="center"/>
        <w:rPr>
          <w:rFonts w:hint="eastAsia" w:ascii="方正仿宋简体" w:hAnsi="方正仿宋简体" w:eastAsia="方正仿宋简体" w:cs="方正仿宋简体"/>
          <w:b w:val="0"/>
          <w:bCs/>
          <w:sz w:val="24"/>
          <w:szCs w:val="24"/>
        </w:rPr>
      </w:pP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8"/>
        <w:gridCol w:w="1828"/>
        <w:gridCol w:w="1908"/>
        <w:gridCol w:w="4141"/>
        <w:gridCol w:w="1828"/>
        <w:gridCol w:w="2640"/>
      </w:tblGrid>
      <w:tr w14:paraId="0B78A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0974787">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1276" w:type="dxa"/>
            <w:noWrap w:val="0"/>
            <w:vAlign w:val="center"/>
          </w:tcPr>
          <w:p w14:paraId="7BF9A3D1">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1332" w:type="dxa"/>
            <w:noWrap w:val="0"/>
            <w:vAlign w:val="center"/>
          </w:tcPr>
          <w:p w14:paraId="4440D87D">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2891" w:type="dxa"/>
            <w:noWrap w:val="0"/>
            <w:vAlign w:val="center"/>
          </w:tcPr>
          <w:p w14:paraId="41CA1F5E">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1276" w:type="dxa"/>
            <w:noWrap w:val="0"/>
            <w:vAlign w:val="center"/>
          </w:tcPr>
          <w:p w14:paraId="23B10E8C">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1843" w:type="dxa"/>
            <w:noWrap w:val="0"/>
            <w:vAlign w:val="center"/>
          </w:tcPr>
          <w:p w14:paraId="0CC5BDEF">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14:paraId="66C3F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0AAF61D">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产出指标</w:t>
            </w:r>
          </w:p>
        </w:tc>
        <w:tc>
          <w:tcPr>
            <w:tcW w:w="1276" w:type="dxa"/>
            <w:noWrap w:val="0"/>
            <w:vAlign w:val="center"/>
          </w:tcPr>
          <w:p w14:paraId="756A825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数量指标</w:t>
            </w:r>
          </w:p>
        </w:tc>
        <w:tc>
          <w:tcPr>
            <w:tcW w:w="1332" w:type="dxa"/>
            <w:noWrap w:val="0"/>
            <w:vAlign w:val="center"/>
          </w:tcPr>
          <w:p w14:paraId="6CC67EF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基本公共卫生服务覆盖村</w:t>
            </w:r>
          </w:p>
        </w:tc>
        <w:tc>
          <w:tcPr>
            <w:tcW w:w="2891" w:type="dxa"/>
            <w:noWrap w:val="0"/>
            <w:vAlign w:val="center"/>
          </w:tcPr>
          <w:p w14:paraId="727B1E8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基本公共卫生服务项目覆盖村</w:t>
            </w:r>
          </w:p>
        </w:tc>
        <w:tc>
          <w:tcPr>
            <w:tcW w:w="1276" w:type="dxa"/>
            <w:noWrap w:val="0"/>
            <w:vAlign w:val="center"/>
          </w:tcPr>
          <w:p w14:paraId="5BCC71B6">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≥648个村庄</w:t>
            </w:r>
          </w:p>
        </w:tc>
        <w:tc>
          <w:tcPr>
            <w:tcW w:w="1843" w:type="dxa"/>
            <w:noWrap w:val="0"/>
            <w:vAlign w:val="center"/>
          </w:tcPr>
          <w:p w14:paraId="0B7399E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遵化市农村生活垃圾治理项目东区、西区合同　 </w:t>
            </w:r>
          </w:p>
        </w:tc>
      </w:tr>
      <w:tr w14:paraId="0438A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EABC42A">
            <w:pPr>
              <w:rPr>
                <w:rFonts w:hint="eastAsia" w:ascii="方正仿宋简体" w:hAnsi="方正仿宋简体" w:eastAsia="方正仿宋简体" w:cs="方正仿宋简体"/>
                <w:b w:val="0"/>
                <w:bCs/>
                <w:sz w:val="24"/>
                <w:szCs w:val="24"/>
              </w:rPr>
            </w:pPr>
          </w:p>
        </w:tc>
        <w:tc>
          <w:tcPr>
            <w:tcW w:w="1276" w:type="dxa"/>
            <w:noWrap w:val="0"/>
            <w:vAlign w:val="center"/>
          </w:tcPr>
          <w:p w14:paraId="14527D4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质量指标</w:t>
            </w:r>
          </w:p>
        </w:tc>
        <w:tc>
          <w:tcPr>
            <w:tcW w:w="1332" w:type="dxa"/>
            <w:noWrap w:val="0"/>
            <w:vAlign w:val="center"/>
          </w:tcPr>
          <w:p w14:paraId="373C906C">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村民知晓率</w:t>
            </w:r>
          </w:p>
        </w:tc>
        <w:tc>
          <w:tcPr>
            <w:tcW w:w="2891" w:type="dxa"/>
            <w:noWrap w:val="0"/>
            <w:vAlign w:val="center"/>
          </w:tcPr>
          <w:p w14:paraId="4978916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村民对农村生活垃圾治理市场化知晓率</w:t>
            </w:r>
          </w:p>
        </w:tc>
        <w:tc>
          <w:tcPr>
            <w:tcW w:w="1276" w:type="dxa"/>
            <w:noWrap w:val="0"/>
            <w:vAlign w:val="center"/>
          </w:tcPr>
          <w:p w14:paraId="747C58E7">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≥80%</w:t>
            </w:r>
          </w:p>
        </w:tc>
        <w:tc>
          <w:tcPr>
            <w:tcW w:w="1843" w:type="dxa"/>
            <w:noWrap w:val="0"/>
            <w:vAlign w:val="center"/>
          </w:tcPr>
          <w:p w14:paraId="19BA4A7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遵化市农村生活垃圾治理项目东区、西区合同　 </w:t>
            </w:r>
          </w:p>
        </w:tc>
      </w:tr>
      <w:tr w14:paraId="12BE8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397308A">
            <w:pPr>
              <w:rPr>
                <w:rFonts w:hint="eastAsia" w:ascii="方正仿宋简体" w:hAnsi="方正仿宋简体" w:eastAsia="方正仿宋简体" w:cs="方正仿宋简体"/>
                <w:b w:val="0"/>
                <w:bCs/>
                <w:sz w:val="24"/>
                <w:szCs w:val="24"/>
              </w:rPr>
            </w:pPr>
          </w:p>
        </w:tc>
        <w:tc>
          <w:tcPr>
            <w:tcW w:w="1276" w:type="dxa"/>
            <w:noWrap w:val="0"/>
            <w:vAlign w:val="center"/>
          </w:tcPr>
          <w:p w14:paraId="59602516">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成本指标</w:t>
            </w:r>
          </w:p>
        </w:tc>
        <w:tc>
          <w:tcPr>
            <w:tcW w:w="1332" w:type="dxa"/>
            <w:noWrap w:val="0"/>
            <w:vAlign w:val="center"/>
          </w:tcPr>
          <w:p w14:paraId="020F1975">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预算资金完成率</w:t>
            </w:r>
          </w:p>
        </w:tc>
        <w:tc>
          <w:tcPr>
            <w:tcW w:w="2891" w:type="dxa"/>
            <w:noWrap w:val="0"/>
            <w:vAlign w:val="center"/>
          </w:tcPr>
          <w:p w14:paraId="7218AC4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预算资金完成率</w:t>
            </w:r>
          </w:p>
        </w:tc>
        <w:tc>
          <w:tcPr>
            <w:tcW w:w="1276" w:type="dxa"/>
            <w:noWrap w:val="0"/>
            <w:vAlign w:val="center"/>
          </w:tcPr>
          <w:p w14:paraId="534165C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≥95%</w:t>
            </w:r>
          </w:p>
        </w:tc>
        <w:tc>
          <w:tcPr>
            <w:tcW w:w="1843" w:type="dxa"/>
            <w:noWrap w:val="0"/>
            <w:vAlign w:val="center"/>
          </w:tcPr>
          <w:p w14:paraId="1F98607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遵化市农村生活垃圾治理项目东区、西区合同　 </w:t>
            </w:r>
          </w:p>
        </w:tc>
      </w:tr>
      <w:tr w14:paraId="22358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51BA4E1">
            <w:pPr>
              <w:rPr>
                <w:rFonts w:hint="eastAsia" w:ascii="方正仿宋简体" w:hAnsi="方正仿宋简体" w:eastAsia="方正仿宋简体" w:cs="方正仿宋简体"/>
                <w:b w:val="0"/>
                <w:bCs/>
                <w:sz w:val="24"/>
                <w:szCs w:val="24"/>
              </w:rPr>
            </w:pPr>
          </w:p>
        </w:tc>
        <w:tc>
          <w:tcPr>
            <w:tcW w:w="1276" w:type="dxa"/>
            <w:noWrap w:val="0"/>
            <w:vAlign w:val="center"/>
          </w:tcPr>
          <w:p w14:paraId="51ED262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时效指标</w:t>
            </w:r>
          </w:p>
        </w:tc>
        <w:tc>
          <w:tcPr>
            <w:tcW w:w="1332" w:type="dxa"/>
            <w:noWrap w:val="0"/>
            <w:vAlign w:val="center"/>
          </w:tcPr>
          <w:p w14:paraId="7E22577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扶助资金到位率</w:t>
            </w:r>
          </w:p>
        </w:tc>
        <w:tc>
          <w:tcPr>
            <w:tcW w:w="2891" w:type="dxa"/>
            <w:noWrap w:val="0"/>
            <w:vAlign w:val="center"/>
          </w:tcPr>
          <w:p w14:paraId="04B5119F">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按月支付，每月月底前支付</w:t>
            </w:r>
          </w:p>
        </w:tc>
        <w:tc>
          <w:tcPr>
            <w:tcW w:w="1276" w:type="dxa"/>
            <w:noWrap w:val="0"/>
            <w:vAlign w:val="center"/>
          </w:tcPr>
          <w:p w14:paraId="044DD7E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1843" w:type="dxa"/>
            <w:noWrap w:val="0"/>
            <w:vAlign w:val="center"/>
          </w:tcPr>
          <w:p w14:paraId="75F3C2F5">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遵化市农村生活垃圾治理项目东区、西区合同　 </w:t>
            </w:r>
          </w:p>
        </w:tc>
      </w:tr>
      <w:tr w14:paraId="588C9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E6ED71E">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效益指标</w:t>
            </w:r>
          </w:p>
        </w:tc>
        <w:tc>
          <w:tcPr>
            <w:tcW w:w="1276" w:type="dxa"/>
            <w:noWrap w:val="0"/>
            <w:vAlign w:val="center"/>
          </w:tcPr>
          <w:p w14:paraId="60251DB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社会效益指标</w:t>
            </w:r>
          </w:p>
        </w:tc>
        <w:tc>
          <w:tcPr>
            <w:tcW w:w="1332" w:type="dxa"/>
            <w:noWrap w:val="0"/>
            <w:vAlign w:val="center"/>
          </w:tcPr>
          <w:p w14:paraId="3359EE3D">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社会影响力</w:t>
            </w:r>
          </w:p>
        </w:tc>
        <w:tc>
          <w:tcPr>
            <w:tcW w:w="2891" w:type="dxa"/>
            <w:noWrap w:val="0"/>
            <w:vAlign w:val="center"/>
          </w:tcPr>
          <w:p w14:paraId="53BA0D2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在全国或全省产生的重要影响，得到广大受众的充分认可。</w:t>
            </w:r>
          </w:p>
        </w:tc>
        <w:tc>
          <w:tcPr>
            <w:tcW w:w="1276" w:type="dxa"/>
            <w:noWrap w:val="0"/>
            <w:vAlign w:val="center"/>
          </w:tcPr>
          <w:p w14:paraId="45AB1BA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≥80%</w:t>
            </w:r>
          </w:p>
        </w:tc>
        <w:tc>
          <w:tcPr>
            <w:tcW w:w="1843" w:type="dxa"/>
            <w:noWrap w:val="0"/>
            <w:vAlign w:val="center"/>
          </w:tcPr>
          <w:p w14:paraId="4B7056C6">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遵化市农村生活垃圾治理项目东区、西区合同　 </w:t>
            </w:r>
          </w:p>
        </w:tc>
      </w:tr>
      <w:tr w14:paraId="2F4B1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4942C57">
            <w:pPr>
              <w:rPr>
                <w:rFonts w:hint="eastAsia" w:ascii="方正仿宋简体" w:hAnsi="方正仿宋简体" w:eastAsia="方正仿宋简体" w:cs="方正仿宋简体"/>
                <w:b w:val="0"/>
                <w:bCs/>
                <w:sz w:val="24"/>
                <w:szCs w:val="24"/>
              </w:rPr>
            </w:pPr>
          </w:p>
        </w:tc>
        <w:tc>
          <w:tcPr>
            <w:tcW w:w="1276" w:type="dxa"/>
            <w:noWrap w:val="0"/>
            <w:vAlign w:val="center"/>
          </w:tcPr>
          <w:p w14:paraId="0513AE92">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生态效益指标</w:t>
            </w:r>
          </w:p>
        </w:tc>
        <w:tc>
          <w:tcPr>
            <w:tcW w:w="1332" w:type="dxa"/>
            <w:noWrap w:val="0"/>
            <w:vAlign w:val="center"/>
          </w:tcPr>
          <w:p w14:paraId="4B79B822">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改善人居环境、防止二次污染</w:t>
            </w:r>
          </w:p>
        </w:tc>
        <w:tc>
          <w:tcPr>
            <w:tcW w:w="2891" w:type="dxa"/>
            <w:noWrap w:val="0"/>
            <w:vAlign w:val="center"/>
          </w:tcPr>
          <w:p w14:paraId="5A84207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生活垃圾全部运到遵化市生活垃圾填埋场　 </w:t>
            </w:r>
          </w:p>
        </w:tc>
        <w:tc>
          <w:tcPr>
            <w:tcW w:w="1276" w:type="dxa"/>
            <w:noWrap w:val="0"/>
            <w:vAlign w:val="center"/>
          </w:tcPr>
          <w:p w14:paraId="16BD2E9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1843" w:type="dxa"/>
            <w:noWrap w:val="0"/>
            <w:vAlign w:val="center"/>
          </w:tcPr>
          <w:p w14:paraId="0C8A844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遵化市农村生活垃圾治理项目东区、西区合同　 </w:t>
            </w:r>
          </w:p>
        </w:tc>
      </w:tr>
      <w:tr w14:paraId="7F82A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66C138C">
            <w:pPr>
              <w:rPr>
                <w:rFonts w:hint="eastAsia" w:ascii="方正仿宋简体" w:hAnsi="方正仿宋简体" w:eastAsia="方正仿宋简体" w:cs="方正仿宋简体"/>
                <w:b w:val="0"/>
                <w:bCs/>
                <w:sz w:val="24"/>
                <w:szCs w:val="24"/>
              </w:rPr>
            </w:pPr>
          </w:p>
        </w:tc>
        <w:tc>
          <w:tcPr>
            <w:tcW w:w="1276" w:type="dxa"/>
            <w:noWrap w:val="0"/>
            <w:vAlign w:val="center"/>
          </w:tcPr>
          <w:p w14:paraId="68B83199">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经济效益指标</w:t>
            </w:r>
          </w:p>
        </w:tc>
        <w:tc>
          <w:tcPr>
            <w:tcW w:w="1332" w:type="dxa"/>
            <w:noWrap w:val="0"/>
            <w:vAlign w:val="center"/>
          </w:tcPr>
          <w:p w14:paraId="4FBB7DD4">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环境改善情况</w:t>
            </w:r>
          </w:p>
        </w:tc>
        <w:tc>
          <w:tcPr>
            <w:tcW w:w="2891" w:type="dxa"/>
            <w:noWrap w:val="0"/>
            <w:vAlign w:val="center"/>
          </w:tcPr>
          <w:p w14:paraId="689B9F2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通过本项目的实施能够提高居民的生活水平和健康水平</w:t>
            </w:r>
          </w:p>
        </w:tc>
        <w:tc>
          <w:tcPr>
            <w:tcW w:w="1276" w:type="dxa"/>
            <w:noWrap w:val="0"/>
            <w:vAlign w:val="center"/>
          </w:tcPr>
          <w:p w14:paraId="08E11D75">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1843" w:type="dxa"/>
            <w:noWrap w:val="0"/>
            <w:vAlign w:val="center"/>
          </w:tcPr>
          <w:p w14:paraId="0525ED71">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遵化市农村生活垃圾治理项目东区、西区合同　 </w:t>
            </w:r>
          </w:p>
        </w:tc>
      </w:tr>
      <w:tr w14:paraId="2207C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7C4E118">
            <w:pPr>
              <w:rPr>
                <w:rFonts w:hint="eastAsia" w:ascii="方正仿宋简体" w:hAnsi="方正仿宋简体" w:eastAsia="方正仿宋简体" w:cs="方正仿宋简体"/>
                <w:b w:val="0"/>
                <w:bCs/>
                <w:sz w:val="24"/>
                <w:szCs w:val="24"/>
              </w:rPr>
            </w:pPr>
          </w:p>
        </w:tc>
        <w:tc>
          <w:tcPr>
            <w:tcW w:w="1276" w:type="dxa"/>
            <w:noWrap w:val="0"/>
            <w:vAlign w:val="center"/>
          </w:tcPr>
          <w:p w14:paraId="2E366833">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可持续影响指标</w:t>
            </w:r>
          </w:p>
        </w:tc>
        <w:tc>
          <w:tcPr>
            <w:tcW w:w="1332" w:type="dxa"/>
            <w:noWrap w:val="0"/>
            <w:vAlign w:val="center"/>
          </w:tcPr>
          <w:p w14:paraId="5D9DD66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改善人居环境、防止二次污染</w:t>
            </w:r>
          </w:p>
        </w:tc>
        <w:tc>
          <w:tcPr>
            <w:tcW w:w="2891" w:type="dxa"/>
            <w:noWrap w:val="0"/>
            <w:vAlign w:val="center"/>
          </w:tcPr>
          <w:p w14:paraId="24E472D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农村生活垃圾收集、转运长效运转　 </w:t>
            </w:r>
          </w:p>
        </w:tc>
        <w:tc>
          <w:tcPr>
            <w:tcW w:w="1276" w:type="dxa"/>
            <w:noWrap w:val="0"/>
            <w:vAlign w:val="center"/>
          </w:tcPr>
          <w:p w14:paraId="241CC750">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c>
          <w:tcPr>
            <w:tcW w:w="1843" w:type="dxa"/>
            <w:noWrap w:val="0"/>
            <w:vAlign w:val="center"/>
          </w:tcPr>
          <w:p w14:paraId="4C43EB8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遵化市农村生活垃圾治理项目东区、西区合同　 </w:t>
            </w:r>
          </w:p>
        </w:tc>
      </w:tr>
      <w:tr w14:paraId="0C4B6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F35F9FA">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满意度指标</w:t>
            </w:r>
          </w:p>
        </w:tc>
        <w:tc>
          <w:tcPr>
            <w:tcW w:w="1276" w:type="dxa"/>
            <w:noWrap w:val="0"/>
            <w:vAlign w:val="center"/>
          </w:tcPr>
          <w:p w14:paraId="0EDA556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服务对象满意度指标</w:t>
            </w:r>
          </w:p>
        </w:tc>
        <w:tc>
          <w:tcPr>
            <w:tcW w:w="1332" w:type="dxa"/>
            <w:noWrap w:val="0"/>
            <w:vAlign w:val="center"/>
          </w:tcPr>
          <w:p w14:paraId="1CB3DF2A">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服务对象满意度</w:t>
            </w:r>
          </w:p>
        </w:tc>
        <w:tc>
          <w:tcPr>
            <w:tcW w:w="2891" w:type="dxa"/>
            <w:noWrap w:val="0"/>
            <w:vAlign w:val="center"/>
          </w:tcPr>
          <w:p w14:paraId="33FA37AB">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群众满意数量占总数的比例。　 </w:t>
            </w:r>
          </w:p>
        </w:tc>
        <w:tc>
          <w:tcPr>
            <w:tcW w:w="1276" w:type="dxa"/>
            <w:noWrap w:val="0"/>
            <w:vAlign w:val="center"/>
          </w:tcPr>
          <w:p w14:paraId="793774EE">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≥85%</w:t>
            </w:r>
          </w:p>
        </w:tc>
        <w:tc>
          <w:tcPr>
            <w:tcW w:w="1843" w:type="dxa"/>
            <w:noWrap w:val="0"/>
            <w:vAlign w:val="center"/>
          </w:tcPr>
          <w:p w14:paraId="14664A26">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 xml:space="preserve">遵化市农村生活垃圾治理项目东区、西区合同　 </w:t>
            </w:r>
          </w:p>
        </w:tc>
      </w:tr>
    </w:tbl>
    <w:p w14:paraId="56FF5B39">
      <w:pPr>
        <w:tabs>
          <w:tab w:val="left" w:pos="3275"/>
        </w:tabs>
        <w:spacing w:before="0" w:after="0"/>
        <w:ind w:firstLine="640" w:firstLineChars="200"/>
        <w:jc w:val="left"/>
        <w:outlineLvl w:val="3"/>
        <w:rPr>
          <w:rFonts w:hint="eastAsia" w:ascii="方正黑体简体" w:hAnsi="宋体" w:eastAsia="方正黑体简体"/>
          <w:sz w:val="32"/>
          <w:szCs w:val="32"/>
        </w:rPr>
      </w:pPr>
      <w:r>
        <w:rPr>
          <w:rFonts w:hint="eastAsia" w:ascii="方正黑体简体" w:hAnsi="宋体" w:eastAsia="方正黑体简体"/>
          <w:sz w:val="32"/>
          <w:szCs w:val="32"/>
        </w:rPr>
        <w:t>六</w:t>
      </w:r>
      <w:r>
        <w:rPr>
          <w:rFonts w:hint="eastAsia" w:ascii="方正黑体简体" w:hAnsi="宋体" w:eastAsia="方正黑体简体"/>
          <w:sz w:val="32"/>
          <w:szCs w:val="32"/>
          <w:lang w:eastAsia="zh-CN"/>
        </w:rPr>
        <w:t>、</w:t>
      </w:r>
      <w:r>
        <w:rPr>
          <w:rFonts w:hint="eastAsia" w:ascii="方正黑体简体" w:hAnsi="宋体" w:eastAsia="方正黑体简体"/>
          <w:sz w:val="32"/>
          <w:szCs w:val="32"/>
        </w:rPr>
        <w:t>政府采购预算情况：</w:t>
      </w:r>
    </w:p>
    <w:p w14:paraId="7D2A6E12">
      <w:pPr>
        <w:keepNext w:val="0"/>
        <w:keepLines w:val="0"/>
        <w:pageBreakBefore w:val="0"/>
        <w:widowControl/>
        <w:kinsoku/>
        <w:wordWrap/>
        <w:overflowPunct/>
        <w:topLinePunct w:val="0"/>
        <w:autoSpaceDE/>
        <w:autoSpaceDN/>
        <w:bidi w:val="0"/>
        <w:adjustRightInd/>
        <w:snapToGrid/>
        <w:spacing w:line="570" w:lineRule="exact"/>
        <w:ind w:firstLine="630"/>
        <w:textAlignment w:val="auto"/>
        <w:outlineLvl w:val="0"/>
        <w:rPr>
          <w:rFonts w:ascii="宋体" w:hAnsi="宋体" w:cs="宋体"/>
          <w:bCs/>
          <w:kern w:val="0"/>
          <w:sz w:val="32"/>
          <w:szCs w:val="32"/>
        </w:rPr>
      </w:pPr>
      <w:r>
        <w:rPr>
          <w:rFonts w:hint="eastAsia" w:ascii="方正仿宋简体" w:hAnsi="Times New Roman" w:eastAsia="方正仿宋简体" w:cs="Times New Roman"/>
          <w:sz w:val="32"/>
          <w:szCs w:val="32"/>
          <w:lang w:val="en-US" w:eastAsia="uk-UA" w:bidi="ar-SA"/>
        </w:rPr>
        <w:t>2022年安排政府采购预算200万元。具体内容见下表</w:t>
      </w:r>
      <w:r>
        <w:rPr>
          <w:rFonts w:hint="eastAsia" w:ascii="宋体" w:hAnsi="宋体" w:cs="宋体"/>
          <w:bCs/>
          <w:kern w:val="0"/>
          <w:sz w:val="32"/>
          <w:szCs w:val="32"/>
        </w:rPr>
        <w:t>：</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34"/>
        <w:gridCol w:w="826"/>
        <w:gridCol w:w="898"/>
        <w:gridCol w:w="1456"/>
        <w:gridCol w:w="860"/>
        <w:gridCol w:w="147"/>
        <w:gridCol w:w="718"/>
        <w:gridCol w:w="1256"/>
        <w:gridCol w:w="898"/>
        <w:gridCol w:w="1076"/>
        <w:gridCol w:w="718"/>
        <w:gridCol w:w="718"/>
        <w:gridCol w:w="650"/>
        <w:gridCol w:w="438"/>
        <w:gridCol w:w="576"/>
        <w:gridCol w:w="545"/>
        <w:gridCol w:w="818"/>
        <w:gridCol w:w="541"/>
      </w:tblGrid>
      <w:tr w14:paraId="51DC0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41" w:type="dxa"/>
          <w:cantSplit/>
          <w:tblHeader/>
          <w:jc w:val="center"/>
        </w:trPr>
        <w:tc>
          <w:tcPr>
            <w:tcW w:w="5074" w:type="dxa"/>
            <w:gridSpan w:val="5"/>
            <w:tcBorders>
              <w:top w:val="single" w:color="FFFFFF" w:sz="6" w:space="0"/>
              <w:left w:val="single" w:color="FFFFFF" w:sz="6" w:space="0"/>
              <w:right w:val="single" w:color="FFFFFF" w:sz="6" w:space="0"/>
            </w:tcBorders>
            <w:noWrap w:val="0"/>
            <w:vAlign w:val="center"/>
          </w:tcPr>
          <w:p w14:paraId="07695390">
            <w:pPr>
              <w:pStyle w:val="14"/>
              <w:rPr>
                <w:rFonts w:hint="eastAsia" w:ascii="方正仿宋简体" w:hAnsi="方正仿宋简体" w:eastAsia="方正仿宋简体" w:cs="方正仿宋简体"/>
                <w:b w:val="0"/>
                <w:bCs w:val="0"/>
                <w:sz w:val="20"/>
                <w:szCs w:val="20"/>
              </w:rPr>
            </w:pPr>
          </w:p>
          <w:p w14:paraId="5F7833EE">
            <w:pPr>
              <w:pStyle w:val="14"/>
              <w:rPr>
                <w:rFonts w:hint="eastAsia" w:ascii="方正仿宋简体" w:hAnsi="方正仿宋简体" w:eastAsia="方正仿宋简体" w:cs="方正仿宋简体"/>
                <w:b w:val="0"/>
                <w:bCs w:val="0"/>
                <w:sz w:val="20"/>
                <w:szCs w:val="20"/>
              </w:rPr>
            </w:pPr>
            <w:r>
              <w:rPr>
                <w:rFonts w:hint="eastAsia" w:ascii="方正仿宋简体" w:hAnsi="方正仿宋简体" w:eastAsia="方正仿宋简体" w:cs="方正仿宋简体"/>
                <w:b w:val="0"/>
                <w:bCs w:val="0"/>
                <w:sz w:val="20"/>
                <w:szCs w:val="20"/>
              </w:rPr>
              <w:t>656002遵化市环境卫生管理中心</w:t>
            </w:r>
          </w:p>
        </w:tc>
        <w:tc>
          <w:tcPr>
            <w:tcW w:w="8558" w:type="dxa"/>
            <w:gridSpan w:val="12"/>
            <w:tcBorders>
              <w:top w:val="single" w:color="FFFFFF" w:sz="6" w:space="0"/>
              <w:left w:val="single" w:color="FFFFFF" w:sz="6" w:space="0"/>
              <w:right w:val="single" w:color="FFFFFF" w:sz="6" w:space="0"/>
            </w:tcBorders>
            <w:noWrap w:val="0"/>
            <w:vAlign w:val="center"/>
          </w:tcPr>
          <w:p w14:paraId="219319C7">
            <w:pPr>
              <w:pStyle w:val="13"/>
              <w:ind w:right="120"/>
              <w:rPr>
                <w:rFonts w:hint="eastAsia" w:ascii="方正仿宋简体" w:hAnsi="方正仿宋简体" w:eastAsia="方正仿宋简体" w:cs="方正仿宋简体"/>
                <w:b w:val="0"/>
                <w:bCs w:val="0"/>
                <w:sz w:val="20"/>
                <w:szCs w:val="20"/>
              </w:rPr>
            </w:pPr>
            <w:r>
              <w:rPr>
                <w:rFonts w:hint="eastAsia" w:ascii="方正仿宋简体" w:hAnsi="方正仿宋简体" w:eastAsia="方正仿宋简体" w:cs="方正仿宋简体"/>
                <w:b w:val="0"/>
                <w:bCs w:val="0"/>
                <w:sz w:val="20"/>
                <w:szCs w:val="20"/>
              </w:rPr>
              <w:t>单位：万元</w:t>
            </w:r>
          </w:p>
        </w:tc>
      </w:tr>
      <w:tr w14:paraId="0E95C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60" w:type="dxa"/>
            <w:gridSpan w:val="2"/>
            <w:noWrap w:val="0"/>
            <w:vAlign w:val="center"/>
          </w:tcPr>
          <w:p w14:paraId="222CE4F4">
            <w:pPr>
              <w:pStyle w:val="15"/>
              <w:jc w:val="center"/>
              <w:rPr>
                <w:rFonts w:hint="eastAsia" w:ascii="方正仿宋简体" w:hAnsi="方正仿宋简体" w:eastAsia="方正仿宋简体" w:cs="方正仿宋简体"/>
                <w:b w:val="0"/>
                <w:bCs w:val="0"/>
                <w:sz w:val="20"/>
                <w:szCs w:val="20"/>
              </w:rPr>
            </w:pPr>
            <w:r>
              <w:rPr>
                <w:rFonts w:hint="eastAsia" w:ascii="方正仿宋简体" w:hAnsi="方正仿宋简体" w:eastAsia="方正仿宋简体" w:cs="方正仿宋简体"/>
                <w:b w:val="0"/>
                <w:bCs w:val="0"/>
                <w:sz w:val="20"/>
                <w:szCs w:val="20"/>
              </w:rPr>
              <w:t>政府采购项目来源</w:t>
            </w:r>
          </w:p>
        </w:tc>
        <w:tc>
          <w:tcPr>
            <w:tcW w:w="898" w:type="dxa"/>
            <w:vMerge w:val="restart"/>
            <w:noWrap w:val="0"/>
            <w:vAlign w:val="center"/>
          </w:tcPr>
          <w:p w14:paraId="049C8A9D">
            <w:pPr>
              <w:pStyle w:val="15"/>
              <w:jc w:val="center"/>
              <w:rPr>
                <w:rFonts w:hint="eastAsia" w:ascii="方正仿宋简体" w:hAnsi="方正仿宋简体" w:eastAsia="方正仿宋简体" w:cs="方正仿宋简体"/>
                <w:b w:val="0"/>
                <w:bCs w:val="0"/>
                <w:sz w:val="20"/>
                <w:szCs w:val="20"/>
              </w:rPr>
            </w:pPr>
            <w:r>
              <w:rPr>
                <w:rFonts w:hint="eastAsia" w:ascii="方正仿宋简体" w:hAnsi="方正仿宋简体" w:eastAsia="方正仿宋简体" w:cs="方正仿宋简体"/>
                <w:b w:val="0"/>
                <w:bCs w:val="0"/>
                <w:sz w:val="20"/>
                <w:szCs w:val="20"/>
              </w:rPr>
              <w:t>采购物品名称</w:t>
            </w:r>
          </w:p>
        </w:tc>
        <w:tc>
          <w:tcPr>
            <w:tcW w:w="1456" w:type="dxa"/>
            <w:vMerge w:val="restart"/>
            <w:noWrap w:val="0"/>
            <w:vAlign w:val="center"/>
          </w:tcPr>
          <w:p w14:paraId="06023E21">
            <w:pPr>
              <w:pStyle w:val="15"/>
              <w:jc w:val="center"/>
              <w:rPr>
                <w:rFonts w:hint="eastAsia" w:ascii="方正仿宋简体" w:hAnsi="方正仿宋简体" w:eastAsia="方正仿宋简体" w:cs="方正仿宋简体"/>
                <w:b w:val="0"/>
                <w:bCs w:val="0"/>
                <w:sz w:val="20"/>
                <w:szCs w:val="20"/>
              </w:rPr>
            </w:pPr>
            <w:r>
              <w:rPr>
                <w:rFonts w:hint="eastAsia" w:ascii="方正仿宋简体" w:hAnsi="方正仿宋简体" w:eastAsia="方正仿宋简体" w:cs="方正仿宋简体"/>
                <w:b w:val="0"/>
                <w:bCs w:val="0"/>
                <w:sz w:val="20"/>
                <w:szCs w:val="20"/>
              </w:rPr>
              <w:t>政府采购目录序号</w:t>
            </w:r>
          </w:p>
        </w:tc>
        <w:tc>
          <w:tcPr>
            <w:tcW w:w="1007" w:type="dxa"/>
            <w:gridSpan w:val="2"/>
            <w:vMerge w:val="restart"/>
            <w:noWrap w:val="0"/>
            <w:vAlign w:val="center"/>
          </w:tcPr>
          <w:p w14:paraId="3F286856">
            <w:pPr>
              <w:pStyle w:val="15"/>
              <w:jc w:val="center"/>
              <w:rPr>
                <w:rFonts w:hint="eastAsia" w:ascii="方正仿宋简体" w:hAnsi="方正仿宋简体" w:eastAsia="方正仿宋简体" w:cs="方正仿宋简体"/>
                <w:b w:val="0"/>
                <w:bCs w:val="0"/>
                <w:sz w:val="20"/>
                <w:szCs w:val="20"/>
              </w:rPr>
            </w:pPr>
            <w:r>
              <w:rPr>
                <w:rFonts w:hint="eastAsia" w:ascii="方正仿宋简体" w:hAnsi="方正仿宋简体" w:eastAsia="方正仿宋简体" w:cs="方正仿宋简体"/>
                <w:b w:val="0"/>
                <w:bCs w:val="0"/>
                <w:sz w:val="20"/>
                <w:szCs w:val="20"/>
              </w:rPr>
              <w:t>计量  单位</w:t>
            </w:r>
          </w:p>
        </w:tc>
        <w:tc>
          <w:tcPr>
            <w:tcW w:w="718" w:type="dxa"/>
            <w:vMerge w:val="restart"/>
            <w:noWrap w:val="0"/>
            <w:vAlign w:val="center"/>
          </w:tcPr>
          <w:p w14:paraId="0CBC53E6">
            <w:pPr>
              <w:pStyle w:val="15"/>
              <w:jc w:val="center"/>
              <w:rPr>
                <w:rFonts w:hint="eastAsia" w:ascii="方正仿宋简体" w:hAnsi="方正仿宋简体" w:eastAsia="方正仿宋简体" w:cs="方正仿宋简体"/>
                <w:b w:val="0"/>
                <w:bCs w:val="0"/>
                <w:sz w:val="20"/>
                <w:szCs w:val="20"/>
              </w:rPr>
            </w:pPr>
            <w:r>
              <w:rPr>
                <w:rFonts w:hint="eastAsia" w:ascii="方正仿宋简体" w:hAnsi="方正仿宋简体" w:eastAsia="方正仿宋简体" w:cs="方正仿宋简体"/>
                <w:b w:val="0"/>
                <w:bCs w:val="0"/>
                <w:sz w:val="20"/>
                <w:szCs w:val="20"/>
              </w:rPr>
              <w:t>数量</w:t>
            </w:r>
          </w:p>
        </w:tc>
        <w:tc>
          <w:tcPr>
            <w:tcW w:w="1256" w:type="dxa"/>
            <w:vMerge w:val="restart"/>
            <w:noWrap w:val="0"/>
            <w:vAlign w:val="center"/>
          </w:tcPr>
          <w:p w14:paraId="5FF25553">
            <w:pPr>
              <w:pStyle w:val="15"/>
              <w:jc w:val="center"/>
              <w:rPr>
                <w:rFonts w:hint="eastAsia" w:ascii="方正仿宋简体" w:hAnsi="方正仿宋简体" w:eastAsia="方正仿宋简体" w:cs="方正仿宋简体"/>
                <w:b w:val="0"/>
                <w:bCs w:val="0"/>
                <w:sz w:val="20"/>
                <w:szCs w:val="20"/>
              </w:rPr>
            </w:pPr>
            <w:r>
              <w:rPr>
                <w:rFonts w:hint="eastAsia" w:ascii="方正仿宋简体" w:hAnsi="方正仿宋简体" w:eastAsia="方正仿宋简体" w:cs="方正仿宋简体"/>
                <w:b w:val="0"/>
                <w:bCs w:val="0"/>
                <w:sz w:val="20"/>
                <w:szCs w:val="20"/>
              </w:rPr>
              <w:t>单价</w:t>
            </w:r>
          </w:p>
        </w:tc>
        <w:tc>
          <w:tcPr>
            <w:tcW w:w="5619" w:type="dxa"/>
            <w:gridSpan w:val="8"/>
            <w:noWrap w:val="0"/>
            <w:vAlign w:val="center"/>
          </w:tcPr>
          <w:p w14:paraId="088995F9">
            <w:pPr>
              <w:pStyle w:val="15"/>
              <w:jc w:val="center"/>
              <w:rPr>
                <w:rFonts w:hint="eastAsia" w:ascii="方正仿宋简体" w:hAnsi="方正仿宋简体" w:eastAsia="方正仿宋简体" w:cs="方正仿宋简体"/>
                <w:b w:val="0"/>
                <w:bCs w:val="0"/>
                <w:sz w:val="20"/>
                <w:szCs w:val="20"/>
              </w:rPr>
            </w:pPr>
            <w:r>
              <w:rPr>
                <w:rFonts w:hint="eastAsia" w:ascii="方正仿宋简体" w:hAnsi="方正仿宋简体" w:eastAsia="方正仿宋简体" w:cs="方正仿宋简体"/>
                <w:b w:val="0"/>
                <w:bCs w:val="0"/>
                <w:sz w:val="20"/>
                <w:szCs w:val="20"/>
              </w:rPr>
              <w:t>政府采购金额（当年部门预算安排资金）</w:t>
            </w:r>
          </w:p>
        </w:tc>
        <w:tc>
          <w:tcPr>
            <w:tcW w:w="1359" w:type="dxa"/>
            <w:gridSpan w:val="2"/>
            <w:vMerge w:val="restart"/>
            <w:noWrap w:val="0"/>
            <w:vAlign w:val="center"/>
          </w:tcPr>
          <w:p w14:paraId="3B942993">
            <w:pPr>
              <w:pStyle w:val="15"/>
              <w:jc w:val="center"/>
              <w:rPr>
                <w:rFonts w:hint="eastAsia" w:ascii="方正仿宋简体" w:hAnsi="方正仿宋简体" w:eastAsia="方正仿宋简体" w:cs="方正仿宋简体"/>
                <w:b w:val="0"/>
                <w:bCs w:val="0"/>
                <w:sz w:val="20"/>
                <w:szCs w:val="20"/>
              </w:rPr>
            </w:pPr>
            <w:r>
              <w:rPr>
                <w:rFonts w:hint="eastAsia" w:ascii="方正仿宋简体" w:hAnsi="方正仿宋简体" w:eastAsia="方正仿宋简体" w:cs="方正仿宋简体"/>
                <w:b w:val="0"/>
                <w:bCs w:val="0"/>
                <w:sz w:val="20"/>
                <w:szCs w:val="20"/>
              </w:rPr>
              <w:t>2022年  预留中  小微企  业份额</w:t>
            </w:r>
          </w:p>
        </w:tc>
      </w:tr>
      <w:tr w14:paraId="5E0C0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22" w:hRule="atLeast"/>
          <w:tblHeader/>
          <w:jc w:val="center"/>
        </w:trPr>
        <w:tc>
          <w:tcPr>
            <w:tcW w:w="1034" w:type="dxa"/>
            <w:noWrap w:val="0"/>
            <w:vAlign w:val="center"/>
          </w:tcPr>
          <w:p w14:paraId="2FFFF03C">
            <w:pPr>
              <w:pStyle w:val="15"/>
              <w:jc w:val="center"/>
              <w:rPr>
                <w:rFonts w:hint="eastAsia" w:ascii="方正仿宋简体" w:hAnsi="方正仿宋简体" w:eastAsia="方正仿宋简体" w:cs="方正仿宋简体"/>
                <w:b w:val="0"/>
                <w:bCs w:val="0"/>
                <w:sz w:val="20"/>
                <w:szCs w:val="20"/>
              </w:rPr>
            </w:pPr>
            <w:r>
              <w:rPr>
                <w:rFonts w:hint="eastAsia" w:ascii="方正仿宋简体" w:hAnsi="方正仿宋简体" w:eastAsia="方正仿宋简体" w:cs="方正仿宋简体"/>
                <w:b w:val="0"/>
                <w:bCs w:val="0"/>
                <w:sz w:val="20"/>
                <w:szCs w:val="20"/>
              </w:rPr>
              <w:t>项目名称</w:t>
            </w:r>
          </w:p>
        </w:tc>
        <w:tc>
          <w:tcPr>
            <w:tcW w:w="826" w:type="dxa"/>
            <w:noWrap w:val="0"/>
            <w:vAlign w:val="center"/>
          </w:tcPr>
          <w:p w14:paraId="54C978B8">
            <w:pPr>
              <w:pStyle w:val="15"/>
              <w:jc w:val="center"/>
              <w:rPr>
                <w:rFonts w:hint="eastAsia" w:ascii="方正仿宋简体" w:hAnsi="方正仿宋简体" w:eastAsia="方正仿宋简体" w:cs="方正仿宋简体"/>
                <w:b w:val="0"/>
                <w:bCs w:val="0"/>
                <w:sz w:val="20"/>
                <w:szCs w:val="20"/>
              </w:rPr>
            </w:pPr>
            <w:r>
              <w:rPr>
                <w:rFonts w:hint="eastAsia" w:ascii="方正仿宋简体" w:hAnsi="方正仿宋简体" w:eastAsia="方正仿宋简体" w:cs="方正仿宋简体"/>
                <w:b w:val="0"/>
                <w:bCs w:val="0"/>
                <w:sz w:val="20"/>
                <w:szCs w:val="20"/>
              </w:rPr>
              <w:t>预算    资金</w:t>
            </w:r>
          </w:p>
        </w:tc>
        <w:tc>
          <w:tcPr>
            <w:tcW w:w="898" w:type="dxa"/>
            <w:vMerge w:val="continue"/>
            <w:noWrap w:val="0"/>
            <w:vAlign w:val="top"/>
          </w:tcPr>
          <w:p w14:paraId="7B6DDF27">
            <w:pPr>
              <w:jc w:val="center"/>
              <w:rPr>
                <w:rFonts w:hint="eastAsia" w:ascii="方正仿宋简体" w:hAnsi="方正仿宋简体" w:eastAsia="方正仿宋简体" w:cs="方正仿宋简体"/>
                <w:b w:val="0"/>
                <w:bCs w:val="0"/>
                <w:sz w:val="20"/>
                <w:szCs w:val="20"/>
              </w:rPr>
            </w:pPr>
          </w:p>
        </w:tc>
        <w:tc>
          <w:tcPr>
            <w:tcW w:w="1456" w:type="dxa"/>
            <w:vMerge w:val="continue"/>
            <w:noWrap w:val="0"/>
            <w:vAlign w:val="top"/>
          </w:tcPr>
          <w:p w14:paraId="0F72F6CB">
            <w:pPr>
              <w:jc w:val="center"/>
              <w:rPr>
                <w:rFonts w:hint="eastAsia" w:ascii="方正仿宋简体" w:hAnsi="方正仿宋简体" w:eastAsia="方正仿宋简体" w:cs="方正仿宋简体"/>
                <w:b w:val="0"/>
                <w:bCs w:val="0"/>
                <w:sz w:val="20"/>
                <w:szCs w:val="20"/>
              </w:rPr>
            </w:pPr>
          </w:p>
        </w:tc>
        <w:tc>
          <w:tcPr>
            <w:tcW w:w="1007" w:type="dxa"/>
            <w:gridSpan w:val="2"/>
            <w:vMerge w:val="continue"/>
            <w:noWrap w:val="0"/>
            <w:vAlign w:val="top"/>
          </w:tcPr>
          <w:p w14:paraId="13324A37">
            <w:pPr>
              <w:jc w:val="center"/>
              <w:rPr>
                <w:rFonts w:hint="eastAsia" w:ascii="方正仿宋简体" w:hAnsi="方正仿宋简体" w:eastAsia="方正仿宋简体" w:cs="方正仿宋简体"/>
                <w:b w:val="0"/>
                <w:bCs w:val="0"/>
                <w:sz w:val="20"/>
                <w:szCs w:val="20"/>
              </w:rPr>
            </w:pPr>
          </w:p>
        </w:tc>
        <w:tc>
          <w:tcPr>
            <w:tcW w:w="718" w:type="dxa"/>
            <w:vMerge w:val="continue"/>
            <w:noWrap w:val="0"/>
            <w:vAlign w:val="top"/>
          </w:tcPr>
          <w:p w14:paraId="2CE6F541">
            <w:pPr>
              <w:jc w:val="center"/>
              <w:rPr>
                <w:rFonts w:hint="eastAsia" w:ascii="方正仿宋简体" w:hAnsi="方正仿宋简体" w:eastAsia="方正仿宋简体" w:cs="方正仿宋简体"/>
                <w:b w:val="0"/>
                <w:bCs w:val="0"/>
                <w:sz w:val="20"/>
                <w:szCs w:val="20"/>
              </w:rPr>
            </w:pPr>
          </w:p>
        </w:tc>
        <w:tc>
          <w:tcPr>
            <w:tcW w:w="1256" w:type="dxa"/>
            <w:vMerge w:val="continue"/>
            <w:noWrap w:val="0"/>
            <w:vAlign w:val="top"/>
          </w:tcPr>
          <w:p w14:paraId="7D110720">
            <w:pPr>
              <w:jc w:val="center"/>
              <w:rPr>
                <w:rFonts w:hint="eastAsia" w:ascii="方正仿宋简体" w:hAnsi="方正仿宋简体" w:eastAsia="方正仿宋简体" w:cs="方正仿宋简体"/>
                <w:b w:val="0"/>
                <w:bCs w:val="0"/>
                <w:sz w:val="20"/>
                <w:szCs w:val="20"/>
              </w:rPr>
            </w:pPr>
          </w:p>
        </w:tc>
        <w:tc>
          <w:tcPr>
            <w:tcW w:w="898" w:type="dxa"/>
            <w:noWrap w:val="0"/>
            <w:vAlign w:val="center"/>
          </w:tcPr>
          <w:p w14:paraId="7F078DA3">
            <w:pPr>
              <w:pStyle w:val="15"/>
              <w:jc w:val="center"/>
              <w:rPr>
                <w:rFonts w:hint="eastAsia" w:ascii="方正仿宋简体" w:hAnsi="方正仿宋简体" w:eastAsia="方正仿宋简体" w:cs="方正仿宋简体"/>
                <w:b w:val="0"/>
                <w:bCs w:val="0"/>
                <w:sz w:val="20"/>
                <w:szCs w:val="20"/>
              </w:rPr>
            </w:pPr>
            <w:r>
              <w:rPr>
                <w:rFonts w:hint="eastAsia" w:ascii="方正仿宋简体" w:hAnsi="方正仿宋简体" w:eastAsia="方正仿宋简体" w:cs="方正仿宋简体"/>
                <w:b w:val="0"/>
                <w:bCs w:val="0"/>
                <w:sz w:val="20"/>
                <w:szCs w:val="20"/>
              </w:rPr>
              <w:t>合计</w:t>
            </w:r>
          </w:p>
        </w:tc>
        <w:tc>
          <w:tcPr>
            <w:tcW w:w="1076" w:type="dxa"/>
            <w:noWrap w:val="0"/>
            <w:vAlign w:val="center"/>
          </w:tcPr>
          <w:p w14:paraId="66D4EFBC">
            <w:pPr>
              <w:pStyle w:val="15"/>
              <w:jc w:val="center"/>
              <w:rPr>
                <w:rFonts w:hint="eastAsia" w:ascii="方正仿宋简体" w:hAnsi="方正仿宋简体" w:eastAsia="方正仿宋简体" w:cs="方正仿宋简体"/>
                <w:b w:val="0"/>
                <w:bCs w:val="0"/>
                <w:sz w:val="20"/>
                <w:szCs w:val="20"/>
              </w:rPr>
            </w:pPr>
            <w:r>
              <w:rPr>
                <w:rFonts w:hint="eastAsia" w:ascii="方正仿宋简体" w:hAnsi="方正仿宋简体" w:eastAsia="方正仿宋简体" w:cs="方正仿宋简体"/>
                <w:b w:val="0"/>
                <w:bCs w:val="0"/>
                <w:sz w:val="20"/>
                <w:szCs w:val="20"/>
              </w:rPr>
              <w:t>一般公共预算拨款</w:t>
            </w:r>
          </w:p>
        </w:tc>
        <w:tc>
          <w:tcPr>
            <w:tcW w:w="718" w:type="dxa"/>
            <w:noWrap w:val="0"/>
            <w:vAlign w:val="center"/>
          </w:tcPr>
          <w:p w14:paraId="58382BD8">
            <w:pPr>
              <w:pStyle w:val="15"/>
              <w:jc w:val="center"/>
              <w:rPr>
                <w:rFonts w:hint="eastAsia" w:ascii="方正仿宋简体" w:hAnsi="方正仿宋简体" w:eastAsia="方正仿宋简体" w:cs="方正仿宋简体"/>
                <w:b w:val="0"/>
                <w:bCs w:val="0"/>
                <w:sz w:val="20"/>
                <w:szCs w:val="20"/>
              </w:rPr>
            </w:pPr>
            <w:r>
              <w:rPr>
                <w:rFonts w:hint="eastAsia" w:ascii="方正仿宋简体" w:hAnsi="方正仿宋简体" w:eastAsia="方正仿宋简体" w:cs="方正仿宋简体"/>
                <w:b w:val="0"/>
                <w:bCs w:val="0"/>
                <w:sz w:val="20"/>
                <w:szCs w:val="20"/>
              </w:rPr>
              <w:t>基金预算拨款</w:t>
            </w:r>
          </w:p>
        </w:tc>
        <w:tc>
          <w:tcPr>
            <w:tcW w:w="718" w:type="dxa"/>
            <w:noWrap w:val="0"/>
            <w:vAlign w:val="center"/>
          </w:tcPr>
          <w:p w14:paraId="6922DF8A">
            <w:pPr>
              <w:pStyle w:val="15"/>
              <w:jc w:val="center"/>
              <w:rPr>
                <w:rFonts w:hint="eastAsia" w:ascii="方正仿宋简体" w:hAnsi="方正仿宋简体" w:eastAsia="方正仿宋简体" w:cs="方正仿宋简体"/>
                <w:b w:val="0"/>
                <w:bCs w:val="0"/>
                <w:sz w:val="20"/>
                <w:szCs w:val="20"/>
              </w:rPr>
            </w:pPr>
            <w:r>
              <w:rPr>
                <w:rFonts w:hint="eastAsia" w:ascii="方正仿宋简体" w:hAnsi="方正仿宋简体" w:eastAsia="方正仿宋简体" w:cs="方正仿宋简体"/>
                <w:b w:val="0"/>
                <w:bCs w:val="0"/>
                <w:sz w:val="20"/>
                <w:szCs w:val="20"/>
              </w:rPr>
              <w:t>国有资本经营预算拨款</w:t>
            </w:r>
          </w:p>
        </w:tc>
        <w:tc>
          <w:tcPr>
            <w:tcW w:w="650" w:type="dxa"/>
            <w:noWrap w:val="0"/>
            <w:vAlign w:val="center"/>
          </w:tcPr>
          <w:p w14:paraId="399FDF50">
            <w:pPr>
              <w:pStyle w:val="15"/>
              <w:jc w:val="center"/>
              <w:rPr>
                <w:rFonts w:hint="eastAsia" w:ascii="方正仿宋简体" w:hAnsi="方正仿宋简体" w:eastAsia="方正仿宋简体" w:cs="方正仿宋简体"/>
                <w:b w:val="0"/>
                <w:bCs w:val="0"/>
                <w:sz w:val="20"/>
                <w:szCs w:val="20"/>
              </w:rPr>
            </w:pPr>
            <w:r>
              <w:rPr>
                <w:rFonts w:hint="eastAsia" w:ascii="方正仿宋简体" w:hAnsi="方正仿宋简体" w:eastAsia="方正仿宋简体" w:cs="方正仿宋简体"/>
                <w:b w:val="0"/>
                <w:bCs w:val="0"/>
                <w:sz w:val="20"/>
                <w:szCs w:val="20"/>
              </w:rPr>
              <w:t>财政专户核拨</w:t>
            </w:r>
          </w:p>
        </w:tc>
        <w:tc>
          <w:tcPr>
            <w:tcW w:w="438" w:type="dxa"/>
            <w:noWrap w:val="0"/>
            <w:vAlign w:val="center"/>
          </w:tcPr>
          <w:p w14:paraId="2EB7E98A">
            <w:pPr>
              <w:pStyle w:val="15"/>
              <w:jc w:val="center"/>
              <w:rPr>
                <w:rFonts w:hint="eastAsia" w:ascii="方正仿宋简体" w:hAnsi="方正仿宋简体" w:eastAsia="方正仿宋简体" w:cs="方正仿宋简体"/>
                <w:b w:val="0"/>
                <w:bCs w:val="0"/>
                <w:sz w:val="20"/>
                <w:szCs w:val="20"/>
              </w:rPr>
            </w:pPr>
            <w:r>
              <w:rPr>
                <w:rFonts w:hint="eastAsia" w:ascii="方正仿宋简体" w:hAnsi="方正仿宋简体" w:eastAsia="方正仿宋简体" w:cs="方正仿宋简体"/>
                <w:b w:val="0"/>
                <w:bCs w:val="0"/>
                <w:sz w:val="20"/>
                <w:szCs w:val="20"/>
              </w:rPr>
              <w:t>单位    资金</w:t>
            </w:r>
          </w:p>
        </w:tc>
        <w:tc>
          <w:tcPr>
            <w:tcW w:w="576" w:type="dxa"/>
            <w:noWrap w:val="0"/>
            <w:vAlign w:val="center"/>
          </w:tcPr>
          <w:p w14:paraId="4A63B633">
            <w:pPr>
              <w:pStyle w:val="15"/>
              <w:jc w:val="center"/>
              <w:rPr>
                <w:rFonts w:hint="eastAsia" w:ascii="方正仿宋简体" w:hAnsi="方正仿宋简体" w:eastAsia="方正仿宋简体" w:cs="方正仿宋简体"/>
                <w:b w:val="0"/>
                <w:bCs w:val="0"/>
                <w:sz w:val="20"/>
                <w:szCs w:val="20"/>
              </w:rPr>
            </w:pPr>
            <w:r>
              <w:rPr>
                <w:rFonts w:hint="eastAsia" w:ascii="方正仿宋简体" w:hAnsi="方正仿宋简体" w:eastAsia="方正仿宋简体" w:cs="方正仿宋简体"/>
                <w:b w:val="0"/>
                <w:bCs w:val="0"/>
                <w:sz w:val="20"/>
                <w:szCs w:val="20"/>
              </w:rPr>
              <w:t>财政拨    款结转</w:t>
            </w:r>
          </w:p>
        </w:tc>
        <w:tc>
          <w:tcPr>
            <w:tcW w:w="545" w:type="dxa"/>
            <w:noWrap w:val="0"/>
            <w:vAlign w:val="center"/>
          </w:tcPr>
          <w:p w14:paraId="179FBE26">
            <w:pPr>
              <w:pStyle w:val="15"/>
              <w:jc w:val="center"/>
              <w:rPr>
                <w:rFonts w:hint="eastAsia" w:ascii="方正仿宋简体" w:hAnsi="方正仿宋简体" w:eastAsia="方正仿宋简体" w:cs="方正仿宋简体"/>
                <w:b w:val="0"/>
                <w:bCs w:val="0"/>
                <w:sz w:val="20"/>
                <w:szCs w:val="20"/>
              </w:rPr>
            </w:pPr>
            <w:r>
              <w:rPr>
                <w:rFonts w:hint="eastAsia" w:ascii="方正仿宋简体" w:hAnsi="方正仿宋简体" w:eastAsia="方正仿宋简体" w:cs="方正仿宋简体"/>
                <w:b w:val="0"/>
                <w:bCs w:val="0"/>
                <w:sz w:val="20"/>
                <w:szCs w:val="20"/>
              </w:rPr>
              <w:t>非财政    拨款结    转结余</w:t>
            </w:r>
          </w:p>
        </w:tc>
        <w:tc>
          <w:tcPr>
            <w:tcW w:w="1359" w:type="dxa"/>
            <w:gridSpan w:val="2"/>
            <w:vMerge w:val="continue"/>
            <w:noWrap w:val="0"/>
            <w:vAlign w:val="top"/>
          </w:tcPr>
          <w:p w14:paraId="4A993701">
            <w:pPr>
              <w:jc w:val="center"/>
              <w:rPr>
                <w:rFonts w:hint="eastAsia" w:ascii="方正仿宋简体" w:hAnsi="方正仿宋简体" w:eastAsia="方正仿宋简体" w:cs="方正仿宋简体"/>
                <w:b w:val="0"/>
                <w:bCs w:val="0"/>
                <w:sz w:val="20"/>
                <w:szCs w:val="20"/>
              </w:rPr>
            </w:pPr>
          </w:p>
        </w:tc>
      </w:tr>
      <w:tr w14:paraId="7F65E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34" w:type="dxa"/>
            <w:noWrap w:val="0"/>
            <w:vAlign w:val="center"/>
          </w:tcPr>
          <w:p w14:paraId="0B01123C">
            <w:pPr>
              <w:pStyle w:val="19"/>
              <w:jc w:val="center"/>
              <w:rPr>
                <w:rFonts w:hint="eastAsia" w:ascii="方正仿宋简体" w:hAnsi="方正仿宋简体" w:eastAsia="方正仿宋简体" w:cs="方正仿宋简体"/>
                <w:b w:val="0"/>
                <w:bCs w:val="0"/>
                <w:sz w:val="20"/>
                <w:szCs w:val="20"/>
              </w:rPr>
            </w:pPr>
            <w:r>
              <w:rPr>
                <w:rFonts w:hint="eastAsia" w:ascii="方正仿宋简体" w:hAnsi="方正仿宋简体" w:eastAsia="方正仿宋简体" w:cs="方正仿宋简体"/>
                <w:b w:val="0"/>
                <w:bCs w:val="0"/>
                <w:sz w:val="20"/>
                <w:szCs w:val="20"/>
              </w:rPr>
              <w:t>合  计</w:t>
            </w:r>
          </w:p>
        </w:tc>
        <w:tc>
          <w:tcPr>
            <w:tcW w:w="826" w:type="dxa"/>
            <w:noWrap w:val="0"/>
            <w:vAlign w:val="center"/>
          </w:tcPr>
          <w:p w14:paraId="13FF1754">
            <w:pPr>
              <w:pStyle w:val="20"/>
              <w:jc w:val="center"/>
              <w:rPr>
                <w:rFonts w:hint="eastAsia" w:ascii="方正仿宋简体" w:hAnsi="方正仿宋简体" w:eastAsia="方正仿宋简体" w:cs="方正仿宋简体"/>
                <w:b w:val="0"/>
                <w:bCs w:val="0"/>
                <w:sz w:val="20"/>
                <w:szCs w:val="20"/>
              </w:rPr>
            </w:pPr>
            <w:r>
              <w:rPr>
                <w:rFonts w:hint="eastAsia" w:ascii="方正仿宋简体" w:hAnsi="方正仿宋简体" w:eastAsia="方正仿宋简体" w:cs="方正仿宋简体"/>
                <w:b w:val="0"/>
                <w:bCs w:val="0"/>
                <w:sz w:val="20"/>
                <w:szCs w:val="20"/>
              </w:rPr>
              <w:t>200</w:t>
            </w:r>
          </w:p>
        </w:tc>
        <w:tc>
          <w:tcPr>
            <w:tcW w:w="898" w:type="dxa"/>
            <w:noWrap w:val="0"/>
            <w:vAlign w:val="center"/>
          </w:tcPr>
          <w:p w14:paraId="19D2E48D">
            <w:pPr>
              <w:pStyle w:val="21"/>
              <w:jc w:val="center"/>
              <w:rPr>
                <w:rFonts w:hint="eastAsia" w:ascii="方正仿宋简体" w:hAnsi="方正仿宋简体" w:eastAsia="方正仿宋简体" w:cs="方正仿宋简体"/>
                <w:b w:val="0"/>
                <w:bCs w:val="0"/>
                <w:sz w:val="20"/>
                <w:szCs w:val="20"/>
              </w:rPr>
            </w:pPr>
          </w:p>
        </w:tc>
        <w:tc>
          <w:tcPr>
            <w:tcW w:w="1456" w:type="dxa"/>
            <w:noWrap w:val="0"/>
            <w:vAlign w:val="center"/>
          </w:tcPr>
          <w:p w14:paraId="24FC390D">
            <w:pPr>
              <w:pStyle w:val="21"/>
              <w:jc w:val="center"/>
              <w:rPr>
                <w:rFonts w:hint="eastAsia" w:ascii="方正仿宋简体" w:hAnsi="方正仿宋简体" w:eastAsia="方正仿宋简体" w:cs="方正仿宋简体"/>
                <w:b w:val="0"/>
                <w:bCs w:val="0"/>
                <w:sz w:val="20"/>
                <w:szCs w:val="20"/>
              </w:rPr>
            </w:pPr>
          </w:p>
        </w:tc>
        <w:tc>
          <w:tcPr>
            <w:tcW w:w="1007" w:type="dxa"/>
            <w:gridSpan w:val="2"/>
            <w:noWrap w:val="0"/>
            <w:vAlign w:val="center"/>
          </w:tcPr>
          <w:p w14:paraId="455749E5">
            <w:pPr>
              <w:pStyle w:val="19"/>
              <w:jc w:val="center"/>
              <w:rPr>
                <w:rFonts w:hint="eastAsia" w:ascii="方正仿宋简体" w:hAnsi="方正仿宋简体" w:eastAsia="方正仿宋简体" w:cs="方正仿宋简体"/>
                <w:b w:val="0"/>
                <w:bCs w:val="0"/>
                <w:sz w:val="20"/>
                <w:szCs w:val="20"/>
              </w:rPr>
            </w:pPr>
          </w:p>
        </w:tc>
        <w:tc>
          <w:tcPr>
            <w:tcW w:w="718" w:type="dxa"/>
            <w:noWrap w:val="0"/>
            <w:vAlign w:val="center"/>
          </w:tcPr>
          <w:p w14:paraId="03434F5D">
            <w:pPr>
              <w:pStyle w:val="20"/>
              <w:jc w:val="center"/>
              <w:rPr>
                <w:rFonts w:hint="eastAsia" w:ascii="方正仿宋简体" w:hAnsi="方正仿宋简体" w:eastAsia="方正仿宋简体" w:cs="方正仿宋简体"/>
                <w:b w:val="0"/>
                <w:bCs w:val="0"/>
                <w:sz w:val="20"/>
                <w:szCs w:val="20"/>
              </w:rPr>
            </w:pPr>
            <w:r>
              <w:rPr>
                <w:rFonts w:hint="eastAsia" w:ascii="方正仿宋简体" w:hAnsi="方正仿宋简体" w:eastAsia="方正仿宋简体" w:cs="方正仿宋简体"/>
                <w:b w:val="0"/>
                <w:bCs w:val="0"/>
                <w:sz w:val="20"/>
                <w:szCs w:val="20"/>
              </w:rPr>
              <w:t>1</w:t>
            </w:r>
          </w:p>
        </w:tc>
        <w:tc>
          <w:tcPr>
            <w:tcW w:w="1256" w:type="dxa"/>
            <w:noWrap w:val="0"/>
            <w:vAlign w:val="center"/>
          </w:tcPr>
          <w:p w14:paraId="41F43C37">
            <w:pPr>
              <w:pStyle w:val="20"/>
              <w:jc w:val="center"/>
              <w:rPr>
                <w:rFonts w:hint="eastAsia" w:ascii="方正仿宋简体" w:hAnsi="方正仿宋简体" w:eastAsia="方正仿宋简体" w:cs="方正仿宋简体"/>
                <w:b w:val="0"/>
                <w:bCs w:val="0"/>
                <w:sz w:val="20"/>
                <w:szCs w:val="20"/>
              </w:rPr>
            </w:pPr>
            <w:r>
              <w:rPr>
                <w:rFonts w:hint="eastAsia" w:ascii="方正仿宋简体" w:hAnsi="方正仿宋简体" w:eastAsia="方正仿宋简体" w:cs="方正仿宋简体"/>
                <w:b w:val="0"/>
                <w:bCs w:val="0"/>
                <w:sz w:val="20"/>
                <w:szCs w:val="20"/>
              </w:rPr>
              <w:t>200</w:t>
            </w:r>
          </w:p>
        </w:tc>
        <w:tc>
          <w:tcPr>
            <w:tcW w:w="898" w:type="dxa"/>
            <w:noWrap w:val="0"/>
            <w:vAlign w:val="center"/>
          </w:tcPr>
          <w:p w14:paraId="0DA67887">
            <w:pPr>
              <w:pStyle w:val="20"/>
              <w:jc w:val="center"/>
              <w:rPr>
                <w:rFonts w:hint="eastAsia" w:ascii="方正仿宋简体" w:hAnsi="方正仿宋简体" w:eastAsia="方正仿宋简体" w:cs="方正仿宋简体"/>
                <w:b w:val="0"/>
                <w:bCs w:val="0"/>
                <w:sz w:val="20"/>
                <w:szCs w:val="20"/>
              </w:rPr>
            </w:pPr>
            <w:r>
              <w:rPr>
                <w:rFonts w:hint="eastAsia" w:ascii="方正仿宋简体" w:hAnsi="方正仿宋简体" w:eastAsia="方正仿宋简体" w:cs="方正仿宋简体"/>
                <w:b w:val="0"/>
                <w:bCs w:val="0"/>
                <w:sz w:val="20"/>
                <w:szCs w:val="20"/>
              </w:rPr>
              <w:t>200</w:t>
            </w:r>
          </w:p>
        </w:tc>
        <w:tc>
          <w:tcPr>
            <w:tcW w:w="1076" w:type="dxa"/>
            <w:noWrap w:val="0"/>
            <w:vAlign w:val="center"/>
          </w:tcPr>
          <w:p w14:paraId="6A644B14">
            <w:pPr>
              <w:pStyle w:val="20"/>
              <w:jc w:val="center"/>
              <w:rPr>
                <w:rFonts w:hint="eastAsia" w:ascii="方正仿宋简体" w:hAnsi="方正仿宋简体" w:eastAsia="方正仿宋简体" w:cs="方正仿宋简体"/>
                <w:b w:val="0"/>
                <w:bCs w:val="0"/>
                <w:sz w:val="20"/>
                <w:szCs w:val="20"/>
              </w:rPr>
            </w:pPr>
            <w:r>
              <w:rPr>
                <w:rFonts w:hint="eastAsia" w:ascii="方正仿宋简体" w:hAnsi="方正仿宋简体" w:eastAsia="方正仿宋简体" w:cs="方正仿宋简体"/>
                <w:b w:val="0"/>
                <w:bCs w:val="0"/>
                <w:sz w:val="20"/>
                <w:szCs w:val="20"/>
              </w:rPr>
              <w:t>200</w:t>
            </w:r>
          </w:p>
        </w:tc>
        <w:tc>
          <w:tcPr>
            <w:tcW w:w="718" w:type="dxa"/>
            <w:noWrap w:val="0"/>
            <w:vAlign w:val="center"/>
          </w:tcPr>
          <w:p w14:paraId="76B8579B">
            <w:pPr>
              <w:pStyle w:val="20"/>
              <w:jc w:val="center"/>
              <w:rPr>
                <w:rFonts w:hint="eastAsia" w:ascii="方正仿宋简体" w:hAnsi="方正仿宋简体" w:eastAsia="方正仿宋简体" w:cs="方正仿宋简体"/>
                <w:b w:val="0"/>
                <w:bCs w:val="0"/>
                <w:sz w:val="20"/>
                <w:szCs w:val="20"/>
              </w:rPr>
            </w:pPr>
          </w:p>
        </w:tc>
        <w:tc>
          <w:tcPr>
            <w:tcW w:w="718" w:type="dxa"/>
            <w:noWrap w:val="0"/>
            <w:vAlign w:val="center"/>
          </w:tcPr>
          <w:p w14:paraId="2CEA34F1">
            <w:pPr>
              <w:pStyle w:val="20"/>
              <w:jc w:val="center"/>
              <w:rPr>
                <w:rFonts w:hint="eastAsia" w:ascii="方正仿宋简体" w:hAnsi="方正仿宋简体" w:eastAsia="方正仿宋简体" w:cs="方正仿宋简体"/>
                <w:b w:val="0"/>
                <w:bCs w:val="0"/>
                <w:sz w:val="20"/>
                <w:szCs w:val="20"/>
              </w:rPr>
            </w:pPr>
          </w:p>
        </w:tc>
        <w:tc>
          <w:tcPr>
            <w:tcW w:w="650" w:type="dxa"/>
            <w:noWrap w:val="0"/>
            <w:vAlign w:val="center"/>
          </w:tcPr>
          <w:p w14:paraId="4F1B9238">
            <w:pPr>
              <w:pStyle w:val="20"/>
              <w:jc w:val="center"/>
              <w:rPr>
                <w:rFonts w:hint="eastAsia" w:ascii="方正仿宋简体" w:hAnsi="方正仿宋简体" w:eastAsia="方正仿宋简体" w:cs="方正仿宋简体"/>
                <w:b w:val="0"/>
                <w:bCs w:val="0"/>
                <w:sz w:val="20"/>
                <w:szCs w:val="20"/>
              </w:rPr>
            </w:pPr>
          </w:p>
        </w:tc>
        <w:tc>
          <w:tcPr>
            <w:tcW w:w="438" w:type="dxa"/>
            <w:noWrap w:val="0"/>
            <w:vAlign w:val="center"/>
          </w:tcPr>
          <w:p w14:paraId="121F1806">
            <w:pPr>
              <w:pStyle w:val="20"/>
              <w:jc w:val="center"/>
              <w:rPr>
                <w:rFonts w:hint="eastAsia" w:ascii="方正仿宋简体" w:hAnsi="方正仿宋简体" w:eastAsia="方正仿宋简体" w:cs="方正仿宋简体"/>
                <w:b w:val="0"/>
                <w:bCs w:val="0"/>
                <w:sz w:val="20"/>
                <w:szCs w:val="20"/>
              </w:rPr>
            </w:pPr>
          </w:p>
        </w:tc>
        <w:tc>
          <w:tcPr>
            <w:tcW w:w="576" w:type="dxa"/>
            <w:noWrap w:val="0"/>
            <w:vAlign w:val="center"/>
          </w:tcPr>
          <w:p w14:paraId="6DDAA054">
            <w:pPr>
              <w:pStyle w:val="20"/>
              <w:jc w:val="center"/>
              <w:rPr>
                <w:rFonts w:hint="eastAsia" w:ascii="方正仿宋简体" w:hAnsi="方正仿宋简体" w:eastAsia="方正仿宋简体" w:cs="方正仿宋简体"/>
                <w:b w:val="0"/>
                <w:bCs w:val="0"/>
                <w:sz w:val="20"/>
                <w:szCs w:val="20"/>
              </w:rPr>
            </w:pPr>
          </w:p>
        </w:tc>
        <w:tc>
          <w:tcPr>
            <w:tcW w:w="545" w:type="dxa"/>
            <w:noWrap w:val="0"/>
            <w:vAlign w:val="center"/>
          </w:tcPr>
          <w:p w14:paraId="6BDD27A8">
            <w:pPr>
              <w:pStyle w:val="20"/>
              <w:jc w:val="center"/>
              <w:rPr>
                <w:rFonts w:hint="eastAsia" w:ascii="方正仿宋简体" w:hAnsi="方正仿宋简体" w:eastAsia="方正仿宋简体" w:cs="方正仿宋简体"/>
                <w:b w:val="0"/>
                <w:bCs w:val="0"/>
                <w:sz w:val="20"/>
                <w:szCs w:val="20"/>
              </w:rPr>
            </w:pPr>
          </w:p>
        </w:tc>
        <w:tc>
          <w:tcPr>
            <w:tcW w:w="1359" w:type="dxa"/>
            <w:gridSpan w:val="2"/>
            <w:noWrap w:val="0"/>
            <w:vAlign w:val="center"/>
          </w:tcPr>
          <w:p w14:paraId="47877FB1">
            <w:pPr>
              <w:pStyle w:val="20"/>
              <w:jc w:val="center"/>
              <w:rPr>
                <w:rFonts w:hint="eastAsia" w:ascii="方正仿宋简体" w:hAnsi="方正仿宋简体" w:eastAsia="方正仿宋简体" w:cs="方正仿宋简体"/>
                <w:b w:val="0"/>
                <w:bCs w:val="0"/>
                <w:sz w:val="20"/>
                <w:szCs w:val="20"/>
              </w:rPr>
            </w:pPr>
            <w:r>
              <w:rPr>
                <w:rFonts w:hint="eastAsia" w:ascii="方正仿宋简体" w:hAnsi="方正仿宋简体" w:eastAsia="方正仿宋简体" w:cs="方正仿宋简体"/>
                <w:b w:val="0"/>
                <w:bCs w:val="0"/>
                <w:sz w:val="20"/>
                <w:szCs w:val="20"/>
              </w:rPr>
              <w:t>200</w:t>
            </w:r>
          </w:p>
        </w:tc>
      </w:tr>
      <w:tr w14:paraId="639D0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34" w:type="dxa"/>
            <w:noWrap w:val="0"/>
            <w:vAlign w:val="center"/>
          </w:tcPr>
          <w:p w14:paraId="34BAFF7C">
            <w:pPr>
              <w:pStyle w:val="19"/>
              <w:jc w:val="center"/>
              <w:rPr>
                <w:rFonts w:hint="eastAsia" w:ascii="方正仿宋简体" w:hAnsi="方正仿宋简体" w:eastAsia="方正仿宋简体" w:cs="方正仿宋简体"/>
                <w:b w:val="0"/>
                <w:bCs w:val="0"/>
                <w:sz w:val="20"/>
                <w:szCs w:val="20"/>
              </w:rPr>
            </w:pPr>
            <w:r>
              <w:rPr>
                <w:rFonts w:hint="eastAsia" w:ascii="方正仿宋简体" w:hAnsi="方正仿宋简体" w:eastAsia="方正仿宋简体" w:cs="方正仿宋简体"/>
                <w:b w:val="0"/>
                <w:bCs w:val="0"/>
                <w:sz w:val="20"/>
                <w:szCs w:val="20"/>
              </w:rPr>
              <w:t>外环线喷淋降尘费用</w:t>
            </w:r>
          </w:p>
        </w:tc>
        <w:tc>
          <w:tcPr>
            <w:tcW w:w="826" w:type="dxa"/>
            <w:noWrap w:val="0"/>
            <w:vAlign w:val="center"/>
          </w:tcPr>
          <w:p w14:paraId="2B4A9695">
            <w:pPr>
              <w:pStyle w:val="20"/>
              <w:jc w:val="center"/>
              <w:rPr>
                <w:rFonts w:hint="eastAsia" w:ascii="方正仿宋简体" w:hAnsi="方正仿宋简体" w:eastAsia="方正仿宋简体" w:cs="方正仿宋简体"/>
                <w:b w:val="0"/>
                <w:bCs w:val="0"/>
                <w:sz w:val="20"/>
                <w:szCs w:val="20"/>
              </w:rPr>
            </w:pPr>
            <w:r>
              <w:rPr>
                <w:rFonts w:hint="eastAsia" w:ascii="方正仿宋简体" w:hAnsi="方正仿宋简体" w:eastAsia="方正仿宋简体" w:cs="方正仿宋简体"/>
                <w:b w:val="0"/>
                <w:bCs w:val="0"/>
                <w:sz w:val="20"/>
                <w:szCs w:val="20"/>
              </w:rPr>
              <w:t>200</w:t>
            </w:r>
          </w:p>
        </w:tc>
        <w:tc>
          <w:tcPr>
            <w:tcW w:w="898" w:type="dxa"/>
            <w:noWrap w:val="0"/>
            <w:vAlign w:val="center"/>
          </w:tcPr>
          <w:p w14:paraId="2E0BD329">
            <w:pPr>
              <w:pStyle w:val="17"/>
              <w:jc w:val="center"/>
              <w:rPr>
                <w:rFonts w:hint="eastAsia" w:ascii="方正仿宋简体" w:hAnsi="方正仿宋简体" w:eastAsia="方正仿宋简体" w:cs="方正仿宋简体"/>
                <w:b w:val="0"/>
                <w:bCs w:val="0"/>
                <w:sz w:val="20"/>
                <w:szCs w:val="20"/>
              </w:rPr>
            </w:pPr>
            <w:r>
              <w:rPr>
                <w:rFonts w:hint="eastAsia" w:ascii="方正仿宋简体" w:hAnsi="方正仿宋简体" w:eastAsia="方正仿宋简体" w:cs="方正仿宋简体"/>
                <w:b w:val="0"/>
                <w:bCs w:val="0"/>
                <w:sz w:val="20"/>
                <w:szCs w:val="20"/>
              </w:rPr>
              <w:t>其他环保工程施工</w:t>
            </w:r>
          </w:p>
        </w:tc>
        <w:tc>
          <w:tcPr>
            <w:tcW w:w="1456" w:type="dxa"/>
            <w:noWrap w:val="0"/>
            <w:vAlign w:val="center"/>
          </w:tcPr>
          <w:p w14:paraId="10F09939">
            <w:pPr>
              <w:pStyle w:val="21"/>
              <w:jc w:val="center"/>
              <w:rPr>
                <w:rFonts w:hint="eastAsia" w:ascii="方正仿宋简体" w:hAnsi="方正仿宋简体" w:eastAsia="方正仿宋简体" w:cs="方正仿宋简体"/>
                <w:b w:val="0"/>
                <w:bCs w:val="0"/>
                <w:sz w:val="20"/>
                <w:szCs w:val="20"/>
              </w:rPr>
            </w:pPr>
            <w:r>
              <w:rPr>
                <w:rFonts w:hint="eastAsia" w:ascii="方正仿宋简体" w:hAnsi="方正仿宋简体" w:eastAsia="方正仿宋简体" w:cs="方正仿宋简体"/>
                <w:b w:val="0"/>
                <w:bCs w:val="0"/>
                <w:i/>
                <w:sz w:val="20"/>
                <w:szCs w:val="20"/>
              </w:rPr>
              <w:t>B021699</w:t>
            </w:r>
          </w:p>
        </w:tc>
        <w:tc>
          <w:tcPr>
            <w:tcW w:w="1007" w:type="dxa"/>
            <w:gridSpan w:val="2"/>
            <w:noWrap w:val="0"/>
            <w:vAlign w:val="center"/>
          </w:tcPr>
          <w:p w14:paraId="0E6C2058">
            <w:pPr>
              <w:pStyle w:val="19"/>
              <w:jc w:val="center"/>
              <w:rPr>
                <w:rFonts w:hint="eastAsia" w:ascii="方正仿宋简体" w:hAnsi="方正仿宋简体" w:eastAsia="方正仿宋简体" w:cs="方正仿宋简体"/>
                <w:b w:val="0"/>
                <w:bCs w:val="0"/>
                <w:sz w:val="20"/>
                <w:szCs w:val="20"/>
              </w:rPr>
            </w:pPr>
            <w:r>
              <w:rPr>
                <w:rFonts w:hint="eastAsia" w:ascii="方正仿宋简体" w:hAnsi="方正仿宋简体" w:eastAsia="方正仿宋简体" w:cs="方正仿宋简体"/>
                <w:b w:val="0"/>
                <w:bCs w:val="0"/>
                <w:sz w:val="20"/>
                <w:szCs w:val="20"/>
              </w:rPr>
              <w:t>万元</w:t>
            </w:r>
          </w:p>
        </w:tc>
        <w:tc>
          <w:tcPr>
            <w:tcW w:w="718" w:type="dxa"/>
            <w:noWrap w:val="0"/>
            <w:vAlign w:val="center"/>
          </w:tcPr>
          <w:p w14:paraId="384F1FD6">
            <w:pPr>
              <w:pStyle w:val="20"/>
              <w:jc w:val="center"/>
              <w:rPr>
                <w:rFonts w:hint="eastAsia" w:ascii="方正仿宋简体" w:hAnsi="方正仿宋简体" w:eastAsia="方正仿宋简体" w:cs="方正仿宋简体"/>
                <w:b w:val="0"/>
                <w:bCs w:val="0"/>
                <w:sz w:val="20"/>
                <w:szCs w:val="20"/>
              </w:rPr>
            </w:pPr>
            <w:r>
              <w:rPr>
                <w:rFonts w:hint="eastAsia" w:ascii="方正仿宋简体" w:hAnsi="方正仿宋简体" w:eastAsia="方正仿宋简体" w:cs="方正仿宋简体"/>
                <w:b w:val="0"/>
                <w:bCs w:val="0"/>
                <w:sz w:val="20"/>
                <w:szCs w:val="20"/>
              </w:rPr>
              <w:t>1</w:t>
            </w:r>
          </w:p>
        </w:tc>
        <w:tc>
          <w:tcPr>
            <w:tcW w:w="1256" w:type="dxa"/>
            <w:noWrap w:val="0"/>
            <w:vAlign w:val="center"/>
          </w:tcPr>
          <w:p w14:paraId="705D832F">
            <w:pPr>
              <w:pStyle w:val="20"/>
              <w:jc w:val="center"/>
              <w:rPr>
                <w:rFonts w:hint="eastAsia" w:ascii="方正仿宋简体" w:hAnsi="方正仿宋简体" w:eastAsia="方正仿宋简体" w:cs="方正仿宋简体"/>
                <w:b w:val="0"/>
                <w:bCs w:val="0"/>
                <w:sz w:val="20"/>
                <w:szCs w:val="20"/>
              </w:rPr>
            </w:pPr>
            <w:r>
              <w:rPr>
                <w:rFonts w:hint="eastAsia" w:ascii="方正仿宋简体" w:hAnsi="方正仿宋简体" w:eastAsia="方正仿宋简体" w:cs="方正仿宋简体"/>
                <w:b w:val="0"/>
                <w:bCs w:val="0"/>
                <w:sz w:val="20"/>
                <w:szCs w:val="20"/>
              </w:rPr>
              <w:t>200</w:t>
            </w:r>
          </w:p>
        </w:tc>
        <w:tc>
          <w:tcPr>
            <w:tcW w:w="898" w:type="dxa"/>
            <w:noWrap w:val="0"/>
            <w:vAlign w:val="center"/>
          </w:tcPr>
          <w:p w14:paraId="60A7C915">
            <w:pPr>
              <w:pStyle w:val="20"/>
              <w:jc w:val="center"/>
              <w:rPr>
                <w:rFonts w:hint="eastAsia" w:ascii="方正仿宋简体" w:hAnsi="方正仿宋简体" w:eastAsia="方正仿宋简体" w:cs="方正仿宋简体"/>
                <w:b w:val="0"/>
                <w:bCs w:val="0"/>
                <w:sz w:val="20"/>
                <w:szCs w:val="20"/>
              </w:rPr>
            </w:pPr>
            <w:r>
              <w:rPr>
                <w:rFonts w:hint="eastAsia" w:ascii="方正仿宋简体" w:hAnsi="方正仿宋简体" w:eastAsia="方正仿宋简体" w:cs="方正仿宋简体"/>
                <w:b w:val="0"/>
                <w:bCs w:val="0"/>
                <w:sz w:val="20"/>
                <w:szCs w:val="20"/>
              </w:rPr>
              <w:t>200</w:t>
            </w:r>
          </w:p>
        </w:tc>
        <w:tc>
          <w:tcPr>
            <w:tcW w:w="1076" w:type="dxa"/>
            <w:noWrap w:val="0"/>
            <w:vAlign w:val="center"/>
          </w:tcPr>
          <w:p w14:paraId="788E16EB">
            <w:pPr>
              <w:pStyle w:val="20"/>
              <w:jc w:val="center"/>
              <w:rPr>
                <w:rFonts w:hint="eastAsia" w:ascii="方正仿宋简体" w:hAnsi="方正仿宋简体" w:eastAsia="方正仿宋简体" w:cs="方正仿宋简体"/>
                <w:b w:val="0"/>
                <w:bCs w:val="0"/>
                <w:sz w:val="20"/>
                <w:szCs w:val="20"/>
              </w:rPr>
            </w:pPr>
            <w:r>
              <w:rPr>
                <w:rFonts w:hint="eastAsia" w:ascii="方正仿宋简体" w:hAnsi="方正仿宋简体" w:eastAsia="方正仿宋简体" w:cs="方正仿宋简体"/>
                <w:b w:val="0"/>
                <w:bCs w:val="0"/>
                <w:sz w:val="20"/>
                <w:szCs w:val="20"/>
              </w:rPr>
              <w:t>200</w:t>
            </w:r>
          </w:p>
        </w:tc>
        <w:tc>
          <w:tcPr>
            <w:tcW w:w="718" w:type="dxa"/>
            <w:noWrap w:val="0"/>
            <w:vAlign w:val="center"/>
          </w:tcPr>
          <w:p w14:paraId="7053E470">
            <w:pPr>
              <w:pStyle w:val="20"/>
              <w:jc w:val="center"/>
              <w:rPr>
                <w:rFonts w:hint="eastAsia" w:ascii="方正仿宋简体" w:hAnsi="方正仿宋简体" w:eastAsia="方正仿宋简体" w:cs="方正仿宋简体"/>
                <w:b w:val="0"/>
                <w:bCs w:val="0"/>
                <w:sz w:val="20"/>
                <w:szCs w:val="20"/>
              </w:rPr>
            </w:pPr>
          </w:p>
        </w:tc>
        <w:tc>
          <w:tcPr>
            <w:tcW w:w="718" w:type="dxa"/>
            <w:noWrap w:val="0"/>
            <w:vAlign w:val="center"/>
          </w:tcPr>
          <w:p w14:paraId="1B3DFF08">
            <w:pPr>
              <w:pStyle w:val="20"/>
              <w:jc w:val="center"/>
              <w:rPr>
                <w:rFonts w:hint="eastAsia" w:ascii="方正仿宋简体" w:hAnsi="方正仿宋简体" w:eastAsia="方正仿宋简体" w:cs="方正仿宋简体"/>
                <w:b w:val="0"/>
                <w:bCs w:val="0"/>
                <w:sz w:val="20"/>
                <w:szCs w:val="20"/>
              </w:rPr>
            </w:pPr>
          </w:p>
        </w:tc>
        <w:tc>
          <w:tcPr>
            <w:tcW w:w="650" w:type="dxa"/>
            <w:noWrap w:val="0"/>
            <w:vAlign w:val="center"/>
          </w:tcPr>
          <w:p w14:paraId="4FF9D212">
            <w:pPr>
              <w:pStyle w:val="20"/>
              <w:jc w:val="center"/>
              <w:rPr>
                <w:rFonts w:hint="eastAsia" w:ascii="方正仿宋简体" w:hAnsi="方正仿宋简体" w:eastAsia="方正仿宋简体" w:cs="方正仿宋简体"/>
                <w:b w:val="0"/>
                <w:bCs w:val="0"/>
                <w:sz w:val="20"/>
                <w:szCs w:val="20"/>
              </w:rPr>
            </w:pPr>
          </w:p>
        </w:tc>
        <w:tc>
          <w:tcPr>
            <w:tcW w:w="438" w:type="dxa"/>
            <w:noWrap w:val="0"/>
            <w:vAlign w:val="center"/>
          </w:tcPr>
          <w:p w14:paraId="2F5AB455">
            <w:pPr>
              <w:pStyle w:val="20"/>
              <w:jc w:val="center"/>
              <w:rPr>
                <w:rFonts w:hint="eastAsia" w:ascii="方正仿宋简体" w:hAnsi="方正仿宋简体" w:eastAsia="方正仿宋简体" w:cs="方正仿宋简体"/>
                <w:b w:val="0"/>
                <w:bCs w:val="0"/>
                <w:sz w:val="20"/>
                <w:szCs w:val="20"/>
              </w:rPr>
            </w:pPr>
          </w:p>
        </w:tc>
        <w:tc>
          <w:tcPr>
            <w:tcW w:w="576" w:type="dxa"/>
            <w:noWrap w:val="0"/>
            <w:vAlign w:val="center"/>
          </w:tcPr>
          <w:p w14:paraId="7D846157">
            <w:pPr>
              <w:pStyle w:val="20"/>
              <w:jc w:val="center"/>
              <w:rPr>
                <w:rFonts w:hint="eastAsia" w:ascii="方正仿宋简体" w:hAnsi="方正仿宋简体" w:eastAsia="方正仿宋简体" w:cs="方正仿宋简体"/>
                <w:b w:val="0"/>
                <w:bCs w:val="0"/>
                <w:sz w:val="20"/>
                <w:szCs w:val="20"/>
              </w:rPr>
            </w:pPr>
          </w:p>
        </w:tc>
        <w:tc>
          <w:tcPr>
            <w:tcW w:w="545" w:type="dxa"/>
            <w:noWrap w:val="0"/>
            <w:vAlign w:val="center"/>
          </w:tcPr>
          <w:p w14:paraId="0C297D70">
            <w:pPr>
              <w:pStyle w:val="20"/>
              <w:jc w:val="center"/>
              <w:rPr>
                <w:rFonts w:hint="eastAsia" w:ascii="方正仿宋简体" w:hAnsi="方正仿宋简体" w:eastAsia="方正仿宋简体" w:cs="方正仿宋简体"/>
                <w:b w:val="0"/>
                <w:bCs w:val="0"/>
                <w:sz w:val="20"/>
                <w:szCs w:val="20"/>
              </w:rPr>
            </w:pPr>
          </w:p>
        </w:tc>
        <w:tc>
          <w:tcPr>
            <w:tcW w:w="1359" w:type="dxa"/>
            <w:gridSpan w:val="2"/>
            <w:noWrap w:val="0"/>
            <w:vAlign w:val="center"/>
          </w:tcPr>
          <w:p w14:paraId="0573B1D1">
            <w:pPr>
              <w:pStyle w:val="20"/>
              <w:jc w:val="center"/>
              <w:rPr>
                <w:rFonts w:hint="eastAsia" w:ascii="方正仿宋简体" w:hAnsi="方正仿宋简体" w:eastAsia="方正仿宋简体" w:cs="方正仿宋简体"/>
                <w:b w:val="0"/>
                <w:bCs w:val="0"/>
                <w:sz w:val="20"/>
                <w:szCs w:val="20"/>
              </w:rPr>
            </w:pPr>
            <w:r>
              <w:rPr>
                <w:rFonts w:hint="eastAsia" w:ascii="方正仿宋简体" w:hAnsi="方正仿宋简体" w:eastAsia="方正仿宋简体" w:cs="方正仿宋简体"/>
                <w:b w:val="0"/>
                <w:bCs w:val="0"/>
                <w:sz w:val="20"/>
                <w:szCs w:val="20"/>
              </w:rPr>
              <w:t>200</w:t>
            </w:r>
          </w:p>
        </w:tc>
      </w:tr>
    </w:tbl>
    <w:p w14:paraId="6E030D90">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黑体简体" w:hAnsi="宋体" w:eastAsia="方正黑体简体"/>
          <w:sz w:val="32"/>
          <w:szCs w:val="32"/>
        </w:rPr>
      </w:pPr>
      <w:r>
        <w:rPr>
          <w:rFonts w:hint="eastAsia" w:ascii="方正黑体简体" w:hAnsi="宋体" w:eastAsia="方正黑体简体"/>
          <w:sz w:val="32"/>
          <w:szCs w:val="32"/>
        </w:rPr>
        <w:t>七</w:t>
      </w:r>
      <w:r>
        <w:rPr>
          <w:rFonts w:hint="eastAsia" w:ascii="方正黑体简体" w:hAnsi="宋体" w:eastAsia="方正黑体简体"/>
          <w:sz w:val="32"/>
          <w:szCs w:val="32"/>
          <w:lang w:eastAsia="zh-CN"/>
        </w:rPr>
        <w:t>、</w:t>
      </w:r>
      <w:r>
        <w:rPr>
          <w:rFonts w:hint="eastAsia" w:ascii="方正黑体简体" w:hAnsi="宋体" w:eastAsia="方正黑体简体"/>
          <w:sz w:val="32"/>
          <w:szCs w:val="32"/>
        </w:rPr>
        <w:t xml:space="preserve">国有资产信息： </w:t>
      </w:r>
    </w:p>
    <w:p w14:paraId="5FB4F029">
      <w:pPr>
        <w:keepNext w:val="0"/>
        <w:keepLines w:val="0"/>
        <w:pageBreakBefore w:val="0"/>
        <w:widowControl/>
        <w:kinsoku/>
        <w:wordWrap/>
        <w:overflowPunct/>
        <w:topLinePunct w:val="0"/>
        <w:autoSpaceDE/>
        <w:autoSpaceDN/>
        <w:bidi w:val="0"/>
        <w:adjustRightInd/>
        <w:snapToGrid/>
        <w:spacing w:line="570" w:lineRule="exact"/>
        <w:ind w:firstLine="630"/>
        <w:textAlignment w:val="auto"/>
        <w:outlineLvl w:val="0"/>
        <w:rPr>
          <w:rFonts w:hint="eastAsia" w:ascii="方正仿宋简体" w:hAnsi="Times New Roman" w:eastAsia="方正仿宋简体" w:cs="Times New Roman"/>
          <w:sz w:val="32"/>
          <w:szCs w:val="32"/>
          <w:lang w:val="en-US" w:eastAsia="uk-UA" w:bidi="ar-SA"/>
        </w:rPr>
      </w:pPr>
      <w:r>
        <w:rPr>
          <w:rFonts w:hint="eastAsia" w:ascii="方正仿宋简体" w:hAnsi="Times New Roman" w:eastAsia="方正仿宋简体" w:cs="Times New Roman"/>
          <w:sz w:val="32"/>
          <w:szCs w:val="32"/>
          <w:lang w:val="en-US" w:eastAsia="uk-UA" w:bidi="ar-SA"/>
        </w:rPr>
        <w:t>截止2021年12月31日我中心固定资产811.8259万元，其中：房屋土地89万元；现有车辆 28辆，价值705.5069万元；专用、办公及家具17.319万元。</w:t>
      </w:r>
    </w:p>
    <w:p w14:paraId="6C9B12D7">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黑体简体" w:hAnsi="宋体" w:eastAsia="方正黑体简体"/>
          <w:sz w:val="32"/>
          <w:szCs w:val="32"/>
        </w:rPr>
      </w:pPr>
      <w:r>
        <w:rPr>
          <w:rFonts w:hint="eastAsia" w:ascii="方正黑体简体" w:hAnsi="宋体" w:eastAsia="方正黑体简体"/>
          <w:sz w:val="32"/>
          <w:szCs w:val="32"/>
        </w:rPr>
        <w:t>八</w:t>
      </w:r>
      <w:r>
        <w:rPr>
          <w:rFonts w:hint="eastAsia" w:ascii="方正黑体简体" w:hAnsi="宋体" w:eastAsia="方正黑体简体"/>
          <w:sz w:val="32"/>
          <w:szCs w:val="32"/>
          <w:lang w:eastAsia="zh-CN"/>
        </w:rPr>
        <w:t>、</w:t>
      </w:r>
      <w:r>
        <w:rPr>
          <w:rFonts w:hint="eastAsia" w:ascii="方正黑体简体" w:hAnsi="宋体" w:eastAsia="方正黑体简体"/>
          <w:sz w:val="32"/>
          <w:szCs w:val="32"/>
        </w:rPr>
        <w:t>名词解释：</w:t>
      </w:r>
    </w:p>
    <w:p w14:paraId="0ABD2CB2">
      <w:pPr>
        <w:keepNext w:val="0"/>
        <w:keepLines w:val="0"/>
        <w:pageBreakBefore w:val="0"/>
        <w:widowControl/>
        <w:kinsoku/>
        <w:wordWrap/>
        <w:overflowPunct/>
        <w:topLinePunct w:val="0"/>
        <w:autoSpaceDE/>
        <w:autoSpaceDN/>
        <w:bidi w:val="0"/>
        <w:adjustRightInd/>
        <w:snapToGrid/>
        <w:spacing w:line="570" w:lineRule="exact"/>
        <w:ind w:firstLine="630"/>
        <w:textAlignment w:val="auto"/>
        <w:outlineLvl w:val="0"/>
        <w:rPr>
          <w:rFonts w:hint="eastAsia" w:ascii="方正仿宋简体" w:hAnsi="Times New Roman" w:eastAsia="方正仿宋简体" w:cs="Times New Roman"/>
          <w:sz w:val="32"/>
          <w:szCs w:val="32"/>
          <w:lang w:val="en-US" w:eastAsia="uk-UA" w:bidi="ar-SA"/>
        </w:rPr>
      </w:pPr>
      <w:r>
        <w:rPr>
          <w:rFonts w:hint="eastAsia" w:ascii="方正仿宋简体" w:hAnsi="Times New Roman" w:eastAsia="方正仿宋简体" w:cs="Times New Roman"/>
          <w:sz w:val="32"/>
          <w:szCs w:val="32"/>
          <w:lang w:val="en-US" w:eastAsia="uk-UA" w:bidi="ar-SA"/>
        </w:rPr>
        <w:t>一般公共预算拨款收入：指由中央和省级财政拨款形成的收入。按现行的管理制度，省级部门预算中反映的一般公共预算拨款收入包括省级财政拨款、行政事业性收费、专项收入、国有资产有偿使用收入和中央财政提前通知转移支付资金（包括成品油价格和税费改革转移资金、车辆购置税转移资金）。</w:t>
      </w:r>
    </w:p>
    <w:p w14:paraId="4ED921F9">
      <w:pPr>
        <w:keepNext w:val="0"/>
        <w:keepLines w:val="0"/>
        <w:pageBreakBefore w:val="0"/>
        <w:widowControl/>
        <w:kinsoku/>
        <w:wordWrap/>
        <w:overflowPunct/>
        <w:topLinePunct w:val="0"/>
        <w:autoSpaceDE/>
        <w:autoSpaceDN/>
        <w:bidi w:val="0"/>
        <w:adjustRightInd/>
        <w:snapToGrid/>
        <w:spacing w:line="570" w:lineRule="exact"/>
        <w:ind w:firstLine="630"/>
        <w:textAlignment w:val="auto"/>
        <w:outlineLvl w:val="0"/>
        <w:rPr>
          <w:rFonts w:hint="eastAsia" w:ascii="方正仿宋简体" w:hAnsi="Times New Roman" w:eastAsia="方正仿宋简体" w:cs="Times New Roman"/>
          <w:sz w:val="32"/>
          <w:szCs w:val="32"/>
          <w:lang w:val="en-US" w:eastAsia="uk-UA" w:bidi="ar-SA"/>
        </w:rPr>
      </w:pPr>
      <w:r>
        <w:rPr>
          <w:rFonts w:hint="eastAsia" w:ascii="方正仿宋简体" w:hAnsi="Times New Roman" w:eastAsia="方正仿宋简体" w:cs="Times New Roman"/>
          <w:sz w:val="32"/>
          <w:szCs w:val="32"/>
          <w:lang w:val="en-US" w:eastAsia="uk-UA" w:bidi="ar-SA"/>
        </w:rPr>
        <w:t>基金预算拨款：指按规定收取、转入或通过当年财政安排，由财政管理并具有指定用途的政府性基金以及原属预算外的地方财政税费附加收入。</w:t>
      </w:r>
    </w:p>
    <w:p w14:paraId="7A8BE005">
      <w:pPr>
        <w:keepNext w:val="0"/>
        <w:keepLines w:val="0"/>
        <w:pageBreakBefore w:val="0"/>
        <w:widowControl/>
        <w:kinsoku/>
        <w:wordWrap/>
        <w:overflowPunct/>
        <w:topLinePunct w:val="0"/>
        <w:autoSpaceDE/>
        <w:autoSpaceDN/>
        <w:bidi w:val="0"/>
        <w:adjustRightInd/>
        <w:snapToGrid/>
        <w:spacing w:line="570" w:lineRule="exact"/>
        <w:ind w:firstLine="630"/>
        <w:textAlignment w:val="auto"/>
        <w:outlineLvl w:val="0"/>
        <w:rPr>
          <w:rFonts w:hint="eastAsia" w:ascii="方正仿宋简体" w:hAnsi="Times New Roman" w:eastAsia="方正仿宋简体" w:cs="Times New Roman"/>
          <w:sz w:val="32"/>
          <w:szCs w:val="32"/>
          <w:lang w:val="en-US" w:eastAsia="uk-UA" w:bidi="ar-SA"/>
        </w:rPr>
      </w:pPr>
      <w:r>
        <w:rPr>
          <w:rFonts w:hint="eastAsia" w:ascii="方正仿宋简体" w:hAnsi="Times New Roman" w:eastAsia="方正仿宋简体" w:cs="Times New Roman"/>
          <w:sz w:val="32"/>
          <w:szCs w:val="32"/>
          <w:lang w:val="en-US" w:eastAsia="uk-UA" w:bidi="ar-SA"/>
        </w:rPr>
        <w:t>事业收入：指事业单位开展专业业务活动及辅助活动所取得的收入。</w:t>
      </w:r>
    </w:p>
    <w:p w14:paraId="1D84E072">
      <w:pPr>
        <w:keepNext w:val="0"/>
        <w:keepLines w:val="0"/>
        <w:pageBreakBefore w:val="0"/>
        <w:widowControl/>
        <w:kinsoku/>
        <w:wordWrap/>
        <w:overflowPunct/>
        <w:topLinePunct w:val="0"/>
        <w:autoSpaceDE/>
        <w:autoSpaceDN/>
        <w:bidi w:val="0"/>
        <w:adjustRightInd/>
        <w:snapToGrid/>
        <w:spacing w:line="570" w:lineRule="exact"/>
        <w:ind w:firstLine="630"/>
        <w:textAlignment w:val="auto"/>
        <w:outlineLvl w:val="0"/>
        <w:rPr>
          <w:rFonts w:hint="eastAsia" w:ascii="方正仿宋简体" w:hAnsi="Times New Roman" w:eastAsia="方正仿宋简体" w:cs="Times New Roman"/>
          <w:sz w:val="32"/>
          <w:szCs w:val="32"/>
          <w:lang w:val="en-US" w:eastAsia="uk-UA" w:bidi="ar-SA"/>
        </w:rPr>
      </w:pPr>
      <w:r>
        <w:rPr>
          <w:rFonts w:hint="eastAsia" w:ascii="方正仿宋简体" w:hAnsi="Times New Roman" w:eastAsia="方正仿宋简体" w:cs="Times New Roman"/>
          <w:sz w:val="32"/>
          <w:szCs w:val="32"/>
          <w:lang w:val="en-US" w:eastAsia="uk-UA" w:bidi="ar-SA"/>
        </w:rPr>
        <w:t>其他收入：指除上述一般公共预算拨款收入、基金预算拨款、事业收入等以外的收入。</w:t>
      </w:r>
    </w:p>
    <w:p w14:paraId="4B8573EE">
      <w:pPr>
        <w:keepNext w:val="0"/>
        <w:keepLines w:val="0"/>
        <w:pageBreakBefore w:val="0"/>
        <w:widowControl/>
        <w:kinsoku/>
        <w:wordWrap/>
        <w:overflowPunct/>
        <w:topLinePunct w:val="0"/>
        <w:autoSpaceDE/>
        <w:autoSpaceDN/>
        <w:bidi w:val="0"/>
        <w:adjustRightInd/>
        <w:snapToGrid/>
        <w:spacing w:line="570" w:lineRule="exact"/>
        <w:ind w:firstLine="630"/>
        <w:textAlignment w:val="auto"/>
        <w:outlineLvl w:val="0"/>
        <w:rPr>
          <w:rFonts w:hint="eastAsia" w:ascii="方正仿宋简体" w:hAnsi="Times New Roman" w:eastAsia="方正仿宋简体" w:cs="Times New Roman"/>
          <w:sz w:val="32"/>
          <w:szCs w:val="32"/>
          <w:lang w:val="en-US" w:eastAsia="uk-UA" w:bidi="ar-SA"/>
        </w:rPr>
      </w:pPr>
      <w:r>
        <w:rPr>
          <w:rFonts w:hint="eastAsia" w:ascii="方正仿宋简体" w:hAnsi="Times New Roman" w:eastAsia="方正仿宋简体" w:cs="Times New Roman"/>
          <w:sz w:val="32"/>
          <w:szCs w:val="32"/>
          <w:lang w:val="en-US" w:eastAsia="uk-UA" w:bidi="ar-SA"/>
        </w:rPr>
        <w:t>基本支出：指为保障机关正常运转、完成日常工作任务而发生的人员支出和日常公用支出。</w:t>
      </w:r>
    </w:p>
    <w:p w14:paraId="06EF7FEB">
      <w:pPr>
        <w:keepNext w:val="0"/>
        <w:keepLines w:val="0"/>
        <w:pageBreakBefore w:val="0"/>
        <w:widowControl/>
        <w:kinsoku/>
        <w:wordWrap/>
        <w:overflowPunct/>
        <w:topLinePunct w:val="0"/>
        <w:autoSpaceDE/>
        <w:autoSpaceDN/>
        <w:bidi w:val="0"/>
        <w:adjustRightInd/>
        <w:snapToGrid/>
        <w:spacing w:line="570" w:lineRule="exact"/>
        <w:ind w:firstLine="630"/>
        <w:textAlignment w:val="auto"/>
        <w:outlineLvl w:val="0"/>
        <w:rPr>
          <w:rFonts w:hint="eastAsia" w:ascii="方正仿宋简体" w:hAnsi="Times New Roman" w:eastAsia="方正仿宋简体" w:cs="Times New Roman"/>
          <w:sz w:val="32"/>
          <w:szCs w:val="32"/>
          <w:lang w:val="en-US" w:eastAsia="uk-UA" w:bidi="ar-SA"/>
        </w:rPr>
      </w:pPr>
      <w:r>
        <w:rPr>
          <w:rFonts w:hint="eastAsia" w:ascii="方正仿宋简体" w:hAnsi="Times New Roman" w:eastAsia="方正仿宋简体" w:cs="Times New Roman"/>
          <w:sz w:val="32"/>
          <w:szCs w:val="32"/>
          <w:lang w:val="en-US" w:eastAsia="uk-UA" w:bidi="ar-SA"/>
        </w:rPr>
        <w:t>项目支出：指在基本支出之外为完成特定行政任务和事业发展目标所发生的支出。</w:t>
      </w:r>
    </w:p>
    <w:p w14:paraId="40B2DCF4">
      <w:pPr>
        <w:keepNext w:val="0"/>
        <w:keepLines w:val="0"/>
        <w:pageBreakBefore w:val="0"/>
        <w:widowControl/>
        <w:kinsoku/>
        <w:wordWrap/>
        <w:overflowPunct/>
        <w:topLinePunct w:val="0"/>
        <w:autoSpaceDE/>
        <w:autoSpaceDN/>
        <w:bidi w:val="0"/>
        <w:adjustRightInd/>
        <w:snapToGrid/>
        <w:spacing w:line="570" w:lineRule="exact"/>
        <w:ind w:firstLine="630"/>
        <w:textAlignment w:val="auto"/>
        <w:outlineLvl w:val="0"/>
        <w:rPr>
          <w:rFonts w:hint="eastAsia" w:ascii="方正仿宋简体" w:hAnsi="Times New Roman" w:eastAsia="方正仿宋简体" w:cs="Times New Roman"/>
          <w:sz w:val="32"/>
          <w:szCs w:val="32"/>
          <w:lang w:val="en-US" w:eastAsia="uk-UA" w:bidi="ar-SA"/>
        </w:rPr>
      </w:pPr>
      <w:r>
        <w:rPr>
          <w:rFonts w:hint="eastAsia" w:ascii="方正仿宋简体" w:hAnsi="Times New Roman" w:eastAsia="方正仿宋简体" w:cs="Times New Roman"/>
          <w:sz w:val="32"/>
          <w:szCs w:val="32"/>
          <w:lang w:val="en-US" w:eastAsia="uk-UA" w:bidi="ar-SA"/>
        </w:rPr>
        <w:t>机关运行经费：行政单位和参照公务员法管理的事业单位一般公共预算财政拨款基本支出中日常公用经费之和。</w:t>
      </w:r>
    </w:p>
    <w:p w14:paraId="58D6170E">
      <w:pPr>
        <w:keepNext w:val="0"/>
        <w:keepLines w:val="0"/>
        <w:pageBreakBefore w:val="0"/>
        <w:widowControl/>
        <w:kinsoku/>
        <w:wordWrap/>
        <w:overflowPunct/>
        <w:topLinePunct w:val="0"/>
        <w:autoSpaceDE/>
        <w:autoSpaceDN/>
        <w:bidi w:val="0"/>
        <w:adjustRightInd/>
        <w:snapToGrid/>
        <w:spacing w:line="570" w:lineRule="exact"/>
        <w:ind w:firstLine="630"/>
        <w:textAlignment w:val="auto"/>
        <w:outlineLvl w:val="0"/>
        <w:rPr>
          <w:rFonts w:hint="eastAsia" w:ascii="方正仿宋简体" w:hAnsi="Times New Roman" w:eastAsia="方正仿宋简体" w:cs="Times New Roman"/>
          <w:sz w:val="32"/>
          <w:szCs w:val="32"/>
          <w:lang w:val="en-US" w:eastAsia="uk-UA" w:bidi="ar-SA"/>
        </w:rPr>
      </w:pPr>
      <w:r>
        <w:rPr>
          <w:rFonts w:hint="eastAsia" w:ascii="方正仿宋简体" w:hAnsi="Times New Roman" w:eastAsia="方正仿宋简体" w:cs="Times New Roman"/>
          <w:sz w:val="32"/>
          <w:szCs w:val="32"/>
          <w:lang w:val="en-US" w:eastAsia="uk-UA" w:bidi="ar-SA"/>
        </w:rPr>
        <w:t>“ 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14:paraId="79719DA9">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黑体简体" w:hAnsi="宋体" w:eastAsia="方正黑体简体"/>
          <w:sz w:val="32"/>
          <w:szCs w:val="32"/>
        </w:rPr>
      </w:pPr>
      <w:r>
        <w:rPr>
          <w:rFonts w:hint="eastAsia" w:ascii="方正黑体简体" w:hAnsi="宋体" w:eastAsia="方正黑体简体"/>
          <w:sz w:val="32"/>
          <w:szCs w:val="32"/>
        </w:rPr>
        <w:t>九、其他重要事项的情况说明</w:t>
      </w:r>
    </w:p>
    <w:p w14:paraId="1B928DA5">
      <w:pPr>
        <w:keepNext w:val="0"/>
        <w:keepLines w:val="0"/>
        <w:pageBreakBefore w:val="0"/>
        <w:widowControl/>
        <w:kinsoku/>
        <w:wordWrap/>
        <w:overflowPunct/>
        <w:topLinePunct w:val="0"/>
        <w:autoSpaceDE/>
        <w:autoSpaceDN/>
        <w:bidi w:val="0"/>
        <w:adjustRightInd/>
        <w:snapToGrid/>
        <w:spacing w:line="570" w:lineRule="exact"/>
        <w:ind w:firstLine="630"/>
        <w:textAlignment w:val="auto"/>
        <w:outlineLvl w:val="0"/>
        <w:rPr>
          <w:rFonts w:hint="eastAsia" w:ascii="方正仿宋简体" w:hAnsi="Times New Roman" w:eastAsia="方正仿宋简体" w:cs="Times New Roman"/>
          <w:sz w:val="32"/>
          <w:szCs w:val="32"/>
          <w:lang w:val="en-US" w:eastAsia="uk-UA" w:bidi="ar-SA"/>
        </w:rPr>
      </w:pPr>
      <w:r>
        <w:rPr>
          <w:rFonts w:hint="eastAsia" w:ascii="方正仿宋简体" w:hAnsi="Times New Roman" w:eastAsia="方正仿宋简体" w:cs="Times New Roman"/>
          <w:sz w:val="32"/>
          <w:szCs w:val="32"/>
          <w:lang w:val="en-US" w:eastAsia="uk-UA" w:bidi="ar-SA"/>
        </w:rPr>
        <w:t>遵化市环境卫生管理中心2022年预算中未安排国有资本经营预算，故国有资本经营预算支出表为空。</w:t>
      </w:r>
    </w:p>
    <w:p w14:paraId="08929552">
      <w:pPr>
        <w:keepNext w:val="0"/>
        <w:keepLines w:val="0"/>
        <w:pageBreakBefore w:val="0"/>
        <w:widowControl/>
        <w:kinsoku/>
        <w:wordWrap/>
        <w:overflowPunct/>
        <w:topLinePunct w:val="0"/>
        <w:autoSpaceDE/>
        <w:autoSpaceDN/>
        <w:bidi w:val="0"/>
        <w:adjustRightInd/>
        <w:snapToGrid/>
        <w:spacing w:before="0" w:after="0" w:line="570" w:lineRule="exact"/>
        <w:ind w:firstLine="0"/>
        <w:jc w:val="both"/>
        <w:textAlignment w:val="auto"/>
        <w:outlineLvl w:val="1"/>
        <w:rPr>
          <w:rFonts w:ascii="方正小标宋_GBK" w:hAnsi="方正小标宋_GBK" w:eastAsia="方正小标宋_GBK" w:cs="方正小标宋_GBK"/>
          <w:color w:val="000000"/>
          <w:sz w:val="32"/>
        </w:rPr>
      </w:pPr>
    </w:p>
    <w:p w14:paraId="5C865061">
      <w:pPr>
        <w:keepNext w:val="0"/>
        <w:keepLines w:val="0"/>
        <w:pageBreakBefore w:val="0"/>
        <w:widowControl/>
        <w:kinsoku/>
        <w:wordWrap/>
        <w:overflowPunct/>
        <w:topLinePunct w:val="0"/>
        <w:autoSpaceDE/>
        <w:autoSpaceDN/>
        <w:bidi w:val="0"/>
        <w:adjustRightInd/>
        <w:snapToGrid/>
        <w:spacing w:before="0" w:after="0" w:line="570" w:lineRule="exact"/>
        <w:ind w:firstLine="0"/>
        <w:jc w:val="both"/>
        <w:textAlignment w:val="auto"/>
        <w:outlineLvl w:val="1"/>
        <w:rPr>
          <w:rFonts w:ascii="方正小标宋_GBK" w:hAnsi="方正小标宋_GBK" w:eastAsia="方正小标宋_GBK" w:cs="方正小标宋_GBK"/>
          <w:color w:val="000000"/>
          <w:sz w:val="32"/>
        </w:rPr>
      </w:pPr>
    </w:p>
    <w:bookmarkEnd w:id="0"/>
    <w:p w14:paraId="55B0F455">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6275F9B8">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6AB2CDDD">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564ADDF3"/>
    <w:sectPr>
      <w:pgSz w:w="16840" w:h="11900" w:orient="landscape"/>
      <w:pgMar w:top="1361" w:right="1020" w:bottom="1361"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94D65">
    <w:pPr>
      <w:jc w:val="right"/>
    </w:pPr>
    <w:r>
      <w:rPr>
        <w:sz w:val="24"/>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4DAEF6D">
                <w:pPr>
                  <w:jc w:val="right"/>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8C075">
    <w:pPr>
      <w:jc w:val="both"/>
    </w:pPr>
    <w:r>
      <w:rPr>
        <w:sz w:val="24"/>
      </w:rPr>
      <w:pict>
        <v:shape id="_x0000_s4099" o:spid="_x0000_s4099"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6A5901D4">
                <w:pPr>
                  <w:jc w:val="right"/>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B8D36">
    <w:pPr>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8C4C7">
    <w:pPr>
      <w:jc w:val="both"/>
    </w:pPr>
    <w:r>
      <w:rPr>
        <w:sz w:val="24"/>
      </w:rPr>
      <w:pict>
        <v:shape id="_x0000_s4104" o:spid="_x0000_s4104"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2C4A3576">
                <w:pPr>
                  <w:pStyle w:val="3"/>
                </w:pPr>
                <w:r>
                  <w:fldChar w:fldCharType="begin"/>
                </w:r>
                <w:r>
                  <w:instrText xml:space="preserve"> PAGE  \* MERGEFORMAT </w:instrText>
                </w:r>
                <w:r>
                  <w:fldChar w:fldCharType="separate"/>
                </w:r>
                <w:r>
                  <w:t>3</w:t>
                </w:r>
                <w:r>
                  <w:fldChar w:fldCharType="end"/>
                </w:r>
              </w:p>
            </w:txbxContent>
          </v:textbox>
        </v:shape>
      </w:pict>
    </w:r>
    <w:r>
      <w:rPr>
        <w:sz w:val="24"/>
      </w:rPr>
      <w:pict>
        <v:shape id="_x0000_s4103" o:spid="_x0000_s4103"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58B37B00">
                <w:pPr>
                  <w:jc w:val="right"/>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B8F61">
    <w:pPr>
      <w:jc w:val="left"/>
    </w:pPr>
    <w:r>
      <w:rPr>
        <w:sz w:val="24"/>
      </w:rPr>
      <w:pict>
        <v:shape id="_x0000_s4105" o:spid="_x0000_s4105" o:spt="202" type="#_x0000_t202" style="position:absolute;left:0pt;margin-top:0pt;height:144pt;width:144pt;mso-position-horizontal:right;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3A2FE24C">
                <w:pPr>
                  <w:pStyle w:val="3"/>
                </w:pPr>
                <w:r>
                  <w:fldChar w:fldCharType="begin"/>
                </w:r>
                <w:r>
                  <w:instrText xml:space="preserve"> PAGE  \* MERGEFORMAT </w:instrText>
                </w:r>
                <w:r>
                  <w:fldChar w:fldCharType="separate"/>
                </w:r>
                <w:r>
                  <w:t>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93D83">
    <w:pPr>
      <w:pStyle w:val="3"/>
      <w:tabs>
        <w:tab w:val="right" w:pos="14799"/>
        <w:tab w:val="clear" w:pos="4153"/>
      </w:tabs>
    </w:pPr>
    <w:r>
      <w:rPr>
        <w:sz w:val="18"/>
      </w:rPr>
      <w:pict>
        <v:shape id="_x0000_s4106" o:spid="_x0000_s4106" o:spt="202" type="#_x0000_t202" style="position:absolute;left:0pt;margin-top:0pt;height:144pt;width:144pt;mso-position-horizontal:right;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37F45684">
                <w:pPr>
                  <w:pStyle w:val="3"/>
                </w:pPr>
                <w:r>
                  <w:fldChar w:fldCharType="begin"/>
                </w:r>
                <w:r>
                  <w:instrText xml:space="preserve"> PAGE  \* MERGEFORMAT </w:instrText>
                </w:r>
                <w:r>
                  <w:fldChar w:fldCharType="separate"/>
                </w:r>
                <w:r>
                  <w:t>61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1FEFE">
    <w:pPr>
      <w:pStyle w:val="4"/>
      <w:pBdr>
        <w:bottom w:val="none" w:color="auto" w:sz="0" w:space="0"/>
      </w:pBdr>
      <w:tabs>
        <w:tab w:val="left" w:pos="5910"/>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1F150">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7ABCB"/>
    <w:multiLevelType w:val="singleLevel"/>
    <w:tmpl w:val="8777ABCB"/>
    <w:lvl w:ilvl="0" w:tentative="0">
      <w:start w:val="2"/>
      <w:numFmt w:val="chineseCounting"/>
      <w:suff w:val="nothing"/>
      <w:lvlText w:val="（%1）"/>
      <w:lvlJc w:val="left"/>
      <w:rPr>
        <w:rFonts w:hint="eastAsia"/>
      </w:rPr>
    </w:lvl>
  </w:abstractNum>
  <w:abstractNum w:abstractNumId="1">
    <w:nsid w:val="DE2E809B"/>
    <w:multiLevelType w:val="singleLevel"/>
    <w:tmpl w:val="DE2E809B"/>
    <w:lvl w:ilvl="0" w:tentative="0">
      <w:start w:val="1"/>
      <w:numFmt w:val="decimal"/>
      <w:lvlText w:val="%1."/>
      <w:lvlJc w:val="left"/>
      <w:pPr>
        <w:tabs>
          <w:tab w:val="left" w:pos="312"/>
        </w:tabs>
      </w:pPr>
    </w:lvl>
  </w:abstractNum>
  <w:abstractNum w:abstractNumId="2">
    <w:nsid w:val="00000008"/>
    <w:multiLevelType w:val="singleLevel"/>
    <w:tmpl w:val="00000008"/>
    <w:lvl w:ilvl="0" w:tentative="0">
      <w:start w:val="1"/>
      <w:numFmt w:val="decimal"/>
      <w:suff w:val="nothing"/>
      <w:lvlText w:val="%1、"/>
      <w:lvlJc w:val="left"/>
      <w:pPr>
        <w:ind w:left="-120"/>
      </w:pPr>
    </w:lvl>
  </w:abstractNum>
  <w:abstractNum w:abstractNumId="3">
    <w:nsid w:val="60F7DDE1"/>
    <w:multiLevelType w:val="singleLevel"/>
    <w:tmpl w:val="60F7DDE1"/>
    <w:lvl w:ilvl="0" w:tentative="0">
      <w:start w:val="5"/>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240"/>
  <w:evenAndOddHeaders w:val="1"/>
  <w:displayHorizontalDrawingGridEvery w:val="1"/>
  <w:displayVerticalDrawingGridEvery w:val="1"/>
  <w:noPunctuationKerning w:val="1"/>
  <w:characterSpacingControl w:val="doNotCompress"/>
  <w:hdrShapeDefaults>
    <o:shapelayout v:ext="edit">
      <o:idmap v:ext="edit" data="3,4"/>
    </o:shapelayout>
  </w:hdrShapeDefault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EwMWI5YmI1OTI2NWY1M2VmODFmZDEyODlkODFhMjcifQ=="/>
  </w:docVars>
  <w:rsids>
    <w:rsidRoot w:val="00000000"/>
    <w:rsid w:val="005655BA"/>
    <w:rsid w:val="010E6647"/>
    <w:rsid w:val="013623FC"/>
    <w:rsid w:val="022D6017"/>
    <w:rsid w:val="05FB2A91"/>
    <w:rsid w:val="0701711F"/>
    <w:rsid w:val="087F4D74"/>
    <w:rsid w:val="0B862020"/>
    <w:rsid w:val="0E0C1F30"/>
    <w:rsid w:val="0F375EDC"/>
    <w:rsid w:val="11623B9D"/>
    <w:rsid w:val="12C8659B"/>
    <w:rsid w:val="13922416"/>
    <w:rsid w:val="172634B4"/>
    <w:rsid w:val="175956CC"/>
    <w:rsid w:val="17AC7EF2"/>
    <w:rsid w:val="186F27C4"/>
    <w:rsid w:val="1ED34F06"/>
    <w:rsid w:val="1F7C4D5C"/>
    <w:rsid w:val="20377191"/>
    <w:rsid w:val="22022842"/>
    <w:rsid w:val="23CA562C"/>
    <w:rsid w:val="24C87CBD"/>
    <w:rsid w:val="24E84F70"/>
    <w:rsid w:val="2555591C"/>
    <w:rsid w:val="2666530D"/>
    <w:rsid w:val="26DA4E74"/>
    <w:rsid w:val="278419D1"/>
    <w:rsid w:val="282C20F5"/>
    <w:rsid w:val="28B62270"/>
    <w:rsid w:val="28C45471"/>
    <w:rsid w:val="28D93AA6"/>
    <w:rsid w:val="29E56834"/>
    <w:rsid w:val="2C8E441E"/>
    <w:rsid w:val="2EBA459D"/>
    <w:rsid w:val="2ECD5BA5"/>
    <w:rsid w:val="2F4A7D41"/>
    <w:rsid w:val="2FEC329F"/>
    <w:rsid w:val="31846CED"/>
    <w:rsid w:val="32F16F06"/>
    <w:rsid w:val="330779AE"/>
    <w:rsid w:val="33427B9E"/>
    <w:rsid w:val="334745C2"/>
    <w:rsid w:val="33E746C9"/>
    <w:rsid w:val="3426744C"/>
    <w:rsid w:val="35BD13CE"/>
    <w:rsid w:val="35FC2781"/>
    <w:rsid w:val="35FF3133"/>
    <w:rsid w:val="368C5217"/>
    <w:rsid w:val="38AF2E6E"/>
    <w:rsid w:val="3A6A4AEB"/>
    <w:rsid w:val="3ACB551A"/>
    <w:rsid w:val="3B550BE8"/>
    <w:rsid w:val="3BBE7217"/>
    <w:rsid w:val="3D281519"/>
    <w:rsid w:val="3E58281B"/>
    <w:rsid w:val="3E7E7D9F"/>
    <w:rsid w:val="3E8D2DDF"/>
    <w:rsid w:val="3F9A5609"/>
    <w:rsid w:val="428673F9"/>
    <w:rsid w:val="438020AF"/>
    <w:rsid w:val="443100C7"/>
    <w:rsid w:val="44413D57"/>
    <w:rsid w:val="446E6753"/>
    <w:rsid w:val="448B0D0B"/>
    <w:rsid w:val="45C57441"/>
    <w:rsid w:val="46252A2C"/>
    <w:rsid w:val="478B2037"/>
    <w:rsid w:val="479903ED"/>
    <w:rsid w:val="483223AE"/>
    <w:rsid w:val="4A3634C7"/>
    <w:rsid w:val="4AB67346"/>
    <w:rsid w:val="4B2E2DB1"/>
    <w:rsid w:val="4CE948E5"/>
    <w:rsid w:val="4D9A119B"/>
    <w:rsid w:val="4DEA7B13"/>
    <w:rsid w:val="4F4F3C85"/>
    <w:rsid w:val="50CD4309"/>
    <w:rsid w:val="512E5618"/>
    <w:rsid w:val="553E49FE"/>
    <w:rsid w:val="5685252B"/>
    <w:rsid w:val="56C02943"/>
    <w:rsid w:val="56CC1290"/>
    <w:rsid w:val="57D956A8"/>
    <w:rsid w:val="5B6F2CEA"/>
    <w:rsid w:val="5BAD0D23"/>
    <w:rsid w:val="5D9B09D2"/>
    <w:rsid w:val="5EDE6C99"/>
    <w:rsid w:val="5FE61F59"/>
    <w:rsid w:val="605765A2"/>
    <w:rsid w:val="617E041A"/>
    <w:rsid w:val="62920572"/>
    <w:rsid w:val="636E6AAE"/>
    <w:rsid w:val="63CD6A32"/>
    <w:rsid w:val="641D3B93"/>
    <w:rsid w:val="644A604D"/>
    <w:rsid w:val="668D20E3"/>
    <w:rsid w:val="670C3445"/>
    <w:rsid w:val="67771F8D"/>
    <w:rsid w:val="67BC1058"/>
    <w:rsid w:val="67D44981"/>
    <w:rsid w:val="68F53DEF"/>
    <w:rsid w:val="69574B58"/>
    <w:rsid w:val="6A266C5C"/>
    <w:rsid w:val="6A526AB1"/>
    <w:rsid w:val="6BE12434"/>
    <w:rsid w:val="6C0B610A"/>
    <w:rsid w:val="6F121862"/>
    <w:rsid w:val="71B83119"/>
    <w:rsid w:val="722851A2"/>
    <w:rsid w:val="726C7451"/>
    <w:rsid w:val="728C0166"/>
    <w:rsid w:val="73520656"/>
    <w:rsid w:val="744E5C33"/>
    <w:rsid w:val="74AB0B6C"/>
    <w:rsid w:val="752E63FC"/>
    <w:rsid w:val="76065753"/>
    <w:rsid w:val="76DC30B9"/>
    <w:rsid w:val="7AF34F81"/>
    <w:rsid w:val="7B603734"/>
    <w:rsid w:val="7EFA3A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rPr>
      <w:rFonts w:ascii="Calibri" w:hAnsi="Calibri"/>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000FF"/>
      <w:u w:val="single"/>
    </w:rPr>
  </w:style>
  <w:style w:type="paragraph" w:customStyle="1" w:styleId="1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character" w:customStyle="1" w:styleId="22">
    <w:name w:val="font101"/>
    <w:basedOn w:val="10"/>
    <w:qFormat/>
    <w:uiPriority w:val="0"/>
    <w:rPr>
      <w:rFonts w:ascii="黑体" w:hAnsi="宋体" w:eastAsia="黑体" w:cs="黑体"/>
      <w:color w:val="000000"/>
      <w:sz w:val="22"/>
      <w:szCs w:val="22"/>
      <w:u w:val="none"/>
    </w:rPr>
  </w:style>
  <w:style w:type="character" w:customStyle="1" w:styleId="23">
    <w:name w:val="font21"/>
    <w:basedOn w:val="10"/>
    <w:qFormat/>
    <w:uiPriority w:val="0"/>
    <w:rPr>
      <w:rFonts w:hint="default" w:ascii="Times New Roman" w:hAnsi="Times New Roman" w:cs="Times New Roman"/>
      <w:color w:val="000000"/>
      <w:sz w:val="22"/>
      <w:szCs w:val="22"/>
      <w:u w:val="none"/>
    </w:rPr>
  </w:style>
  <w:style w:type="character" w:customStyle="1" w:styleId="24">
    <w:name w:val="font121"/>
    <w:basedOn w:val="10"/>
    <w:qFormat/>
    <w:uiPriority w:val="0"/>
    <w:rPr>
      <w:rFonts w:ascii="方正小标宋_GBK" w:hAnsi="方正小标宋_GBK" w:eastAsia="方正小标宋_GBK" w:cs="方正小标宋_GBK"/>
      <w:color w:val="000000"/>
      <w:sz w:val="36"/>
      <w:szCs w:val="36"/>
      <w:u w:val="none"/>
    </w:rPr>
  </w:style>
  <w:style w:type="character" w:customStyle="1" w:styleId="25">
    <w:name w:val="font91"/>
    <w:basedOn w:val="10"/>
    <w:qFormat/>
    <w:uiPriority w:val="0"/>
    <w:rPr>
      <w:rFonts w:hint="default" w:ascii="Times New Roman" w:hAnsi="Times New Roman" w:cs="Times New Roman"/>
      <w:color w:val="000000"/>
      <w:sz w:val="22"/>
      <w:szCs w:val="22"/>
      <w:u w:val="none"/>
    </w:rPr>
  </w:style>
  <w:style w:type="character" w:customStyle="1" w:styleId="26">
    <w:name w:val="font151"/>
    <w:basedOn w:val="10"/>
    <w:qFormat/>
    <w:uiPriority w:val="0"/>
    <w:rPr>
      <w:rFonts w:hint="eastAsia" w:ascii="宋体" w:hAnsi="宋体" w:eastAsia="宋体" w:cs="宋体"/>
      <w:color w:val="000000"/>
      <w:sz w:val="22"/>
      <w:szCs w:val="22"/>
      <w:u w:val="none"/>
    </w:rPr>
  </w:style>
  <w:style w:type="character" w:customStyle="1" w:styleId="27">
    <w:name w:val="font161"/>
    <w:basedOn w:val="10"/>
    <w:qFormat/>
    <w:uiPriority w:val="0"/>
    <w:rPr>
      <w:rFonts w:hint="default" w:ascii="方正仿宋_GBK" w:hAnsi="方正仿宋_GBK" w:eastAsia="方正仿宋_GBK" w:cs="方正仿宋_GBK"/>
      <w:color w:val="000000"/>
      <w:sz w:val="22"/>
      <w:szCs w:val="22"/>
      <w:u w:val="none"/>
    </w:rPr>
  </w:style>
  <w:style w:type="character" w:customStyle="1" w:styleId="28">
    <w:name w:val="font131"/>
    <w:basedOn w:val="10"/>
    <w:qFormat/>
    <w:uiPriority w:val="0"/>
    <w:rPr>
      <w:rFonts w:ascii="方正书宋_GBK" w:hAnsi="方正书宋_GBK" w:eastAsia="方正书宋_GBK" w:cs="方正书宋_GBK"/>
      <w:b/>
      <w:bCs/>
      <w:color w:val="000000"/>
      <w:sz w:val="22"/>
      <w:szCs w:val="22"/>
      <w:u w:val="none"/>
    </w:rPr>
  </w:style>
  <w:style w:type="character" w:customStyle="1" w:styleId="29">
    <w:name w:val="font41"/>
    <w:basedOn w:val="10"/>
    <w:qFormat/>
    <w:uiPriority w:val="0"/>
    <w:rPr>
      <w:rFonts w:hint="default" w:ascii="Times New Roman" w:hAnsi="Times New Roman" w:cs="Times New Roman"/>
      <w:b/>
      <w:bCs/>
      <w:color w:val="000000"/>
      <w:sz w:val="22"/>
      <w:szCs w:val="22"/>
      <w:u w:val="none"/>
    </w:rPr>
  </w:style>
  <w:style w:type="character" w:customStyle="1" w:styleId="30">
    <w:name w:val="font112"/>
    <w:basedOn w:val="10"/>
    <w:qFormat/>
    <w:uiPriority w:val="0"/>
    <w:rPr>
      <w:rFonts w:hint="default" w:ascii="方正仿宋_GBK" w:hAnsi="方正仿宋_GBK" w:eastAsia="方正仿宋_GBK" w:cs="方正仿宋_GBK"/>
      <w:color w:val="000000"/>
      <w:sz w:val="22"/>
      <w:szCs w:val="22"/>
      <w:u w:val="none"/>
    </w:rPr>
  </w:style>
  <w:style w:type="character" w:customStyle="1" w:styleId="31">
    <w:name w:val="font171"/>
    <w:basedOn w:val="10"/>
    <w:qFormat/>
    <w:uiPriority w:val="0"/>
    <w:rPr>
      <w:rFonts w:hint="default" w:ascii="方正仿宋_GBK" w:hAnsi="方正仿宋_GBK" w:eastAsia="方正仿宋_GBK" w:cs="方正仿宋_GBK"/>
      <w:b/>
      <w:bCs/>
      <w:color w:val="000000"/>
      <w:sz w:val="22"/>
      <w:szCs w:val="22"/>
      <w:u w:val="none"/>
    </w:rPr>
  </w:style>
  <w:style w:type="character" w:customStyle="1" w:styleId="32">
    <w:name w:val="font31"/>
    <w:basedOn w:val="10"/>
    <w:qFormat/>
    <w:uiPriority w:val="0"/>
    <w:rPr>
      <w:rFonts w:hint="default" w:ascii="Times New Roman" w:hAnsi="Times New Roman" w:cs="Times New Roman"/>
      <w:color w:val="000000"/>
      <w:sz w:val="22"/>
      <w:szCs w:val="22"/>
      <w:u w:val="none"/>
    </w:rPr>
  </w:style>
  <w:style w:type="character" w:customStyle="1" w:styleId="33">
    <w:name w:val="font81"/>
    <w:basedOn w:val="10"/>
    <w:qFormat/>
    <w:uiPriority w:val="0"/>
    <w:rPr>
      <w:rFonts w:hint="default" w:ascii="Times New Roman" w:hAnsi="Times New Roman" w:cs="Times New Roman"/>
      <w:color w:val="000000"/>
      <w:sz w:val="22"/>
      <w:szCs w:val="22"/>
      <w:u w:val="none"/>
    </w:rPr>
  </w:style>
  <w:style w:type="character" w:customStyle="1" w:styleId="34">
    <w:name w:val="font111"/>
    <w:basedOn w:val="10"/>
    <w:qFormat/>
    <w:uiPriority w:val="0"/>
    <w:rPr>
      <w:rFonts w:ascii="黑体" w:hAnsi="宋体" w:eastAsia="黑体" w:cs="黑体"/>
      <w:color w:val="000000"/>
      <w:sz w:val="22"/>
      <w:szCs w:val="22"/>
      <w:u w:val="none"/>
    </w:rPr>
  </w:style>
  <w:style w:type="character" w:customStyle="1" w:styleId="35">
    <w:name w:val="font132"/>
    <w:basedOn w:val="10"/>
    <w:qFormat/>
    <w:uiPriority w:val="0"/>
    <w:rPr>
      <w:rFonts w:ascii="方正小标宋_GBK" w:hAnsi="方正小标宋_GBK" w:eastAsia="方正小标宋_GBK" w:cs="方正小标宋_GBK"/>
      <w:color w:val="000000"/>
      <w:sz w:val="36"/>
      <w:szCs w:val="36"/>
      <w:u w:val="none"/>
    </w:rPr>
  </w:style>
  <w:style w:type="character" w:customStyle="1" w:styleId="36">
    <w:name w:val="font141"/>
    <w:basedOn w:val="10"/>
    <w:qFormat/>
    <w:uiPriority w:val="0"/>
    <w:rPr>
      <w:rFonts w:ascii="方正书宋_GBK" w:hAnsi="方正书宋_GBK" w:eastAsia="方正书宋_GBK" w:cs="方正书宋_GBK"/>
      <w:b/>
      <w:bCs/>
      <w:color w:val="000000"/>
      <w:sz w:val="22"/>
      <w:szCs w:val="22"/>
      <w:u w:val="none"/>
    </w:rPr>
  </w:style>
  <w:style w:type="character" w:customStyle="1" w:styleId="37">
    <w:name w:val="font181"/>
    <w:basedOn w:val="10"/>
    <w:qFormat/>
    <w:uiPriority w:val="0"/>
    <w:rPr>
      <w:rFonts w:hint="default" w:ascii="方正书宋_GBK" w:hAnsi="方正书宋_GBK" w:eastAsia="方正书宋_GBK" w:cs="方正书宋_GBK"/>
      <w:b/>
      <w:bCs/>
      <w:color w:val="000000"/>
      <w:sz w:val="24"/>
      <w:szCs w:val="24"/>
      <w:u w:val="none"/>
    </w:rPr>
  </w:style>
  <w:style w:type="character" w:customStyle="1" w:styleId="38">
    <w:name w:val="font51"/>
    <w:basedOn w:val="10"/>
    <w:qFormat/>
    <w:uiPriority w:val="0"/>
    <w:rPr>
      <w:rFonts w:hint="default" w:ascii="Times New Roman" w:hAnsi="Times New Roman" w:cs="Times New Roman"/>
      <w:b/>
      <w:bCs/>
      <w:color w:val="000000"/>
      <w:sz w:val="22"/>
      <w:szCs w:val="22"/>
      <w:u w:val="none"/>
    </w:rPr>
  </w:style>
  <w:style w:type="character" w:customStyle="1" w:styleId="39">
    <w:name w:val="font191"/>
    <w:basedOn w:val="10"/>
    <w:qFormat/>
    <w:uiPriority w:val="0"/>
    <w:rPr>
      <w:rFonts w:hint="default" w:ascii="方正仿宋_GBK" w:hAnsi="方正仿宋_GBK" w:eastAsia="方正仿宋_GBK" w:cs="方正仿宋_GBK"/>
      <w:color w:val="000000"/>
      <w:sz w:val="22"/>
      <w:szCs w:val="22"/>
      <w:u w:val="none"/>
    </w:rPr>
  </w:style>
  <w:style w:type="character" w:customStyle="1" w:styleId="40">
    <w:name w:val="font122"/>
    <w:basedOn w:val="10"/>
    <w:qFormat/>
    <w:uiPriority w:val="0"/>
    <w:rPr>
      <w:rFonts w:hint="eastAsia" w:ascii="宋体" w:hAnsi="宋体" w:eastAsia="宋体" w:cs="宋体"/>
      <w:color w:val="000000"/>
      <w:sz w:val="22"/>
      <w:szCs w:val="22"/>
      <w:u w:val="none"/>
    </w:rPr>
  </w:style>
  <w:style w:type="paragraph" w:customStyle="1" w:styleId="4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43">
    <w:name w:val="font71"/>
    <w:basedOn w:val="10"/>
    <w:qFormat/>
    <w:uiPriority w:val="0"/>
    <w:rPr>
      <w:rFonts w:ascii="方正小标宋_GBK" w:hAnsi="方正小标宋_GBK" w:eastAsia="方正小标宋_GBK" w:cs="方正小标宋_GBK"/>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9" textRotate="1"/>
    <customShpInfo spid="_x0000_s4104" textRotate="1"/>
    <customShpInfo spid="_x0000_s4103" textRotate="1"/>
    <customShpInfo spid="_x0000_s4105" textRotate="1"/>
    <customShpInfo spid="_x0000_s4106" textRotate="1"/>
  </customShpExts>
</s:customDat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2022-03-17T11:15:17Z</dcterms:created>
  <dcterms:modified xsi:type="dcterms:W3CDTF">2022-03-17T03:15:17Z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2022-03-17T11:15:15Z</dcterms:created>
  <dcterms:modified xsi:type="dcterms:W3CDTF">2022-03-17T03:15:15Z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2022-03-17T11:15:15Z</dcterms:created>
  <dcterms:modified xsi:type="dcterms:W3CDTF">2022-03-17T03:15:15Z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2022-03-17T11:15:16Z</dcterms:created>
  <dcterms:modified xsi:type="dcterms:W3CDTF">2022-03-17T03:15:16Z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35aa8c-f574-4b87-a3be-6fbf3dfc8d12}">
  <ds:schemaRefs/>
</ds:datastoreItem>
</file>

<file path=customXml/itemProps3.xml><?xml version="1.0" encoding="utf-8"?>
<ds:datastoreItem xmlns:ds="http://schemas.openxmlformats.org/officeDocument/2006/customXml" ds:itemID="{10fd0bce-f4fb-4cda-8493-14ddab74a57f}">
  <ds:schemaRefs/>
</ds:datastoreItem>
</file>

<file path=customXml/itemProps4.xml><?xml version="1.0" encoding="utf-8"?>
<ds:datastoreItem xmlns:ds="http://schemas.openxmlformats.org/officeDocument/2006/customXml" ds:itemID="{a3c53699-2ff5-4c9b-b65b-7daa18fe94d1}">
  <ds:schemaRefs/>
</ds:datastoreItem>
</file>

<file path=customXml/itemProps5.xml><?xml version="1.0" encoding="utf-8"?>
<ds:datastoreItem xmlns:ds="http://schemas.openxmlformats.org/officeDocument/2006/customXml" ds:itemID="{d3b4502c-8d82-4742-a96a-fac18c5d73ec}">
  <ds:schemaRefs/>
</ds:datastoreItem>
</file>

<file path=customXml/itemProps6.xml><?xml version="1.0" encoding="utf-8"?>
<ds:datastoreItem xmlns:ds="http://schemas.openxmlformats.org/officeDocument/2006/customXml" ds:itemID="{a89ab5a4-714d-420a-b90b-fe6c44114183}">
  <ds:schemaRefs/>
</ds:datastoreItem>
</file>

<file path=customXml/itemProps7.xml><?xml version="1.0" encoding="utf-8"?>
<ds:datastoreItem xmlns:ds="http://schemas.openxmlformats.org/officeDocument/2006/customXml" ds:itemID="{07b3578f-11c9-4cbd-9b26-1bb1775a5c98}">
  <ds:schemaRefs/>
</ds:datastoreItem>
</file>

<file path=customXml/itemProps8.xml><?xml version="1.0" encoding="utf-8"?>
<ds:datastoreItem xmlns:ds="http://schemas.openxmlformats.org/officeDocument/2006/customXml" ds:itemID="{c3eb5c33-4e79-40f4-810f-fe63147eebee}">
  <ds:schemaRefs/>
</ds:datastoreItem>
</file>

<file path=customXml/itemProps9.xml><?xml version="1.0" encoding="utf-8"?>
<ds:datastoreItem xmlns:ds="http://schemas.openxmlformats.org/officeDocument/2006/customXml" ds:itemID="{98543b48-942c-497c-99cb-b323fcfedee5}">
  <ds:schemaRefs/>
</ds:datastoreItem>
</file>

<file path=docProps/app.xml><?xml version="1.0" encoding="utf-8"?>
<Properties xmlns="http://schemas.openxmlformats.org/officeDocument/2006/extended-properties" xmlns:vt="http://schemas.openxmlformats.org/officeDocument/2006/docPropsVTypes">
  <Pages>113</Pages>
  <Words>39645</Words>
  <Characters>46255</Characters>
  <TotalTime>25</TotalTime>
  <ScaleCrop>false</ScaleCrop>
  <LinksUpToDate>false</LinksUpToDate>
  <CharactersWithSpaces>47396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2022-03-17T11:15:00Z</dcterms:created>
  <dc:creator>Administrator</dc:creator>
  <cp:lastModifiedBy>Administrator</cp:lastModifiedBy>
  <dcterms:modified xsi:type="dcterms:W3CDTF">2025-07-30T03:10:12Z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21BB52EA24D24D3EAE560CB49693AD8B</vt:lpwstr>
  </property>
  <property fmtid="{D5CDD505-2E9C-101B-9397-08002B2CF9AE}" pid="4" name="KSOTemplateDocerSaveRecord">
    <vt:lpwstr>eyJoZGlkIjoiOTU1MjBlNWFkYzMzNTI4NzVkYTEwMGViOTdjMzg5MzEifQ==</vt:lpwstr>
  </property>
</Properties>
</file>