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696BF">
      <w:pPr>
        <w:jc w:val="center"/>
        <w:textAlignment w:val="baseline"/>
        <w:rPr>
          <w:rFonts w:hAnsi="宋体"/>
          <w:b/>
          <w:bCs/>
          <w:color w:val="auto"/>
          <w:sz w:val="36"/>
          <w:szCs w:val="44"/>
        </w:rPr>
      </w:pPr>
    </w:p>
    <w:p w14:paraId="5B0ABD10">
      <w:pPr>
        <w:pStyle w:val="2"/>
        <w:ind w:left="400" w:firstLine="723"/>
        <w:rPr>
          <w:rFonts w:hAnsi="宋体"/>
          <w:b/>
          <w:bCs/>
          <w:color w:val="auto"/>
          <w:sz w:val="36"/>
          <w:szCs w:val="44"/>
        </w:rPr>
      </w:pPr>
    </w:p>
    <w:p w14:paraId="04008B08">
      <w:pPr>
        <w:rPr>
          <w:color w:val="auto"/>
        </w:rPr>
      </w:pPr>
    </w:p>
    <w:p w14:paraId="3AA682EC">
      <w:pPr>
        <w:jc w:val="center"/>
        <w:textAlignment w:val="baseline"/>
        <w:rPr>
          <w:rFonts w:hAnsi="宋体"/>
          <w:b/>
          <w:bCs/>
          <w:color w:val="auto"/>
          <w:sz w:val="36"/>
          <w:szCs w:val="44"/>
        </w:rPr>
      </w:pPr>
    </w:p>
    <w:p w14:paraId="029C9493">
      <w:pPr>
        <w:jc w:val="center"/>
        <w:textAlignment w:val="baseline"/>
        <w:rPr>
          <w:rFonts w:hAnsi="宋体"/>
          <w:b/>
          <w:bCs/>
          <w:color w:val="auto"/>
          <w:sz w:val="36"/>
          <w:szCs w:val="44"/>
        </w:rPr>
      </w:pPr>
      <w:r>
        <w:rPr>
          <w:color w:val="auto"/>
          <w:sz w:val="36"/>
        </w:rPr>
        <mc:AlternateContent>
          <mc:Choice Requires="wps">
            <w:drawing>
              <wp:anchor distT="0" distB="0" distL="114300" distR="114300" simplePos="0" relativeHeight="251659264" behindDoc="0" locked="0" layoutInCell="1" allowOverlap="1">
                <wp:simplePos x="0" y="0"/>
                <wp:positionH relativeFrom="column">
                  <wp:posOffset>2437130</wp:posOffset>
                </wp:positionH>
                <wp:positionV relativeFrom="paragraph">
                  <wp:posOffset>57150</wp:posOffset>
                </wp:positionV>
                <wp:extent cx="3239770" cy="16687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239770" cy="1668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2BA7B">
                            <w:pPr>
                              <w:spacing w:after="48" w:afterLines="20" w:line="520" w:lineRule="exact"/>
                              <w:jc w:val="center"/>
                              <w:rPr>
                                <w:rFonts w:hint="default"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t>遵化市自然资源和规划局</w:t>
                            </w:r>
                          </w:p>
                          <w:p w14:paraId="2289F635">
                            <w:pPr>
                              <w:spacing w:after="48" w:afterLines="20" w:line="520" w:lineRule="exact"/>
                              <w:jc w:val="center"/>
                              <w:rPr>
                                <w:rFonts w:hint="eastAsia" w:ascii="方正小标宋简体" w:hAnsi="方正小标宋简体" w:eastAsia="方正小标宋简体" w:cs="方正小标宋简体"/>
                                <w:bCs/>
                                <w:sz w:val="32"/>
                                <w:szCs w:val="32"/>
                              </w:rPr>
                            </w:pPr>
                            <w:r>
                              <w:rPr>
                                <w:rFonts w:hint="default" w:ascii="方正小标宋简体" w:hAnsi="方正小标宋简体" w:eastAsia="方正小标宋简体" w:cs="方正小标宋简体"/>
                                <w:bCs/>
                                <w:sz w:val="32"/>
                                <w:szCs w:val="32"/>
                                <w:lang w:eastAsia="zh-CN"/>
                              </w:rPr>
                              <w:t>2022年</w:t>
                            </w:r>
                            <w:r>
                              <w:rPr>
                                <w:rFonts w:hint="eastAsia" w:ascii="方正小标宋简体" w:hAnsi="方正小标宋简体" w:eastAsia="方正小标宋简体" w:cs="方正小标宋简体"/>
                                <w:bCs/>
                                <w:sz w:val="32"/>
                                <w:szCs w:val="32"/>
                                <w:lang w:val="en-US" w:eastAsia="zh-CN"/>
                              </w:rPr>
                              <w:t>高速绿化土地租金</w:t>
                            </w:r>
                            <w:r>
                              <w:rPr>
                                <w:rFonts w:hint="eastAsia" w:ascii="方正小标宋简体" w:hAnsi="方正小标宋简体" w:eastAsia="方正小标宋简体" w:cs="方正小标宋简体"/>
                                <w:bCs/>
                                <w:sz w:val="32"/>
                                <w:szCs w:val="32"/>
                              </w:rPr>
                              <w:t>项目</w:t>
                            </w:r>
                          </w:p>
                          <w:p w14:paraId="0455C789">
                            <w:pPr>
                              <w:spacing w:after="48" w:afterLines="20"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绩效评价报告</w:t>
                            </w:r>
                          </w:p>
                          <w:p w14:paraId="5724E9EE">
                            <w:pPr>
                              <w:spacing w:line="500" w:lineRule="exact"/>
                              <w:jc w:val="both"/>
                              <w:rPr>
                                <w:rFonts w:asciiTheme="majorEastAsia" w:hAnsiTheme="majorEastAsia" w:eastAsiaTheme="majorEastAsia"/>
                                <w:b/>
                                <w:sz w:val="32"/>
                                <w:szCs w:val="32"/>
                                <w:highlight w:val="yellow"/>
                              </w:rPr>
                            </w:pPr>
                            <w:r>
                              <w:rPr>
                                <w:rFonts w:hint="eastAsia" w:cs="新宋体" w:asciiTheme="majorEastAsia" w:hAnsiTheme="majorEastAsia" w:eastAsiaTheme="majorEastAsia"/>
                                <w:b/>
                                <w:bCs/>
                                <w:sz w:val="21"/>
                                <w:szCs w:val="21"/>
                              </w:rPr>
                              <w:t xml:space="preserve">    </w:t>
                            </w:r>
                            <w:r>
                              <w:rPr>
                                <w:rFonts w:hint="eastAsia" w:cs="新宋体" w:asciiTheme="majorEastAsia" w:hAnsiTheme="majorEastAsia" w:eastAsiaTheme="majorEastAsia"/>
                                <w:b/>
                                <w:bCs/>
                                <w:sz w:val="21"/>
                                <w:szCs w:val="21"/>
                                <w:highlight w:val="none"/>
                              </w:rPr>
                              <w:t xml:space="preserve">   </w:t>
                            </w:r>
                            <w:r>
                              <w:rPr>
                                <w:rFonts w:hint="eastAsia" w:hAnsi="宋体" w:cs="宋体"/>
                                <w:b/>
                                <w:bCs/>
                                <w:sz w:val="24"/>
                                <w:szCs w:val="24"/>
                                <w:highlight w:val="none"/>
                              </w:rPr>
                              <w:t>新正绩效（202</w:t>
                            </w:r>
                            <w:r>
                              <w:rPr>
                                <w:rFonts w:hint="eastAsia" w:hAnsi="宋体" w:cs="宋体"/>
                                <w:b/>
                                <w:bCs/>
                                <w:sz w:val="24"/>
                                <w:szCs w:val="24"/>
                                <w:highlight w:val="none"/>
                                <w:lang w:val="en-US" w:eastAsia="zh-CN"/>
                              </w:rPr>
                              <w:t>3</w:t>
                            </w:r>
                            <w:r>
                              <w:rPr>
                                <w:rFonts w:hint="eastAsia" w:hAnsi="宋体" w:cs="宋体"/>
                                <w:b/>
                                <w:bCs/>
                                <w:sz w:val="24"/>
                                <w:szCs w:val="24"/>
                                <w:highlight w:val="none"/>
                              </w:rPr>
                              <w:t xml:space="preserve">）第 </w:t>
                            </w:r>
                            <w:r>
                              <w:rPr>
                                <w:rFonts w:hint="eastAsia" w:hAnsi="宋体" w:cs="宋体"/>
                                <w:b/>
                                <w:bCs/>
                                <w:color w:val="000000" w:themeColor="text1"/>
                                <w:sz w:val="24"/>
                                <w:szCs w:val="24"/>
                                <w:highlight w:val="none"/>
                                <w14:textFill>
                                  <w14:solidFill>
                                    <w14:schemeClr w14:val="tx1"/>
                                  </w14:solidFill>
                                </w14:textFill>
                              </w:rPr>
                              <w:t>11</w:t>
                            </w:r>
                            <w:r>
                              <w:rPr>
                                <w:rFonts w:hint="eastAsia" w:hAnsi="宋体" w:cs="宋体"/>
                                <w:b/>
                                <w:bCs/>
                                <w:color w:val="000000" w:themeColor="text1"/>
                                <w:sz w:val="24"/>
                                <w:szCs w:val="24"/>
                                <w:highlight w:val="none"/>
                                <w:lang w:val="en-US" w:eastAsia="zh-CN"/>
                                <w14:textFill>
                                  <w14:solidFill>
                                    <w14:schemeClr w14:val="tx1"/>
                                  </w14:solidFill>
                                </w14:textFill>
                              </w:rPr>
                              <w:t>27</w:t>
                            </w:r>
                            <w:r>
                              <w:rPr>
                                <w:rFonts w:hint="eastAsia" w:hAnsi="宋体" w:cs="宋体"/>
                                <w:b/>
                                <w:bCs/>
                                <w:color w:val="0000FF"/>
                                <w:sz w:val="24"/>
                                <w:szCs w:val="24"/>
                                <w:highlight w:val="none"/>
                              </w:rPr>
                              <w:t xml:space="preserve"> </w:t>
                            </w:r>
                            <w:r>
                              <w:rPr>
                                <w:rFonts w:hint="eastAsia" w:hAnsi="宋体" w:cs="宋体"/>
                                <w:b/>
                                <w:bCs/>
                                <w:sz w:val="24"/>
                                <w:szCs w:val="24"/>
                                <w:highlight w:val="none"/>
                              </w:rPr>
                              <w:t>号</w:t>
                            </w:r>
                          </w:p>
                          <w:p w14:paraId="303165F3">
                            <w:pPr>
                              <w:jc w:val="center"/>
                              <w:rPr>
                                <w:rFonts w:asciiTheme="majorEastAsia" w:hAnsiTheme="majorEastAsia" w:eastAsiaTheme="majorEastAsia"/>
                                <w:b/>
                                <w:sz w:val="32"/>
                                <w:szCs w:val="32"/>
                                <w:highlight w:val="yellow"/>
                              </w:rPr>
                            </w:pPr>
                          </w:p>
                          <w:p w14:paraId="13B1A4C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9pt;margin-top:4.5pt;height:131.4pt;width:255.1pt;z-index:251659264;mso-width-relative:page;mso-height-relative:page;" filled="f" stroked="f" coordsize="21600,21600" o:gfxdata="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nkHFrbAAAACQEAAA8AAAAAAAAAAQAgAAAAIgAA&#10;AGRycy9kb3ducmV2LnhtbFBLAQIUABQAAAAIAIdO4kBIy/ZtPgIAAGcEAAAOAAAAAAAAAAEAIAAA&#10;ACoBAABkcnMvZTJvRG9jLnhtbFBLBQYAAAAABgAGAFkBAADaBQAAAAA=&#10;">
                <v:fill on="f" focussize="0,0"/>
                <v:stroke on="f" weight="0.5pt"/>
                <v:imagedata o:title=""/>
                <o:lock v:ext="edit" aspectratio="f"/>
                <v:textbox>
                  <w:txbxContent>
                    <w:p w14:paraId="7B32BA7B">
                      <w:pPr>
                        <w:spacing w:after="48" w:afterLines="20" w:line="520" w:lineRule="exact"/>
                        <w:jc w:val="center"/>
                        <w:rPr>
                          <w:rFonts w:hint="default"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t>遵化市自然资源和规划局</w:t>
                      </w:r>
                    </w:p>
                    <w:p w14:paraId="2289F635">
                      <w:pPr>
                        <w:spacing w:after="48" w:afterLines="20" w:line="520" w:lineRule="exact"/>
                        <w:jc w:val="center"/>
                        <w:rPr>
                          <w:rFonts w:hint="eastAsia" w:ascii="方正小标宋简体" w:hAnsi="方正小标宋简体" w:eastAsia="方正小标宋简体" w:cs="方正小标宋简体"/>
                          <w:bCs/>
                          <w:sz w:val="32"/>
                          <w:szCs w:val="32"/>
                        </w:rPr>
                      </w:pPr>
                      <w:r>
                        <w:rPr>
                          <w:rFonts w:hint="default" w:ascii="方正小标宋简体" w:hAnsi="方正小标宋简体" w:eastAsia="方正小标宋简体" w:cs="方正小标宋简体"/>
                          <w:bCs/>
                          <w:sz w:val="32"/>
                          <w:szCs w:val="32"/>
                          <w:lang w:eastAsia="zh-CN"/>
                        </w:rPr>
                        <w:t>2022年</w:t>
                      </w:r>
                      <w:r>
                        <w:rPr>
                          <w:rFonts w:hint="eastAsia" w:ascii="方正小标宋简体" w:hAnsi="方正小标宋简体" w:eastAsia="方正小标宋简体" w:cs="方正小标宋简体"/>
                          <w:bCs/>
                          <w:sz w:val="32"/>
                          <w:szCs w:val="32"/>
                          <w:lang w:val="en-US" w:eastAsia="zh-CN"/>
                        </w:rPr>
                        <w:t>高速绿化土地租金</w:t>
                      </w:r>
                      <w:r>
                        <w:rPr>
                          <w:rFonts w:hint="eastAsia" w:ascii="方正小标宋简体" w:hAnsi="方正小标宋简体" w:eastAsia="方正小标宋简体" w:cs="方正小标宋简体"/>
                          <w:bCs/>
                          <w:sz w:val="32"/>
                          <w:szCs w:val="32"/>
                        </w:rPr>
                        <w:t>项目</w:t>
                      </w:r>
                    </w:p>
                    <w:p w14:paraId="0455C789">
                      <w:pPr>
                        <w:spacing w:after="48" w:afterLines="20"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绩效评价报告</w:t>
                      </w:r>
                    </w:p>
                    <w:p w14:paraId="5724E9EE">
                      <w:pPr>
                        <w:spacing w:line="500" w:lineRule="exact"/>
                        <w:jc w:val="both"/>
                        <w:rPr>
                          <w:rFonts w:asciiTheme="majorEastAsia" w:hAnsiTheme="majorEastAsia" w:eastAsiaTheme="majorEastAsia"/>
                          <w:b/>
                          <w:sz w:val="32"/>
                          <w:szCs w:val="32"/>
                          <w:highlight w:val="yellow"/>
                        </w:rPr>
                      </w:pPr>
                      <w:r>
                        <w:rPr>
                          <w:rFonts w:hint="eastAsia" w:cs="新宋体" w:asciiTheme="majorEastAsia" w:hAnsiTheme="majorEastAsia" w:eastAsiaTheme="majorEastAsia"/>
                          <w:b/>
                          <w:bCs/>
                          <w:sz w:val="21"/>
                          <w:szCs w:val="21"/>
                        </w:rPr>
                        <w:t xml:space="preserve">    </w:t>
                      </w:r>
                      <w:r>
                        <w:rPr>
                          <w:rFonts w:hint="eastAsia" w:cs="新宋体" w:asciiTheme="majorEastAsia" w:hAnsiTheme="majorEastAsia" w:eastAsiaTheme="majorEastAsia"/>
                          <w:b/>
                          <w:bCs/>
                          <w:sz w:val="21"/>
                          <w:szCs w:val="21"/>
                          <w:highlight w:val="none"/>
                        </w:rPr>
                        <w:t xml:space="preserve">   </w:t>
                      </w:r>
                      <w:r>
                        <w:rPr>
                          <w:rFonts w:hint="eastAsia" w:hAnsi="宋体" w:cs="宋体"/>
                          <w:b/>
                          <w:bCs/>
                          <w:sz w:val="24"/>
                          <w:szCs w:val="24"/>
                          <w:highlight w:val="none"/>
                        </w:rPr>
                        <w:t>新正绩效（202</w:t>
                      </w:r>
                      <w:r>
                        <w:rPr>
                          <w:rFonts w:hint="eastAsia" w:hAnsi="宋体" w:cs="宋体"/>
                          <w:b/>
                          <w:bCs/>
                          <w:sz w:val="24"/>
                          <w:szCs w:val="24"/>
                          <w:highlight w:val="none"/>
                          <w:lang w:val="en-US" w:eastAsia="zh-CN"/>
                        </w:rPr>
                        <w:t>3</w:t>
                      </w:r>
                      <w:r>
                        <w:rPr>
                          <w:rFonts w:hint="eastAsia" w:hAnsi="宋体" w:cs="宋体"/>
                          <w:b/>
                          <w:bCs/>
                          <w:sz w:val="24"/>
                          <w:szCs w:val="24"/>
                          <w:highlight w:val="none"/>
                        </w:rPr>
                        <w:t xml:space="preserve">）第 </w:t>
                      </w:r>
                      <w:r>
                        <w:rPr>
                          <w:rFonts w:hint="eastAsia" w:hAnsi="宋体" w:cs="宋体"/>
                          <w:b/>
                          <w:bCs/>
                          <w:color w:val="000000" w:themeColor="text1"/>
                          <w:sz w:val="24"/>
                          <w:szCs w:val="24"/>
                          <w:highlight w:val="none"/>
                          <w14:textFill>
                            <w14:solidFill>
                              <w14:schemeClr w14:val="tx1"/>
                            </w14:solidFill>
                          </w14:textFill>
                        </w:rPr>
                        <w:t>11</w:t>
                      </w:r>
                      <w:r>
                        <w:rPr>
                          <w:rFonts w:hint="eastAsia" w:hAnsi="宋体" w:cs="宋体"/>
                          <w:b/>
                          <w:bCs/>
                          <w:color w:val="000000" w:themeColor="text1"/>
                          <w:sz w:val="24"/>
                          <w:szCs w:val="24"/>
                          <w:highlight w:val="none"/>
                          <w:lang w:val="en-US" w:eastAsia="zh-CN"/>
                          <w14:textFill>
                            <w14:solidFill>
                              <w14:schemeClr w14:val="tx1"/>
                            </w14:solidFill>
                          </w14:textFill>
                        </w:rPr>
                        <w:t>27</w:t>
                      </w:r>
                      <w:r>
                        <w:rPr>
                          <w:rFonts w:hint="eastAsia" w:hAnsi="宋体" w:cs="宋体"/>
                          <w:b/>
                          <w:bCs/>
                          <w:color w:val="0000FF"/>
                          <w:sz w:val="24"/>
                          <w:szCs w:val="24"/>
                          <w:highlight w:val="none"/>
                        </w:rPr>
                        <w:t xml:space="preserve"> </w:t>
                      </w:r>
                      <w:r>
                        <w:rPr>
                          <w:rFonts w:hint="eastAsia" w:hAnsi="宋体" w:cs="宋体"/>
                          <w:b/>
                          <w:bCs/>
                          <w:sz w:val="24"/>
                          <w:szCs w:val="24"/>
                          <w:highlight w:val="none"/>
                        </w:rPr>
                        <w:t>号</w:t>
                      </w:r>
                    </w:p>
                    <w:p w14:paraId="303165F3">
                      <w:pPr>
                        <w:jc w:val="center"/>
                        <w:rPr>
                          <w:rFonts w:asciiTheme="majorEastAsia" w:hAnsiTheme="majorEastAsia" w:eastAsiaTheme="majorEastAsia"/>
                          <w:b/>
                          <w:sz w:val="32"/>
                          <w:szCs w:val="32"/>
                          <w:highlight w:val="yellow"/>
                        </w:rPr>
                      </w:pPr>
                    </w:p>
                    <w:p w14:paraId="13B1A4CE"/>
                  </w:txbxContent>
                </v:textbox>
              </v:shape>
            </w:pict>
          </mc:Fallback>
        </mc:AlternateContent>
      </w:r>
    </w:p>
    <w:p w14:paraId="24D4ABF9">
      <w:pPr>
        <w:jc w:val="center"/>
        <w:textAlignment w:val="baseline"/>
        <w:rPr>
          <w:rFonts w:hAnsi="宋体"/>
          <w:b/>
          <w:bCs/>
          <w:color w:val="auto"/>
          <w:sz w:val="24"/>
          <w:szCs w:val="24"/>
        </w:rPr>
      </w:pPr>
    </w:p>
    <w:p w14:paraId="33F5D4FB">
      <w:pPr>
        <w:jc w:val="center"/>
        <w:textAlignment w:val="baseline"/>
        <w:rPr>
          <w:rFonts w:hAnsi="宋体"/>
          <w:b/>
          <w:bCs/>
          <w:color w:val="auto"/>
          <w:sz w:val="24"/>
          <w:szCs w:val="24"/>
        </w:rPr>
      </w:pPr>
    </w:p>
    <w:p w14:paraId="10B6E09F">
      <w:pPr>
        <w:jc w:val="center"/>
        <w:rPr>
          <w:rFonts w:asciiTheme="majorEastAsia" w:hAnsiTheme="majorEastAsia" w:eastAsiaTheme="majorEastAsia"/>
          <w:b/>
          <w:color w:val="auto"/>
          <w:sz w:val="32"/>
          <w:szCs w:val="32"/>
        </w:rPr>
      </w:pPr>
    </w:p>
    <w:p w14:paraId="201762B6">
      <w:pPr>
        <w:spacing w:line="660" w:lineRule="exact"/>
        <w:ind w:firstLine="883" w:firstLineChars="200"/>
        <w:rPr>
          <w:rFonts w:ascii="新宋体" w:hAnsi="新宋体" w:eastAsia="新宋体" w:cs="黑体"/>
          <w:b/>
          <w:color w:val="auto"/>
          <w:sz w:val="44"/>
          <w:szCs w:val="44"/>
        </w:rPr>
      </w:pPr>
    </w:p>
    <w:p w14:paraId="02121802">
      <w:pPr>
        <w:textAlignment w:val="baseline"/>
        <w:rPr>
          <w:rFonts w:ascii="Times New Roman" w:eastAsia="黑体"/>
          <w:b/>
          <w:color w:val="auto"/>
          <w:szCs w:val="32"/>
        </w:rPr>
      </w:pPr>
    </w:p>
    <w:p w14:paraId="40254E9A">
      <w:pPr>
        <w:textAlignment w:val="baseline"/>
        <w:rPr>
          <w:rFonts w:hAnsi="宋体"/>
          <w:color w:val="auto"/>
          <w:szCs w:val="32"/>
        </w:rPr>
      </w:pPr>
    </w:p>
    <w:p w14:paraId="4B471B28">
      <w:pPr>
        <w:textAlignment w:val="baseline"/>
        <w:rPr>
          <w:rFonts w:hAnsi="宋体"/>
          <w:color w:val="auto"/>
          <w:szCs w:val="32"/>
        </w:rPr>
      </w:pPr>
    </w:p>
    <w:p w14:paraId="120BEEF4">
      <w:pPr>
        <w:textAlignment w:val="baseline"/>
        <w:rPr>
          <w:rFonts w:hAnsi="宋体"/>
          <w:color w:val="auto"/>
          <w:szCs w:val="32"/>
        </w:rPr>
      </w:pPr>
    </w:p>
    <w:p w14:paraId="190D9887">
      <w:pPr>
        <w:spacing w:line="276" w:lineRule="auto"/>
        <w:textAlignment w:val="baseline"/>
        <w:rPr>
          <w:rFonts w:ascii="仿宋" w:hAnsi="仿宋" w:eastAsia="仿宋"/>
          <w:color w:val="auto"/>
          <w:sz w:val="32"/>
          <w:szCs w:val="32"/>
        </w:rPr>
      </w:pPr>
    </w:p>
    <w:p w14:paraId="0EC37844">
      <w:pPr>
        <w:spacing w:line="276" w:lineRule="auto"/>
        <w:textAlignment w:val="baseline"/>
        <w:rPr>
          <w:rFonts w:ascii="仿宋" w:hAnsi="仿宋" w:eastAsia="仿宋"/>
          <w:color w:val="auto"/>
          <w:sz w:val="32"/>
          <w:szCs w:val="32"/>
        </w:rPr>
      </w:pPr>
    </w:p>
    <w:p w14:paraId="2912111A">
      <w:pPr>
        <w:pStyle w:val="2"/>
        <w:rPr>
          <w:rFonts w:ascii="仿宋" w:hAnsi="仿宋" w:eastAsia="仿宋"/>
          <w:color w:val="auto"/>
          <w:sz w:val="32"/>
          <w:szCs w:val="32"/>
        </w:rPr>
      </w:pPr>
    </w:p>
    <w:p w14:paraId="1C96701D">
      <w:pPr>
        <w:rPr>
          <w:rFonts w:ascii="仿宋" w:hAnsi="仿宋" w:eastAsia="仿宋"/>
          <w:color w:val="auto"/>
          <w:sz w:val="32"/>
          <w:szCs w:val="32"/>
        </w:rPr>
      </w:pPr>
    </w:p>
    <w:p w14:paraId="4BC11961">
      <w:pPr>
        <w:pStyle w:val="2"/>
        <w:rPr>
          <w:rFonts w:ascii="仿宋" w:hAnsi="仿宋" w:eastAsia="仿宋"/>
          <w:color w:val="auto"/>
          <w:sz w:val="32"/>
          <w:szCs w:val="32"/>
        </w:rPr>
      </w:pPr>
    </w:p>
    <w:p w14:paraId="352AA41B">
      <w:pPr>
        <w:rPr>
          <w:rFonts w:ascii="仿宋" w:hAnsi="仿宋" w:eastAsia="仿宋"/>
          <w:color w:val="auto"/>
          <w:sz w:val="32"/>
          <w:szCs w:val="32"/>
        </w:rPr>
      </w:pPr>
    </w:p>
    <w:p w14:paraId="56AFCADB">
      <w:pPr>
        <w:pStyle w:val="2"/>
        <w:rPr>
          <w:color w:val="auto"/>
        </w:rPr>
      </w:pPr>
    </w:p>
    <w:p w14:paraId="6090F262">
      <w:pPr>
        <w:spacing w:line="276" w:lineRule="auto"/>
        <w:textAlignment w:val="baseline"/>
        <w:rPr>
          <w:rFonts w:ascii="仿宋" w:hAnsi="仿宋" w:eastAsia="仿宋"/>
          <w:color w:val="auto"/>
          <w:sz w:val="32"/>
          <w:szCs w:val="32"/>
        </w:rPr>
      </w:pPr>
    </w:p>
    <w:p w14:paraId="51A0B33F">
      <w:pPr>
        <w:spacing w:line="276" w:lineRule="auto"/>
        <w:textAlignment w:val="baseline"/>
        <w:rPr>
          <w:rFonts w:ascii="仿宋" w:hAnsi="仿宋" w:eastAsia="仿宋"/>
          <w:color w:val="auto"/>
          <w:sz w:val="32"/>
          <w:szCs w:val="32"/>
        </w:rPr>
      </w:pPr>
    </w:p>
    <w:p w14:paraId="3334A8A9">
      <w:pPr>
        <w:spacing w:line="360" w:lineRule="auto"/>
        <w:textAlignment w:val="baseline"/>
        <w:rPr>
          <w:rFonts w:hint="default" w:ascii="仿宋" w:hAnsi="仿宋" w:eastAsia="仿宋"/>
          <w:color w:val="auto"/>
          <w:sz w:val="30"/>
          <w:szCs w:val="30"/>
          <w:lang w:val="en-US" w:eastAsia="zh-CN"/>
        </w:rPr>
      </w:pPr>
      <w:r>
        <w:rPr>
          <w:rFonts w:hint="eastAsia" w:ascii="仿宋" w:hAnsi="仿宋" w:eastAsia="仿宋"/>
          <w:b/>
          <w:bCs/>
          <w:color w:val="auto"/>
          <w:sz w:val="30"/>
          <w:szCs w:val="30"/>
        </w:rPr>
        <w:t>委 托 方：</w:t>
      </w:r>
      <w:r>
        <w:rPr>
          <w:rFonts w:hint="eastAsia" w:ascii="仿宋" w:hAnsi="仿宋" w:eastAsia="仿宋"/>
          <w:color w:val="auto"/>
          <w:sz w:val="30"/>
          <w:szCs w:val="30"/>
        </w:rPr>
        <w:t>遵化市</w:t>
      </w:r>
      <w:r>
        <w:rPr>
          <w:rFonts w:hint="eastAsia" w:ascii="仿宋" w:hAnsi="仿宋" w:eastAsia="仿宋"/>
          <w:color w:val="auto"/>
          <w:sz w:val="30"/>
          <w:szCs w:val="30"/>
          <w:lang w:val="en-US" w:eastAsia="zh-CN"/>
        </w:rPr>
        <w:t>财政局</w:t>
      </w:r>
    </w:p>
    <w:p w14:paraId="240CCBED">
      <w:pPr>
        <w:spacing w:line="360" w:lineRule="auto"/>
        <w:textAlignment w:val="baseline"/>
        <w:rPr>
          <w:rFonts w:hint="eastAsia" w:ascii="仿宋" w:hAnsi="仿宋" w:eastAsia="仿宋"/>
          <w:color w:val="auto"/>
          <w:sz w:val="30"/>
          <w:szCs w:val="30"/>
          <w:lang w:eastAsia="zh-CN"/>
        </w:rPr>
      </w:pPr>
      <w:r>
        <w:rPr>
          <w:rFonts w:hint="eastAsia" w:ascii="仿宋" w:hAnsi="仿宋" w:eastAsia="仿宋"/>
          <w:b/>
          <w:bCs/>
          <w:color w:val="auto"/>
          <w:sz w:val="30"/>
          <w:szCs w:val="30"/>
        </w:rPr>
        <w:t>项目名称：</w:t>
      </w:r>
      <w:r>
        <w:rPr>
          <w:rFonts w:hint="default" w:ascii="仿宋" w:hAnsi="仿宋" w:eastAsia="仿宋"/>
          <w:color w:val="auto"/>
          <w:sz w:val="30"/>
          <w:szCs w:val="30"/>
        </w:rPr>
        <w:t>2022年</w:t>
      </w:r>
      <w:r>
        <w:rPr>
          <w:rFonts w:hint="eastAsia" w:ascii="仿宋" w:hAnsi="仿宋" w:eastAsia="仿宋"/>
          <w:color w:val="auto"/>
          <w:sz w:val="30"/>
          <w:szCs w:val="30"/>
          <w:lang w:eastAsia="zh-CN"/>
        </w:rPr>
        <w:t>高速绿化土地租金项目</w:t>
      </w:r>
    </w:p>
    <w:p w14:paraId="3F0F837D">
      <w:pPr>
        <w:spacing w:line="360" w:lineRule="auto"/>
        <w:textAlignment w:val="baseline"/>
        <w:rPr>
          <w:rFonts w:hint="eastAsia" w:ascii="仿宋" w:hAnsi="仿宋" w:eastAsia="仿宋"/>
          <w:color w:val="auto"/>
          <w:sz w:val="30"/>
          <w:szCs w:val="30"/>
          <w:lang w:eastAsia="zh-CN"/>
        </w:rPr>
      </w:pPr>
      <w:r>
        <w:rPr>
          <w:rFonts w:hint="eastAsia" w:ascii="仿宋" w:hAnsi="仿宋" w:eastAsia="仿宋"/>
          <w:b/>
          <w:bCs/>
          <w:color w:val="auto"/>
          <w:sz w:val="30"/>
          <w:szCs w:val="30"/>
        </w:rPr>
        <w:t>项目单位：</w:t>
      </w:r>
      <w:r>
        <w:rPr>
          <w:rFonts w:hint="eastAsia" w:ascii="仿宋" w:hAnsi="仿宋" w:eastAsia="仿宋"/>
          <w:color w:val="auto"/>
          <w:sz w:val="30"/>
          <w:szCs w:val="30"/>
          <w:lang w:eastAsia="zh-CN"/>
        </w:rPr>
        <w:t>遵化市自然资源和规划局</w:t>
      </w:r>
    </w:p>
    <w:p w14:paraId="489CAAE9">
      <w:pPr>
        <w:spacing w:line="360" w:lineRule="auto"/>
        <w:textAlignment w:val="baseline"/>
        <w:rPr>
          <w:rFonts w:ascii="仿宋" w:hAnsi="仿宋" w:eastAsia="仿宋"/>
          <w:color w:val="auto"/>
          <w:sz w:val="30"/>
          <w:szCs w:val="30"/>
        </w:rPr>
      </w:pPr>
      <w:r>
        <w:rPr>
          <w:rFonts w:hint="eastAsia" w:ascii="仿宋" w:hAnsi="仿宋" w:eastAsia="仿宋"/>
          <w:b/>
          <w:bCs/>
          <w:color w:val="auto"/>
          <w:sz w:val="30"/>
          <w:szCs w:val="30"/>
        </w:rPr>
        <w:t>评价机构：</w:t>
      </w:r>
      <w:r>
        <w:rPr>
          <w:rFonts w:hint="eastAsia" w:ascii="仿宋" w:hAnsi="仿宋" w:eastAsia="仿宋"/>
          <w:color w:val="auto"/>
          <w:sz w:val="30"/>
          <w:szCs w:val="30"/>
        </w:rPr>
        <w:t>唐山市新正会计师事务所（普通合伙）</w:t>
      </w:r>
    </w:p>
    <w:p w14:paraId="608DC871">
      <w:pPr>
        <w:spacing w:line="360" w:lineRule="auto"/>
        <w:rPr>
          <w:rFonts w:ascii="仿宋" w:hAnsi="仿宋" w:eastAsia="仿宋" w:cs="仿宋"/>
          <w:color w:val="auto"/>
          <w:sz w:val="30"/>
          <w:szCs w:val="30"/>
        </w:rPr>
      </w:pPr>
      <w:r>
        <w:rPr>
          <w:rFonts w:hint="eastAsia" w:ascii="仿宋" w:hAnsi="仿宋" w:eastAsia="仿宋"/>
          <w:b/>
          <w:bCs/>
          <w:color w:val="auto"/>
          <w:sz w:val="30"/>
          <w:szCs w:val="30"/>
          <w:highlight w:val="none"/>
        </w:rPr>
        <w:t>报告日期：</w:t>
      </w:r>
      <w:r>
        <w:rPr>
          <w:rFonts w:hint="eastAsia" w:ascii="仿宋" w:hAnsi="仿宋" w:eastAsia="仿宋" w:cs="仿宋"/>
          <w:color w:val="auto"/>
          <w:sz w:val="30"/>
          <w:szCs w:val="30"/>
          <w:highlight w:val="none"/>
        </w:rPr>
        <w:t>二〇二三年</w:t>
      </w:r>
      <w:r>
        <w:rPr>
          <w:rFonts w:hint="eastAsia" w:ascii="仿宋" w:hAnsi="仿宋" w:eastAsia="仿宋" w:cs="仿宋"/>
          <w:color w:val="auto"/>
          <w:sz w:val="30"/>
          <w:szCs w:val="30"/>
          <w:highlight w:val="none"/>
          <w:lang w:val="en-US" w:eastAsia="zh-CN"/>
        </w:rPr>
        <w:t>七月二十日</w:t>
      </w:r>
      <w:r>
        <w:rPr>
          <w:rFonts w:ascii="仿宋" w:hAnsi="仿宋" w:eastAsia="仿宋" w:cs="仿宋"/>
          <w:color w:val="auto"/>
          <w:sz w:val="30"/>
          <w:szCs w:val="30"/>
        </w:rPr>
        <w:br w:type="page"/>
      </w:r>
    </w:p>
    <w:p w14:paraId="4D036DCC">
      <w:pPr>
        <w:pStyle w:val="43"/>
        <w:bidi w:val="0"/>
        <w:rPr>
          <w:rFonts w:hint="eastAsia"/>
          <w:lang w:eastAsia="zh-CN"/>
        </w:rPr>
      </w:pPr>
      <w:r>
        <w:rPr>
          <w:rFonts w:hint="eastAsia"/>
          <w:lang w:eastAsia="zh-CN"/>
        </w:rPr>
        <w:t>遵化市自然资源和规划局</w:t>
      </w:r>
    </w:p>
    <w:p w14:paraId="0F1AE5AD">
      <w:pPr>
        <w:pStyle w:val="43"/>
        <w:bidi w:val="0"/>
      </w:pPr>
      <w:bookmarkStart w:id="0" w:name="_Toc57373820"/>
      <w:r>
        <w:rPr>
          <w:rFonts w:hint="default"/>
          <w:lang w:eastAsia="zh-CN"/>
        </w:rPr>
        <w:t>2022年</w:t>
      </w:r>
      <w:r>
        <w:rPr>
          <w:rFonts w:hint="eastAsia"/>
          <w:lang w:eastAsia="zh-CN"/>
        </w:rPr>
        <w:t>高速绿化土地租金项目</w:t>
      </w:r>
    </w:p>
    <w:p w14:paraId="54903E64">
      <w:pPr>
        <w:pStyle w:val="43"/>
        <w:bidi w:val="0"/>
      </w:pPr>
      <w:r>
        <w:rPr>
          <w:rFonts w:hint="eastAsia"/>
        </w:rPr>
        <w:t>绩效评价报告</w:t>
      </w:r>
      <w:bookmarkEnd w:id="0"/>
    </w:p>
    <w:p w14:paraId="47972A27">
      <w:pPr>
        <w:jc w:val="center"/>
        <w:rPr>
          <w:rFonts w:asciiTheme="majorEastAsia" w:hAnsiTheme="majorEastAsia" w:eastAsiaTheme="majorEastAsia"/>
          <w:b/>
          <w:color w:val="auto"/>
          <w:sz w:val="36"/>
          <w:szCs w:val="36"/>
        </w:rPr>
      </w:pPr>
    </w:p>
    <w:p w14:paraId="4F78693C">
      <w:pPr>
        <w:spacing w:line="360" w:lineRule="auto"/>
        <w:textAlignment w:val="baseline"/>
        <w:rPr>
          <w:rFonts w:ascii="仿宋" w:hAnsi="仿宋" w:eastAsia="仿宋" w:cs="仿宋_GB2312"/>
          <w:b/>
          <w:color w:val="auto"/>
          <w:sz w:val="30"/>
          <w:szCs w:val="30"/>
        </w:rPr>
      </w:pPr>
      <w:bookmarkStart w:id="1" w:name="_Toc29302675"/>
      <w:r>
        <w:rPr>
          <w:rFonts w:hint="eastAsia" w:ascii="仿宋" w:hAnsi="仿宋" w:eastAsia="仿宋" w:cs="仿宋_GB2312"/>
          <w:b/>
          <w:color w:val="auto"/>
          <w:sz w:val="30"/>
          <w:szCs w:val="30"/>
          <w:lang w:val="en-US" w:eastAsia="zh-CN"/>
        </w:rPr>
        <w:t>遵化市</w:t>
      </w:r>
      <w:r>
        <w:rPr>
          <w:rFonts w:hint="eastAsia" w:ascii="仿宋" w:hAnsi="仿宋" w:eastAsia="仿宋" w:cs="仿宋_GB2312"/>
          <w:b/>
          <w:color w:val="auto"/>
          <w:sz w:val="30"/>
          <w:szCs w:val="30"/>
        </w:rPr>
        <w:t>财政局：</w:t>
      </w:r>
      <w:bookmarkEnd w:id="1"/>
    </w:p>
    <w:p w14:paraId="1F181DEF">
      <w:pPr>
        <w:pStyle w:val="41"/>
        <w:bidi w:val="0"/>
        <w:rPr>
          <w:lang w:val="zh-CN"/>
        </w:rPr>
      </w:pPr>
      <w:r>
        <w:rPr>
          <w:rFonts w:hint="eastAsia"/>
          <w:lang w:val="zh-CN"/>
        </w:rPr>
        <w:t>为了解遵化市自然资源和规划局</w:t>
      </w:r>
      <w:r>
        <w:rPr>
          <w:rFonts w:hint="default"/>
        </w:rPr>
        <w:t>2022年</w:t>
      </w:r>
      <w:r>
        <w:rPr>
          <w:rFonts w:hint="eastAsia"/>
          <w:lang w:val="zh-CN"/>
        </w:rPr>
        <w:t>高速绿化土地租金项目</w:t>
      </w:r>
      <w:r>
        <w:rPr>
          <w:rFonts w:hint="eastAsia"/>
          <w:lang w:val="en-US"/>
        </w:rPr>
        <w:t>资金</w:t>
      </w:r>
      <w:r>
        <w:rPr>
          <w:rFonts w:hint="eastAsia"/>
          <w:lang w:val="zh-CN"/>
        </w:rPr>
        <w:t>使用情况，加强财政支出绩效管理，建立科学、规范的财政支出绩效评价体系，提高财政资金使用效益，我们接受贵单位委托，对遵化市自然资源和规划局</w:t>
      </w:r>
      <w:r>
        <w:rPr>
          <w:rFonts w:hint="default"/>
        </w:rPr>
        <w:t>2022年</w:t>
      </w:r>
      <w:r>
        <w:rPr>
          <w:rFonts w:hint="eastAsia"/>
          <w:lang w:val="zh-CN"/>
        </w:rPr>
        <w:t>高速绿化土地租金项目进行绩效评价。在绩效评价过程中，我们结合项目的实际情况，实施了包括询问查证、实地查看等我们认为必要的程序。经评价，该项目综合绩效评价得分</w:t>
      </w:r>
      <w:r>
        <w:rPr>
          <w:rFonts w:hint="eastAsia"/>
          <w:lang w:val="en-US"/>
        </w:rPr>
        <w:t>77.25</w:t>
      </w:r>
      <w:r>
        <w:rPr>
          <w:rFonts w:hint="eastAsia"/>
          <w:lang w:val="zh-CN"/>
        </w:rPr>
        <w:t>分，评价等级为“</w:t>
      </w:r>
      <w:r>
        <w:rPr>
          <w:rFonts w:hint="eastAsia"/>
          <w:lang w:val="en-US"/>
        </w:rPr>
        <w:t>中</w:t>
      </w:r>
      <w:r>
        <w:rPr>
          <w:rFonts w:hint="eastAsia"/>
          <w:lang w:val="zh-CN"/>
        </w:rPr>
        <w:t>”。</w:t>
      </w:r>
    </w:p>
    <w:p w14:paraId="75EFA8DA">
      <w:pPr>
        <w:pStyle w:val="2"/>
        <w:ind w:left="400" w:firstLine="600"/>
        <w:rPr>
          <w:rFonts w:ascii="仿宋" w:hAnsi="仿宋" w:eastAsia="仿宋" w:cs="仿宋_GB2312"/>
          <w:color w:val="auto"/>
          <w:sz w:val="30"/>
          <w:szCs w:val="30"/>
          <w:highlight w:val="none"/>
          <w:lang w:val="zh-CN" w:bidi="zh-CN"/>
        </w:rPr>
      </w:pPr>
    </w:p>
    <w:p w14:paraId="0D4FA442">
      <w:pPr>
        <w:rPr>
          <w:rFonts w:ascii="仿宋" w:hAnsi="仿宋" w:eastAsia="仿宋" w:cs="仿宋_GB2312"/>
          <w:color w:val="auto"/>
          <w:sz w:val="30"/>
          <w:szCs w:val="30"/>
          <w:highlight w:val="none"/>
          <w:lang w:val="zh-CN" w:bidi="zh-CN"/>
        </w:rPr>
      </w:pPr>
    </w:p>
    <w:p w14:paraId="00B9C744">
      <w:pPr>
        <w:pStyle w:val="2"/>
        <w:rPr>
          <w:rFonts w:ascii="仿宋" w:hAnsi="仿宋" w:eastAsia="仿宋" w:cs="仿宋_GB2312"/>
          <w:color w:val="auto"/>
          <w:sz w:val="30"/>
          <w:szCs w:val="30"/>
          <w:highlight w:val="none"/>
          <w:lang w:val="zh-CN" w:bidi="zh-CN"/>
        </w:rPr>
      </w:pPr>
    </w:p>
    <w:p w14:paraId="3FBE5520">
      <w:pPr>
        <w:rPr>
          <w:rFonts w:ascii="仿宋" w:hAnsi="仿宋" w:eastAsia="仿宋" w:cs="仿宋_GB2312"/>
          <w:color w:val="auto"/>
          <w:sz w:val="30"/>
          <w:szCs w:val="30"/>
          <w:highlight w:val="none"/>
          <w:lang w:val="zh-CN" w:bidi="zh-CN"/>
        </w:rPr>
      </w:pPr>
    </w:p>
    <w:p w14:paraId="4D9F3B6F">
      <w:pPr>
        <w:pStyle w:val="2"/>
        <w:rPr>
          <w:rFonts w:ascii="仿宋" w:hAnsi="仿宋" w:eastAsia="仿宋" w:cs="仿宋_GB2312"/>
          <w:color w:val="auto"/>
          <w:sz w:val="30"/>
          <w:szCs w:val="30"/>
          <w:highlight w:val="none"/>
          <w:lang w:val="zh-CN" w:bidi="zh-CN"/>
        </w:rPr>
      </w:pPr>
    </w:p>
    <w:p w14:paraId="0834D482">
      <w:pPr>
        <w:rPr>
          <w:color w:val="auto"/>
          <w:highlight w:val="none"/>
          <w:lang w:val="zh-CN"/>
        </w:rPr>
      </w:pPr>
    </w:p>
    <w:p w14:paraId="4FA1187D">
      <w:pPr>
        <w:rPr>
          <w:color w:val="auto"/>
          <w:highlight w:val="none"/>
          <w:lang w:val="zh-CN"/>
        </w:rPr>
      </w:pPr>
    </w:p>
    <w:tbl>
      <w:tblPr>
        <w:tblStyle w:val="20"/>
        <w:tblW w:w="5000" w:type="pct"/>
        <w:tblInd w:w="0" w:type="dxa"/>
        <w:tblLayout w:type="autofit"/>
        <w:tblCellMar>
          <w:top w:w="0" w:type="dxa"/>
          <w:left w:w="108" w:type="dxa"/>
          <w:bottom w:w="0" w:type="dxa"/>
          <w:right w:w="108" w:type="dxa"/>
        </w:tblCellMar>
      </w:tblPr>
      <w:tblGrid>
        <w:gridCol w:w="9061"/>
      </w:tblGrid>
      <w:tr w14:paraId="77E982A3">
        <w:tblPrEx>
          <w:tblCellMar>
            <w:top w:w="0" w:type="dxa"/>
            <w:left w:w="108" w:type="dxa"/>
            <w:bottom w:w="0" w:type="dxa"/>
            <w:right w:w="108" w:type="dxa"/>
          </w:tblCellMar>
        </w:tblPrEx>
        <w:trPr>
          <w:trHeight w:val="680" w:hRule="atLeast"/>
        </w:trPr>
        <w:tc>
          <w:tcPr>
            <w:tcW w:w="5000" w:type="pct"/>
            <w:vAlign w:val="center"/>
          </w:tcPr>
          <w:p w14:paraId="61815AD0">
            <w:pPr>
              <w:tabs>
                <w:tab w:val="left" w:pos="574"/>
              </w:tabs>
              <w:autoSpaceDE/>
              <w:autoSpaceDN/>
              <w:adjustRightInd/>
              <w:spacing w:line="400" w:lineRule="exact"/>
              <w:jc w:val="center"/>
              <w:rPr>
                <w:rFonts w:ascii="仿宋" w:hAnsi="仿宋" w:eastAsia="仿宋" w:cs="仿宋"/>
                <w:b/>
                <w:color w:val="auto"/>
                <w:kern w:val="2"/>
                <w:sz w:val="30"/>
                <w:szCs w:val="30"/>
                <w:highlight w:val="none"/>
              </w:rPr>
            </w:pPr>
            <w:r>
              <w:rPr>
                <w:rFonts w:hint="eastAsia" w:ascii="仿宋" w:hAnsi="仿宋" w:eastAsia="仿宋" w:cs="仿宋"/>
                <w:b/>
                <w:color w:val="auto"/>
                <w:kern w:val="2"/>
                <w:sz w:val="30"/>
                <w:szCs w:val="30"/>
                <w:highlight w:val="none"/>
              </w:rPr>
              <w:t xml:space="preserve">                  报告主评人：</w:t>
            </w:r>
          </w:p>
        </w:tc>
      </w:tr>
      <w:tr w14:paraId="31426878">
        <w:tblPrEx>
          <w:tblCellMar>
            <w:top w:w="0" w:type="dxa"/>
            <w:left w:w="108" w:type="dxa"/>
            <w:bottom w:w="0" w:type="dxa"/>
            <w:right w:w="108" w:type="dxa"/>
          </w:tblCellMar>
        </w:tblPrEx>
        <w:trPr>
          <w:trHeight w:val="680" w:hRule="atLeast"/>
        </w:trPr>
        <w:tc>
          <w:tcPr>
            <w:tcW w:w="5000" w:type="pct"/>
            <w:vAlign w:val="center"/>
          </w:tcPr>
          <w:p w14:paraId="4F692FFE">
            <w:pPr>
              <w:tabs>
                <w:tab w:val="left" w:pos="574"/>
              </w:tabs>
              <w:autoSpaceDE/>
              <w:autoSpaceDN/>
              <w:adjustRightInd/>
              <w:spacing w:line="400" w:lineRule="exact"/>
              <w:jc w:val="right"/>
              <w:rPr>
                <w:rFonts w:ascii="仿宋" w:hAnsi="仿宋" w:eastAsia="仿宋" w:cs="仿宋"/>
                <w:b/>
                <w:color w:val="auto"/>
                <w:kern w:val="2"/>
                <w:sz w:val="30"/>
                <w:szCs w:val="30"/>
                <w:highlight w:val="none"/>
              </w:rPr>
            </w:pPr>
            <w:r>
              <w:rPr>
                <w:rFonts w:hint="eastAsia" w:ascii="仿宋" w:hAnsi="仿宋" w:eastAsia="仿宋" w:cs="仿宋"/>
                <w:b/>
                <w:color w:val="auto"/>
                <w:kern w:val="2"/>
                <w:sz w:val="30"/>
                <w:szCs w:val="30"/>
                <w:highlight w:val="none"/>
              </w:rPr>
              <w:t>唐山市新正会计师事务所（普通合伙）</w:t>
            </w:r>
          </w:p>
        </w:tc>
      </w:tr>
      <w:tr w14:paraId="4BC49723">
        <w:tblPrEx>
          <w:tblCellMar>
            <w:top w:w="0" w:type="dxa"/>
            <w:left w:w="108" w:type="dxa"/>
            <w:bottom w:w="0" w:type="dxa"/>
            <w:right w:w="108" w:type="dxa"/>
          </w:tblCellMar>
        </w:tblPrEx>
        <w:trPr>
          <w:trHeight w:val="680" w:hRule="atLeast"/>
        </w:trPr>
        <w:tc>
          <w:tcPr>
            <w:tcW w:w="5000" w:type="pct"/>
            <w:vAlign w:val="center"/>
          </w:tcPr>
          <w:p w14:paraId="4BA7EDB5">
            <w:pPr>
              <w:tabs>
                <w:tab w:val="left" w:pos="574"/>
              </w:tabs>
              <w:autoSpaceDE/>
              <w:autoSpaceDN/>
              <w:adjustRightInd/>
              <w:spacing w:line="400" w:lineRule="exact"/>
              <w:jc w:val="center"/>
              <w:rPr>
                <w:rFonts w:hint="eastAsia" w:ascii="仿宋" w:hAnsi="仿宋" w:eastAsia="仿宋" w:cs="仿宋"/>
                <w:b/>
                <w:color w:val="auto"/>
                <w:kern w:val="2"/>
                <w:sz w:val="30"/>
                <w:szCs w:val="30"/>
                <w:highlight w:val="none"/>
                <w:lang w:eastAsia="zh-CN"/>
              </w:rPr>
            </w:pPr>
            <w:r>
              <w:rPr>
                <w:rFonts w:hint="eastAsia" w:ascii="仿宋" w:hAnsi="仿宋" w:eastAsia="仿宋" w:cs="仿宋"/>
                <w:b/>
                <w:color w:val="auto"/>
                <w:sz w:val="30"/>
                <w:szCs w:val="30"/>
                <w:highlight w:val="none"/>
              </w:rPr>
              <w:t xml:space="preserve">                   二〇二三年</w:t>
            </w:r>
            <w:r>
              <w:rPr>
                <w:rFonts w:hint="eastAsia" w:ascii="仿宋" w:hAnsi="仿宋" w:eastAsia="仿宋" w:cs="仿宋"/>
                <w:b/>
                <w:color w:val="auto"/>
                <w:sz w:val="30"/>
                <w:szCs w:val="30"/>
                <w:highlight w:val="none"/>
                <w:lang w:eastAsia="zh-CN"/>
              </w:rPr>
              <w:t>七月二十日</w:t>
            </w:r>
          </w:p>
        </w:tc>
      </w:tr>
    </w:tbl>
    <w:p w14:paraId="44D9F637">
      <w:pPr>
        <w:spacing w:after="48" w:afterLines="20" w:line="520" w:lineRule="exact"/>
        <w:textAlignment w:val="baseline"/>
        <w:rPr>
          <w:rFonts w:ascii="仿宋" w:hAnsi="仿宋" w:eastAsia="仿宋" w:cs="仿宋"/>
          <w:color w:val="auto"/>
          <w:sz w:val="30"/>
          <w:szCs w:val="30"/>
        </w:rPr>
      </w:pPr>
      <w:r>
        <w:rPr>
          <w:rFonts w:ascii="仿宋" w:hAnsi="仿宋" w:eastAsia="仿宋" w:cs="仿宋"/>
          <w:color w:val="auto"/>
          <w:sz w:val="30"/>
          <w:szCs w:val="30"/>
        </w:rPr>
        <w:br w:type="page"/>
      </w:r>
    </w:p>
    <w:sdt>
      <w:sdtPr>
        <w:rPr>
          <w:rFonts w:hint="eastAsia" w:ascii="方正小标宋简体" w:hAnsi="方正小标宋简体" w:eastAsia="方正小标宋简体" w:cs="方正小标宋简体"/>
          <w:bCs/>
          <w:color w:val="auto"/>
          <w:sz w:val="44"/>
          <w:szCs w:val="44"/>
        </w:rPr>
        <w:id w:val="1136294287"/>
        <w:docPartObj>
          <w:docPartGallery w:val="Table of Contents"/>
          <w:docPartUnique/>
        </w:docPartObj>
      </w:sdtPr>
      <w:sdtEndPr>
        <w:rPr>
          <w:rFonts w:hint="eastAsia" w:ascii="方正小标宋简体" w:hAnsi="方正小标宋简体" w:eastAsia="方正小标宋简体" w:cs="方正小标宋简体"/>
          <w:bCs/>
          <w:color w:val="auto"/>
          <w:sz w:val="32"/>
          <w:szCs w:val="32"/>
        </w:rPr>
      </w:sdtEndPr>
      <w:sdtContent>
        <w:sdt>
          <w:sdtPr>
            <w:rPr>
              <w:rFonts w:hint="eastAsia" w:ascii="方正小标宋简体" w:hAnsi="方正小标宋简体" w:eastAsia="方正小标宋简体" w:cs="方正小标宋简体"/>
              <w:bCs/>
              <w:color w:val="auto"/>
              <w:sz w:val="44"/>
              <w:szCs w:val="44"/>
            </w:rPr>
            <w:id w:val="147478054"/>
            <w:docPartObj>
              <w:docPartGallery w:val="Table of Contents"/>
              <w:docPartUnique/>
            </w:docPartObj>
          </w:sdtPr>
          <w:sdtEndPr>
            <w:rPr>
              <w:rFonts w:hint="eastAsia" w:ascii="方正小标宋简体" w:hAnsi="方正小标宋简体" w:eastAsia="方正小标宋简体" w:cs="方正小标宋简体"/>
              <w:bCs/>
              <w:color w:val="auto"/>
              <w:sz w:val="32"/>
              <w:szCs w:val="32"/>
            </w:rPr>
          </w:sdtEndPr>
          <w:sdtContent>
            <w:p w14:paraId="53A46B89">
              <w:pPr>
                <w:spacing w:after="48" w:afterLines="20"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目    录</w:t>
              </w:r>
            </w:p>
            <w:p w14:paraId="21F24047">
              <w:pPr>
                <w:jc w:val="center"/>
                <w:rPr>
                  <w:b/>
                  <w:bCs/>
                  <w:color w:val="auto"/>
                  <w:sz w:val="44"/>
                  <w:szCs w:val="44"/>
                </w:rPr>
              </w:pPr>
            </w:p>
            <w:p w14:paraId="38F012C0">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288" w:lineRule="auto"/>
                <w:textAlignment w:val="auto"/>
                <w:rPr>
                  <w:color w:val="auto"/>
                  <w:sz w:val="28"/>
                  <w:szCs w:val="28"/>
                </w:rPr>
              </w:pPr>
              <w:r>
                <w:rPr>
                  <w:rFonts w:hAnsi="宋体"/>
                  <w:b/>
                  <w:bCs/>
                  <w:color w:val="auto"/>
                  <w:sz w:val="36"/>
                  <w:szCs w:val="44"/>
                </w:rPr>
                <w:fldChar w:fldCharType="begin"/>
              </w:r>
              <w:r>
                <w:rPr>
                  <w:rFonts w:hAnsi="宋体"/>
                  <w:b/>
                  <w:bCs/>
                  <w:color w:val="auto"/>
                  <w:sz w:val="36"/>
                  <w:szCs w:val="44"/>
                </w:rPr>
                <w:instrText xml:space="preserve">TOC \o "1-2" \h \u </w:instrText>
              </w:r>
              <w:r>
                <w:rPr>
                  <w:rFonts w:hAnsi="宋体"/>
                  <w:b/>
                  <w:bCs/>
                  <w:color w:val="auto"/>
                  <w:sz w:val="36"/>
                  <w:szCs w:val="44"/>
                </w:rPr>
                <w:fldChar w:fldCharType="separate"/>
              </w:r>
              <w:r>
                <w:rPr>
                  <w:rFonts w:hAnsi="宋体"/>
                  <w:bCs/>
                  <w:color w:val="auto"/>
                  <w:sz w:val="28"/>
                  <w:szCs w:val="28"/>
                </w:rPr>
                <w:fldChar w:fldCharType="begin"/>
              </w:r>
              <w:r>
                <w:rPr>
                  <w:rFonts w:hAnsi="宋体"/>
                  <w:bCs/>
                  <w:color w:val="auto"/>
                  <w:sz w:val="28"/>
                  <w:szCs w:val="28"/>
                </w:rPr>
                <w:instrText xml:space="preserve"> HYPERLINK \l _Toc10335 </w:instrText>
              </w:r>
              <w:r>
                <w:rPr>
                  <w:rFonts w:hAnsi="宋体"/>
                  <w:bCs/>
                  <w:color w:val="auto"/>
                  <w:sz w:val="28"/>
                  <w:szCs w:val="28"/>
                </w:rPr>
                <w:fldChar w:fldCharType="separate"/>
              </w:r>
              <w:r>
                <w:rPr>
                  <w:rFonts w:hint="eastAsia" w:ascii="黑体" w:hAnsi="黑体" w:eastAsia="黑体" w:cs="黑体"/>
                  <w:bCs/>
                  <w:color w:val="auto"/>
                  <w:sz w:val="28"/>
                  <w:szCs w:val="28"/>
                </w:rPr>
                <w:t>一、项目基本情况</w:t>
              </w:r>
              <w:r>
                <w:rPr>
                  <w:color w:val="auto"/>
                  <w:sz w:val="28"/>
                  <w:szCs w:val="28"/>
                </w:rPr>
                <w:tab/>
              </w:r>
              <w:r>
                <w:rPr>
                  <w:color w:val="auto"/>
                  <w:sz w:val="28"/>
                  <w:szCs w:val="28"/>
                </w:rPr>
                <w:fldChar w:fldCharType="begin"/>
              </w:r>
              <w:r>
                <w:rPr>
                  <w:color w:val="auto"/>
                  <w:sz w:val="28"/>
                  <w:szCs w:val="28"/>
                </w:rPr>
                <w:instrText xml:space="preserve"> PAGEREF _Toc10335 \h </w:instrText>
              </w:r>
              <w:r>
                <w:rPr>
                  <w:color w:val="auto"/>
                  <w:sz w:val="28"/>
                  <w:szCs w:val="28"/>
                </w:rPr>
                <w:fldChar w:fldCharType="separate"/>
              </w:r>
              <w:r>
                <w:rPr>
                  <w:color w:val="auto"/>
                  <w:sz w:val="28"/>
                  <w:szCs w:val="28"/>
                </w:rPr>
                <w:t>1</w:t>
              </w:r>
              <w:r>
                <w:rPr>
                  <w:color w:val="auto"/>
                  <w:sz w:val="28"/>
                  <w:szCs w:val="28"/>
                </w:rPr>
                <w:fldChar w:fldCharType="end"/>
              </w:r>
              <w:r>
                <w:rPr>
                  <w:rFonts w:hAnsi="宋体"/>
                  <w:bCs/>
                  <w:color w:val="auto"/>
                  <w:sz w:val="28"/>
                  <w:szCs w:val="28"/>
                </w:rPr>
                <w:fldChar w:fldCharType="end"/>
              </w:r>
            </w:p>
            <w:p w14:paraId="5A73EB01">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_Toc32725 </w:instrText>
              </w:r>
              <w:r>
                <w:rPr>
                  <w:rFonts w:hAnsi="宋体"/>
                  <w:bCs/>
                  <w:color w:val="auto"/>
                  <w:sz w:val="28"/>
                  <w:szCs w:val="28"/>
                </w:rPr>
                <w:fldChar w:fldCharType="separate"/>
              </w:r>
              <w:r>
                <w:rPr>
                  <w:rFonts w:hint="eastAsia" w:ascii="华文楷体" w:hAnsi="华文楷体" w:eastAsia="华文楷体" w:cs="华文楷体"/>
                  <w:bCs/>
                  <w:color w:val="auto"/>
                  <w:sz w:val="28"/>
                  <w:szCs w:val="28"/>
                </w:rPr>
                <w:t>（一）项目概况</w:t>
              </w:r>
              <w:r>
                <w:rPr>
                  <w:color w:val="auto"/>
                  <w:sz w:val="28"/>
                  <w:szCs w:val="28"/>
                </w:rPr>
                <w:tab/>
              </w:r>
              <w:r>
                <w:rPr>
                  <w:color w:val="auto"/>
                  <w:sz w:val="28"/>
                  <w:szCs w:val="28"/>
                </w:rPr>
                <w:fldChar w:fldCharType="begin"/>
              </w:r>
              <w:r>
                <w:rPr>
                  <w:color w:val="auto"/>
                  <w:sz w:val="28"/>
                  <w:szCs w:val="28"/>
                </w:rPr>
                <w:instrText xml:space="preserve"> PAGEREF _Toc32725 \h </w:instrText>
              </w:r>
              <w:r>
                <w:rPr>
                  <w:color w:val="auto"/>
                  <w:sz w:val="28"/>
                  <w:szCs w:val="28"/>
                </w:rPr>
                <w:fldChar w:fldCharType="separate"/>
              </w:r>
              <w:r>
                <w:rPr>
                  <w:color w:val="auto"/>
                  <w:sz w:val="28"/>
                  <w:szCs w:val="28"/>
                </w:rPr>
                <w:t>1</w:t>
              </w:r>
              <w:r>
                <w:rPr>
                  <w:color w:val="auto"/>
                  <w:sz w:val="28"/>
                  <w:szCs w:val="28"/>
                </w:rPr>
                <w:fldChar w:fldCharType="end"/>
              </w:r>
              <w:r>
                <w:rPr>
                  <w:rFonts w:hAnsi="宋体"/>
                  <w:bCs/>
                  <w:color w:val="auto"/>
                  <w:sz w:val="28"/>
                  <w:szCs w:val="28"/>
                </w:rPr>
                <w:fldChar w:fldCharType="end"/>
              </w:r>
            </w:p>
            <w:p w14:paraId="3408B147">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_Toc27140 </w:instrText>
              </w:r>
              <w:r>
                <w:rPr>
                  <w:rFonts w:hAnsi="宋体"/>
                  <w:bCs/>
                  <w:color w:val="auto"/>
                  <w:sz w:val="28"/>
                  <w:szCs w:val="28"/>
                </w:rPr>
                <w:fldChar w:fldCharType="separate"/>
              </w:r>
              <w:r>
                <w:rPr>
                  <w:rFonts w:hint="eastAsia" w:ascii="华文楷体" w:hAnsi="华文楷体" w:eastAsia="华文楷体" w:cs="华文楷体"/>
                  <w:bCs/>
                  <w:color w:val="auto"/>
                  <w:sz w:val="28"/>
                  <w:szCs w:val="28"/>
                </w:rPr>
                <w:t>（二）项目绩效目标</w:t>
              </w:r>
              <w:r>
                <w:rPr>
                  <w:color w:val="auto"/>
                  <w:sz w:val="28"/>
                  <w:szCs w:val="28"/>
                </w:rPr>
                <w:tab/>
              </w:r>
              <w:r>
                <w:rPr>
                  <w:color w:val="auto"/>
                  <w:sz w:val="28"/>
                  <w:szCs w:val="28"/>
                </w:rPr>
                <w:fldChar w:fldCharType="begin"/>
              </w:r>
              <w:r>
                <w:rPr>
                  <w:color w:val="auto"/>
                  <w:sz w:val="28"/>
                  <w:szCs w:val="28"/>
                </w:rPr>
                <w:instrText xml:space="preserve"> PAGEREF _Toc27140 \h </w:instrText>
              </w:r>
              <w:r>
                <w:rPr>
                  <w:color w:val="auto"/>
                  <w:sz w:val="28"/>
                  <w:szCs w:val="28"/>
                </w:rPr>
                <w:fldChar w:fldCharType="separate"/>
              </w:r>
              <w:r>
                <w:rPr>
                  <w:color w:val="auto"/>
                  <w:sz w:val="28"/>
                  <w:szCs w:val="28"/>
                </w:rPr>
                <w:t>1</w:t>
              </w:r>
              <w:r>
                <w:rPr>
                  <w:color w:val="auto"/>
                  <w:sz w:val="28"/>
                  <w:szCs w:val="28"/>
                </w:rPr>
                <w:fldChar w:fldCharType="end"/>
              </w:r>
              <w:r>
                <w:rPr>
                  <w:rFonts w:hAnsi="宋体"/>
                  <w:bCs/>
                  <w:color w:val="auto"/>
                  <w:sz w:val="28"/>
                  <w:szCs w:val="28"/>
                </w:rPr>
                <w:fldChar w:fldCharType="end"/>
              </w:r>
            </w:p>
            <w:p w14:paraId="3254C8CD">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_Toc11956 </w:instrText>
              </w:r>
              <w:r>
                <w:rPr>
                  <w:rFonts w:hAnsi="宋体"/>
                  <w:bCs/>
                  <w:color w:val="auto"/>
                  <w:sz w:val="28"/>
                  <w:szCs w:val="28"/>
                </w:rPr>
                <w:fldChar w:fldCharType="separate"/>
              </w:r>
              <w:r>
                <w:rPr>
                  <w:rFonts w:hint="eastAsia" w:ascii="黑体" w:hAnsi="黑体" w:eastAsia="黑体" w:cs="黑体"/>
                  <w:bCs/>
                  <w:color w:val="auto"/>
                  <w:sz w:val="28"/>
                  <w:szCs w:val="28"/>
                </w:rPr>
                <w:t>二、项目实施情况</w:t>
              </w:r>
              <w:r>
                <w:rPr>
                  <w:color w:val="auto"/>
                  <w:sz w:val="28"/>
                  <w:szCs w:val="28"/>
                </w:rPr>
                <w:tab/>
              </w:r>
              <w:r>
                <w:rPr>
                  <w:color w:val="auto"/>
                  <w:sz w:val="28"/>
                  <w:szCs w:val="28"/>
                </w:rPr>
                <w:fldChar w:fldCharType="begin"/>
              </w:r>
              <w:r>
                <w:rPr>
                  <w:color w:val="auto"/>
                  <w:sz w:val="28"/>
                  <w:szCs w:val="28"/>
                </w:rPr>
                <w:instrText xml:space="preserve"> PAGEREF _Toc11956 \h </w:instrText>
              </w:r>
              <w:r>
                <w:rPr>
                  <w:color w:val="auto"/>
                  <w:sz w:val="28"/>
                  <w:szCs w:val="28"/>
                </w:rPr>
                <w:fldChar w:fldCharType="separate"/>
              </w:r>
              <w:r>
                <w:rPr>
                  <w:color w:val="auto"/>
                  <w:sz w:val="28"/>
                  <w:szCs w:val="28"/>
                </w:rPr>
                <w:t>1</w:t>
              </w:r>
              <w:r>
                <w:rPr>
                  <w:color w:val="auto"/>
                  <w:sz w:val="28"/>
                  <w:szCs w:val="28"/>
                </w:rPr>
                <w:fldChar w:fldCharType="end"/>
              </w:r>
              <w:r>
                <w:rPr>
                  <w:rFonts w:hAnsi="宋体"/>
                  <w:bCs/>
                  <w:color w:val="auto"/>
                  <w:sz w:val="28"/>
                  <w:szCs w:val="28"/>
                </w:rPr>
                <w:fldChar w:fldCharType="end"/>
              </w:r>
            </w:p>
            <w:p w14:paraId="22BF3FDA">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_Toc6170 </w:instrText>
              </w:r>
              <w:r>
                <w:rPr>
                  <w:rFonts w:hAnsi="宋体"/>
                  <w:bCs/>
                  <w:color w:val="auto"/>
                  <w:sz w:val="28"/>
                  <w:szCs w:val="28"/>
                </w:rPr>
                <w:fldChar w:fldCharType="separate"/>
              </w:r>
              <w:r>
                <w:rPr>
                  <w:rFonts w:hint="eastAsia" w:ascii="华文楷体" w:hAnsi="华文楷体" w:eastAsia="华文楷体" w:cs="华文楷体"/>
                  <w:bCs/>
                  <w:color w:val="auto"/>
                  <w:sz w:val="28"/>
                  <w:szCs w:val="28"/>
                </w:rPr>
                <w:t>（一）项目资金</w:t>
              </w:r>
              <w:r>
                <w:rPr>
                  <w:rFonts w:hint="eastAsia" w:ascii="华文楷体" w:hAnsi="华文楷体" w:eastAsia="华文楷体" w:cs="华文楷体"/>
                  <w:bCs/>
                  <w:color w:val="auto"/>
                  <w:sz w:val="28"/>
                  <w:szCs w:val="28"/>
                  <w:lang w:val="en-US" w:eastAsia="zh-CN"/>
                </w:rPr>
                <w:t>到位、</w:t>
              </w:r>
              <w:r>
                <w:rPr>
                  <w:rFonts w:hint="eastAsia" w:ascii="华文楷体" w:hAnsi="华文楷体" w:eastAsia="华文楷体" w:cs="华文楷体"/>
                  <w:bCs/>
                  <w:color w:val="auto"/>
                  <w:sz w:val="28"/>
                  <w:szCs w:val="28"/>
                </w:rPr>
                <w:t>使用及管理情况</w:t>
              </w:r>
              <w:r>
                <w:rPr>
                  <w:color w:val="auto"/>
                  <w:sz w:val="28"/>
                  <w:szCs w:val="28"/>
                </w:rPr>
                <w:tab/>
              </w:r>
              <w:r>
                <w:rPr>
                  <w:color w:val="auto"/>
                  <w:sz w:val="28"/>
                  <w:szCs w:val="28"/>
                </w:rPr>
                <w:fldChar w:fldCharType="begin"/>
              </w:r>
              <w:r>
                <w:rPr>
                  <w:color w:val="auto"/>
                  <w:sz w:val="28"/>
                  <w:szCs w:val="28"/>
                </w:rPr>
                <w:instrText xml:space="preserve"> PAGEREF _Toc6170 \h </w:instrText>
              </w:r>
              <w:r>
                <w:rPr>
                  <w:color w:val="auto"/>
                  <w:sz w:val="28"/>
                  <w:szCs w:val="28"/>
                </w:rPr>
                <w:fldChar w:fldCharType="separate"/>
              </w:r>
              <w:r>
                <w:rPr>
                  <w:color w:val="auto"/>
                  <w:sz w:val="28"/>
                  <w:szCs w:val="28"/>
                </w:rPr>
                <w:t>1</w:t>
              </w:r>
              <w:r>
                <w:rPr>
                  <w:color w:val="auto"/>
                  <w:sz w:val="28"/>
                  <w:szCs w:val="28"/>
                </w:rPr>
                <w:fldChar w:fldCharType="end"/>
              </w:r>
              <w:r>
                <w:rPr>
                  <w:rFonts w:hAnsi="宋体"/>
                  <w:bCs/>
                  <w:color w:val="auto"/>
                  <w:sz w:val="28"/>
                  <w:szCs w:val="28"/>
                </w:rPr>
                <w:fldChar w:fldCharType="end"/>
              </w:r>
            </w:p>
            <w:p w14:paraId="3262E7F8">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_Toc12793 </w:instrText>
              </w:r>
              <w:r>
                <w:rPr>
                  <w:rFonts w:hAnsi="宋体"/>
                  <w:bCs/>
                  <w:color w:val="auto"/>
                  <w:sz w:val="28"/>
                  <w:szCs w:val="28"/>
                </w:rPr>
                <w:fldChar w:fldCharType="separate"/>
              </w:r>
              <w:r>
                <w:rPr>
                  <w:rFonts w:hint="eastAsia" w:ascii="华文楷体" w:hAnsi="华文楷体" w:eastAsia="华文楷体" w:cs="华文楷体"/>
                  <w:bCs/>
                  <w:color w:val="auto"/>
                  <w:sz w:val="28"/>
                  <w:szCs w:val="28"/>
                </w:rPr>
                <w:t>（二）项目组织实施管理情况</w:t>
              </w:r>
              <w:r>
                <w:rPr>
                  <w:color w:val="auto"/>
                  <w:sz w:val="28"/>
                  <w:szCs w:val="28"/>
                </w:rPr>
                <w:tab/>
              </w:r>
              <w:r>
                <w:rPr>
                  <w:color w:val="auto"/>
                  <w:sz w:val="28"/>
                  <w:szCs w:val="28"/>
                </w:rPr>
                <w:fldChar w:fldCharType="begin"/>
              </w:r>
              <w:r>
                <w:rPr>
                  <w:color w:val="auto"/>
                  <w:sz w:val="28"/>
                  <w:szCs w:val="28"/>
                </w:rPr>
                <w:instrText xml:space="preserve"> PAGEREF _Toc12793 \h </w:instrText>
              </w:r>
              <w:r>
                <w:rPr>
                  <w:color w:val="auto"/>
                  <w:sz w:val="28"/>
                  <w:szCs w:val="28"/>
                </w:rPr>
                <w:fldChar w:fldCharType="separate"/>
              </w:r>
              <w:r>
                <w:rPr>
                  <w:color w:val="auto"/>
                  <w:sz w:val="28"/>
                  <w:szCs w:val="28"/>
                </w:rPr>
                <w:t>3</w:t>
              </w:r>
              <w:r>
                <w:rPr>
                  <w:color w:val="auto"/>
                  <w:sz w:val="28"/>
                  <w:szCs w:val="28"/>
                </w:rPr>
                <w:fldChar w:fldCharType="end"/>
              </w:r>
              <w:r>
                <w:rPr>
                  <w:rFonts w:hAnsi="宋体"/>
                  <w:bCs/>
                  <w:color w:val="auto"/>
                  <w:sz w:val="28"/>
                  <w:szCs w:val="28"/>
                </w:rPr>
                <w:fldChar w:fldCharType="end"/>
              </w:r>
            </w:p>
            <w:p w14:paraId="668D7B1B">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_Toc11476 </w:instrText>
              </w:r>
              <w:r>
                <w:rPr>
                  <w:rFonts w:hAnsi="宋体"/>
                  <w:bCs/>
                  <w:color w:val="auto"/>
                  <w:sz w:val="28"/>
                  <w:szCs w:val="28"/>
                </w:rPr>
                <w:fldChar w:fldCharType="separate"/>
              </w:r>
              <w:r>
                <w:rPr>
                  <w:rFonts w:hint="eastAsia" w:ascii="黑体" w:hAnsi="黑体" w:eastAsia="黑体" w:cs="黑体"/>
                  <w:bCs/>
                  <w:color w:val="auto"/>
                  <w:sz w:val="28"/>
                  <w:szCs w:val="28"/>
                </w:rPr>
                <w:t>三、绩效评价工作情况</w:t>
              </w:r>
              <w:r>
                <w:rPr>
                  <w:color w:val="auto"/>
                  <w:sz w:val="28"/>
                  <w:szCs w:val="28"/>
                </w:rPr>
                <w:tab/>
              </w:r>
              <w:r>
                <w:rPr>
                  <w:color w:val="auto"/>
                  <w:sz w:val="28"/>
                  <w:szCs w:val="28"/>
                </w:rPr>
                <w:fldChar w:fldCharType="begin"/>
              </w:r>
              <w:r>
                <w:rPr>
                  <w:color w:val="auto"/>
                  <w:sz w:val="28"/>
                  <w:szCs w:val="28"/>
                </w:rPr>
                <w:instrText xml:space="preserve"> PAGEREF _Toc11476 \h </w:instrText>
              </w:r>
              <w:r>
                <w:rPr>
                  <w:color w:val="auto"/>
                  <w:sz w:val="28"/>
                  <w:szCs w:val="28"/>
                </w:rPr>
                <w:fldChar w:fldCharType="separate"/>
              </w:r>
              <w:r>
                <w:rPr>
                  <w:color w:val="auto"/>
                  <w:sz w:val="28"/>
                  <w:szCs w:val="28"/>
                </w:rPr>
                <w:t>6</w:t>
              </w:r>
              <w:r>
                <w:rPr>
                  <w:color w:val="auto"/>
                  <w:sz w:val="28"/>
                  <w:szCs w:val="28"/>
                </w:rPr>
                <w:fldChar w:fldCharType="end"/>
              </w:r>
              <w:r>
                <w:rPr>
                  <w:rFonts w:hAnsi="宋体"/>
                  <w:bCs/>
                  <w:color w:val="auto"/>
                  <w:sz w:val="28"/>
                  <w:szCs w:val="28"/>
                </w:rPr>
                <w:fldChar w:fldCharType="end"/>
              </w:r>
            </w:p>
            <w:p w14:paraId="4AAC9249">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_Toc17102 </w:instrText>
              </w:r>
              <w:r>
                <w:rPr>
                  <w:rFonts w:hAnsi="宋体"/>
                  <w:bCs/>
                  <w:color w:val="auto"/>
                  <w:sz w:val="28"/>
                  <w:szCs w:val="28"/>
                </w:rPr>
                <w:fldChar w:fldCharType="separate"/>
              </w:r>
              <w:r>
                <w:rPr>
                  <w:rFonts w:hint="eastAsia" w:ascii="华文楷体" w:hAnsi="华文楷体" w:eastAsia="华文楷体" w:cs="华文楷体"/>
                  <w:bCs/>
                  <w:color w:val="auto"/>
                  <w:sz w:val="28"/>
                  <w:szCs w:val="28"/>
                </w:rPr>
                <w:t>（一）绩效评价目的</w:t>
              </w:r>
              <w:r>
                <w:rPr>
                  <w:color w:val="auto"/>
                  <w:sz w:val="28"/>
                  <w:szCs w:val="28"/>
                </w:rPr>
                <w:tab/>
              </w:r>
              <w:r>
                <w:rPr>
                  <w:color w:val="auto"/>
                  <w:sz w:val="28"/>
                  <w:szCs w:val="28"/>
                </w:rPr>
                <w:fldChar w:fldCharType="begin"/>
              </w:r>
              <w:r>
                <w:rPr>
                  <w:color w:val="auto"/>
                  <w:sz w:val="28"/>
                  <w:szCs w:val="28"/>
                </w:rPr>
                <w:instrText xml:space="preserve"> PAGEREF _Toc17102 \h </w:instrText>
              </w:r>
              <w:r>
                <w:rPr>
                  <w:color w:val="auto"/>
                  <w:sz w:val="28"/>
                  <w:szCs w:val="28"/>
                </w:rPr>
                <w:fldChar w:fldCharType="separate"/>
              </w:r>
              <w:r>
                <w:rPr>
                  <w:color w:val="auto"/>
                  <w:sz w:val="28"/>
                  <w:szCs w:val="28"/>
                </w:rPr>
                <w:t>6</w:t>
              </w:r>
              <w:r>
                <w:rPr>
                  <w:color w:val="auto"/>
                  <w:sz w:val="28"/>
                  <w:szCs w:val="28"/>
                </w:rPr>
                <w:fldChar w:fldCharType="end"/>
              </w:r>
              <w:r>
                <w:rPr>
                  <w:rFonts w:hAnsi="宋体"/>
                  <w:bCs/>
                  <w:color w:val="auto"/>
                  <w:sz w:val="28"/>
                  <w:szCs w:val="28"/>
                </w:rPr>
                <w:fldChar w:fldCharType="end"/>
              </w:r>
            </w:p>
            <w:p w14:paraId="72CE70CB">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_Toc3440 </w:instrText>
              </w:r>
              <w:r>
                <w:rPr>
                  <w:rFonts w:hAnsi="宋体"/>
                  <w:bCs/>
                  <w:color w:val="auto"/>
                  <w:sz w:val="28"/>
                  <w:szCs w:val="28"/>
                </w:rPr>
                <w:fldChar w:fldCharType="separate"/>
              </w:r>
              <w:r>
                <w:rPr>
                  <w:rFonts w:hint="eastAsia" w:ascii="华文楷体" w:hAnsi="华文楷体" w:eastAsia="华文楷体" w:cs="华文楷体"/>
                  <w:bCs/>
                  <w:color w:val="auto"/>
                  <w:sz w:val="28"/>
                  <w:szCs w:val="28"/>
                </w:rPr>
                <w:t>（二）绩效评价依据</w:t>
              </w:r>
              <w:r>
                <w:rPr>
                  <w:color w:val="auto"/>
                  <w:sz w:val="28"/>
                  <w:szCs w:val="28"/>
                </w:rPr>
                <w:tab/>
              </w:r>
              <w:r>
                <w:rPr>
                  <w:color w:val="auto"/>
                  <w:sz w:val="28"/>
                  <w:szCs w:val="28"/>
                </w:rPr>
                <w:fldChar w:fldCharType="begin"/>
              </w:r>
              <w:r>
                <w:rPr>
                  <w:color w:val="auto"/>
                  <w:sz w:val="28"/>
                  <w:szCs w:val="28"/>
                </w:rPr>
                <w:instrText xml:space="preserve"> PAGEREF _Toc3440 \h </w:instrText>
              </w:r>
              <w:r>
                <w:rPr>
                  <w:color w:val="auto"/>
                  <w:sz w:val="28"/>
                  <w:szCs w:val="28"/>
                </w:rPr>
                <w:fldChar w:fldCharType="separate"/>
              </w:r>
              <w:r>
                <w:rPr>
                  <w:color w:val="auto"/>
                  <w:sz w:val="28"/>
                  <w:szCs w:val="28"/>
                </w:rPr>
                <w:t>6</w:t>
              </w:r>
              <w:r>
                <w:rPr>
                  <w:color w:val="auto"/>
                  <w:sz w:val="28"/>
                  <w:szCs w:val="28"/>
                </w:rPr>
                <w:fldChar w:fldCharType="end"/>
              </w:r>
              <w:r>
                <w:rPr>
                  <w:rFonts w:hAnsi="宋体"/>
                  <w:bCs/>
                  <w:color w:val="auto"/>
                  <w:sz w:val="28"/>
                  <w:szCs w:val="28"/>
                </w:rPr>
                <w:fldChar w:fldCharType="end"/>
              </w:r>
            </w:p>
            <w:p w14:paraId="1BFD760C">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_Toc26439 </w:instrText>
              </w:r>
              <w:r>
                <w:rPr>
                  <w:rFonts w:hAnsi="宋体"/>
                  <w:bCs/>
                  <w:color w:val="auto"/>
                  <w:sz w:val="28"/>
                  <w:szCs w:val="28"/>
                </w:rPr>
                <w:fldChar w:fldCharType="separate"/>
              </w:r>
              <w:r>
                <w:rPr>
                  <w:rFonts w:hint="eastAsia" w:ascii="华文楷体" w:hAnsi="华文楷体" w:eastAsia="华文楷体" w:cs="华文楷体"/>
                  <w:bCs/>
                  <w:color w:val="auto"/>
                  <w:sz w:val="28"/>
                  <w:szCs w:val="28"/>
                </w:rPr>
                <w:t>（三）评价对象、范围及内容</w:t>
              </w:r>
              <w:r>
                <w:rPr>
                  <w:color w:val="auto"/>
                  <w:sz w:val="28"/>
                  <w:szCs w:val="28"/>
                </w:rPr>
                <w:tab/>
              </w:r>
              <w:r>
                <w:rPr>
                  <w:color w:val="auto"/>
                  <w:sz w:val="28"/>
                  <w:szCs w:val="28"/>
                </w:rPr>
                <w:fldChar w:fldCharType="begin"/>
              </w:r>
              <w:r>
                <w:rPr>
                  <w:color w:val="auto"/>
                  <w:sz w:val="28"/>
                  <w:szCs w:val="28"/>
                </w:rPr>
                <w:instrText xml:space="preserve"> PAGEREF _Toc26439 \h </w:instrText>
              </w:r>
              <w:r>
                <w:rPr>
                  <w:color w:val="auto"/>
                  <w:sz w:val="28"/>
                  <w:szCs w:val="28"/>
                </w:rPr>
                <w:fldChar w:fldCharType="separate"/>
              </w:r>
              <w:r>
                <w:rPr>
                  <w:color w:val="auto"/>
                  <w:sz w:val="28"/>
                  <w:szCs w:val="28"/>
                </w:rPr>
                <w:t>7</w:t>
              </w:r>
              <w:r>
                <w:rPr>
                  <w:color w:val="auto"/>
                  <w:sz w:val="28"/>
                  <w:szCs w:val="28"/>
                </w:rPr>
                <w:fldChar w:fldCharType="end"/>
              </w:r>
              <w:r>
                <w:rPr>
                  <w:rFonts w:hAnsi="宋体"/>
                  <w:bCs/>
                  <w:color w:val="auto"/>
                  <w:sz w:val="28"/>
                  <w:szCs w:val="28"/>
                </w:rPr>
                <w:fldChar w:fldCharType="end"/>
              </w:r>
            </w:p>
            <w:p w14:paraId="4288BA6B">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_Toc20029 </w:instrText>
              </w:r>
              <w:r>
                <w:rPr>
                  <w:rFonts w:hAnsi="宋体"/>
                  <w:bCs/>
                  <w:color w:val="auto"/>
                  <w:sz w:val="28"/>
                  <w:szCs w:val="28"/>
                </w:rPr>
                <w:fldChar w:fldCharType="separate"/>
              </w:r>
              <w:r>
                <w:rPr>
                  <w:rFonts w:hint="eastAsia" w:ascii="华文楷体" w:hAnsi="华文楷体" w:eastAsia="华文楷体" w:cs="华文楷体"/>
                  <w:bCs/>
                  <w:color w:val="auto"/>
                  <w:sz w:val="28"/>
                  <w:szCs w:val="28"/>
                </w:rPr>
                <w:t>（四）绩效评价指标体系</w:t>
              </w:r>
              <w:r>
                <w:rPr>
                  <w:color w:val="auto"/>
                  <w:sz w:val="28"/>
                  <w:szCs w:val="28"/>
                </w:rPr>
                <w:tab/>
              </w:r>
              <w:r>
                <w:rPr>
                  <w:color w:val="auto"/>
                  <w:sz w:val="28"/>
                  <w:szCs w:val="28"/>
                </w:rPr>
                <w:fldChar w:fldCharType="begin"/>
              </w:r>
              <w:r>
                <w:rPr>
                  <w:color w:val="auto"/>
                  <w:sz w:val="28"/>
                  <w:szCs w:val="28"/>
                </w:rPr>
                <w:instrText xml:space="preserve"> PAGEREF _Toc20029 \h </w:instrText>
              </w:r>
              <w:r>
                <w:rPr>
                  <w:color w:val="auto"/>
                  <w:sz w:val="28"/>
                  <w:szCs w:val="28"/>
                </w:rPr>
                <w:fldChar w:fldCharType="separate"/>
              </w:r>
              <w:r>
                <w:rPr>
                  <w:color w:val="auto"/>
                  <w:sz w:val="28"/>
                  <w:szCs w:val="28"/>
                </w:rPr>
                <w:t>8</w:t>
              </w:r>
              <w:r>
                <w:rPr>
                  <w:color w:val="auto"/>
                  <w:sz w:val="28"/>
                  <w:szCs w:val="28"/>
                </w:rPr>
                <w:fldChar w:fldCharType="end"/>
              </w:r>
              <w:r>
                <w:rPr>
                  <w:rFonts w:hAnsi="宋体"/>
                  <w:bCs/>
                  <w:color w:val="auto"/>
                  <w:sz w:val="28"/>
                  <w:szCs w:val="28"/>
                </w:rPr>
                <w:fldChar w:fldCharType="end"/>
              </w:r>
            </w:p>
            <w:p w14:paraId="4423857E">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_Toc5852 </w:instrText>
              </w:r>
              <w:r>
                <w:rPr>
                  <w:rFonts w:hAnsi="宋体"/>
                  <w:bCs/>
                  <w:color w:val="auto"/>
                  <w:sz w:val="28"/>
                  <w:szCs w:val="28"/>
                </w:rPr>
                <w:fldChar w:fldCharType="separate"/>
              </w:r>
              <w:r>
                <w:rPr>
                  <w:rFonts w:hint="eastAsia" w:ascii="华文楷体" w:hAnsi="华文楷体" w:eastAsia="华文楷体" w:cs="华文楷体"/>
                  <w:bCs/>
                  <w:color w:val="auto"/>
                  <w:sz w:val="28"/>
                  <w:szCs w:val="28"/>
                </w:rPr>
                <w:t>（五）绩效评价原则、评价方法</w:t>
              </w:r>
              <w:r>
                <w:rPr>
                  <w:color w:val="auto"/>
                  <w:sz w:val="28"/>
                  <w:szCs w:val="28"/>
                </w:rPr>
                <w:tab/>
              </w:r>
              <w:r>
                <w:rPr>
                  <w:color w:val="auto"/>
                  <w:sz w:val="28"/>
                  <w:szCs w:val="28"/>
                </w:rPr>
                <w:fldChar w:fldCharType="begin"/>
              </w:r>
              <w:r>
                <w:rPr>
                  <w:color w:val="auto"/>
                  <w:sz w:val="28"/>
                  <w:szCs w:val="28"/>
                </w:rPr>
                <w:instrText xml:space="preserve"> PAGEREF _Toc5852 \h </w:instrText>
              </w:r>
              <w:r>
                <w:rPr>
                  <w:color w:val="auto"/>
                  <w:sz w:val="28"/>
                  <w:szCs w:val="28"/>
                </w:rPr>
                <w:fldChar w:fldCharType="separate"/>
              </w:r>
              <w:r>
                <w:rPr>
                  <w:color w:val="auto"/>
                  <w:sz w:val="28"/>
                  <w:szCs w:val="28"/>
                </w:rPr>
                <w:t>9</w:t>
              </w:r>
              <w:r>
                <w:rPr>
                  <w:color w:val="auto"/>
                  <w:sz w:val="28"/>
                  <w:szCs w:val="28"/>
                </w:rPr>
                <w:fldChar w:fldCharType="end"/>
              </w:r>
              <w:r>
                <w:rPr>
                  <w:rFonts w:hAnsi="宋体"/>
                  <w:bCs/>
                  <w:color w:val="auto"/>
                  <w:sz w:val="28"/>
                  <w:szCs w:val="28"/>
                </w:rPr>
                <w:fldChar w:fldCharType="end"/>
              </w:r>
            </w:p>
            <w:p w14:paraId="6388699F">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_Toc29610 </w:instrText>
              </w:r>
              <w:r>
                <w:rPr>
                  <w:rFonts w:hAnsi="宋体"/>
                  <w:bCs/>
                  <w:color w:val="auto"/>
                  <w:sz w:val="28"/>
                  <w:szCs w:val="28"/>
                </w:rPr>
                <w:fldChar w:fldCharType="separate"/>
              </w:r>
              <w:r>
                <w:rPr>
                  <w:rFonts w:hint="eastAsia" w:ascii="华文楷体" w:hAnsi="华文楷体" w:eastAsia="华文楷体" w:cs="华文楷体"/>
                  <w:bCs/>
                  <w:color w:val="auto"/>
                  <w:sz w:val="28"/>
                  <w:szCs w:val="28"/>
                </w:rPr>
                <w:t>（六）绩效评价工作过程</w:t>
              </w:r>
              <w:r>
                <w:rPr>
                  <w:color w:val="auto"/>
                  <w:sz w:val="28"/>
                  <w:szCs w:val="28"/>
                </w:rPr>
                <w:tab/>
              </w:r>
              <w:r>
                <w:rPr>
                  <w:color w:val="auto"/>
                  <w:sz w:val="28"/>
                  <w:szCs w:val="28"/>
                </w:rPr>
                <w:fldChar w:fldCharType="begin"/>
              </w:r>
              <w:r>
                <w:rPr>
                  <w:color w:val="auto"/>
                  <w:sz w:val="28"/>
                  <w:szCs w:val="28"/>
                </w:rPr>
                <w:instrText xml:space="preserve"> PAGEREF _Toc29610 \h </w:instrText>
              </w:r>
              <w:r>
                <w:rPr>
                  <w:color w:val="auto"/>
                  <w:sz w:val="28"/>
                  <w:szCs w:val="28"/>
                </w:rPr>
                <w:fldChar w:fldCharType="separate"/>
              </w:r>
              <w:r>
                <w:rPr>
                  <w:color w:val="auto"/>
                  <w:sz w:val="28"/>
                  <w:szCs w:val="28"/>
                </w:rPr>
                <w:t>10</w:t>
              </w:r>
              <w:r>
                <w:rPr>
                  <w:color w:val="auto"/>
                  <w:sz w:val="28"/>
                  <w:szCs w:val="28"/>
                </w:rPr>
                <w:fldChar w:fldCharType="end"/>
              </w:r>
              <w:r>
                <w:rPr>
                  <w:rFonts w:hAnsi="宋体"/>
                  <w:bCs/>
                  <w:color w:val="auto"/>
                  <w:sz w:val="28"/>
                  <w:szCs w:val="28"/>
                </w:rPr>
                <w:fldChar w:fldCharType="end"/>
              </w:r>
            </w:p>
            <w:p w14:paraId="60776A65">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_Toc27570 </w:instrText>
              </w:r>
              <w:r>
                <w:rPr>
                  <w:rFonts w:hAnsi="宋体"/>
                  <w:bCs/>
                  <w:color w:val="auto"/>
                  <w:sz w:val="28"/>
                  <w:szCs w:val="28"/>
                </w:rPr>
                <w:fldChar w:fldCharType="separate"/>
              </w:r>
              <w:r>
                <w:rPr>
                  <w:rFonts w:hint="eastAsia" w:ascii="黑体" w:hAnsi="黑体" w:eastAsia="黑体" w:cs="黑体"/>
                  <w:bCs/>
                  <w:color w:val="auto"/>
                  <w:sz w:val="28"/>
                  <w:szCs w:val="28"/>
                </w:rPr>
                <w:t>四、项目绩效情况</w:t>
              </w:r>
              <w:r>
                <w:rPr>
                  <w:color w:val="auto"/>
                  <w:sz w:val="28"/>
                  <w:szCs w:val="28"/>
                </w:rPr>
                <w:tab/>
              </w:r>
              <w:r>
                <w:rPr>
                  <w:color w:val="auto"/>
                  <w:sz w:val="28"/>
                  <w:szCs w:val="28"/>
                </w:rPr>
                <w:fldChar w:fldCharType="begin"/>
              </w:r>
              <w:r>
                <w:rPr>
                  <w:color w:val="auto"/>
                  <w:sz w:val="28"/>
                  <w:szCs w:val="28"/>
                </w:rPr>
                <w:instrText xml:space="preserve"> PAGEREF _Toc27570 \h </w:instrText>
              </w:r>
              <w:r>
                <w:rPr>
                  <w:color w:val="auto"/>
                  <w:sz w:val="28"/>
                  <w:szCs w:val="28"/>
                </w:rPr>
                <w:fldChar w:fldCharType="separate"/>
              </w:r>
              <w:r>
                <w:rPr>
                  <w:color w:val="auto"/>
                  <w:sz w:val="28"/>
                  <w:szCs w:val="28"/>
                </w:rPr>
                <w:t>11</w:t>
              </w:r>
              <w:r>
                <w:rPr>
                  <w:color w:val="auto"/>
                  <w:sz w:val="28"/>
                  <w:szCs w:val="28"/>
                </w:rPr>
                <w:fldChar w:fldCharType="end"/>
              </w:r>
              <w:r>
                <w:rPr>
                  <w:rFonts w:hAnsi="宋体"/>
                  <w:bCs/>
                  <w:color w:val="auto"/>
                  <w:sz w:val="28"/>
                  <w:szCs w:val="28"/>
                </w:rPr>
                <w:fldChar w:fldCharType="end"/>
              </w:r>
            </w:p>
            <w:p w14:paraId="165D1D2A">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_Toc243 </w:instrText>
              </w:r>
              <w:r>
                <w:rPr>
                  <w:rFonts w:hAnsi="宋体"/>
                  <w:bCs/>
                  <w:color w:val="auto"/>
                  <w:sz w:val="28"/>
                  <w:szCs w:val="28"/>
                </w:rPr>
                <w:fldChar w:fldCharType="separate"/>
              </w:r>
              <w:r>
                <w:rPr>
                  <w:rFonts w:hint="eastAsia" w:ascii="华文楷体" w:hAnsi="华文楷体" w:eastAsia="华文楷体" w:cs="华文楷体"/>
                  <w:bCs/>
                  <w:color w:val="auto"/>
                  <w:sz w:val="28"/>
                  <w:szCs w:val="28"/>
                </w:rPr>
                <w:t>（一）项目产出</w:t>
              </w:r>
              <w:r>
                <w:rPr>
                  <w:color w:val="auto"/>
                  <w:sz w:val="28"/>
                  <w:szCs w:val="28"/>
                </w:rPr>
                <w:tab/>
              </w:r>
              <w:r>
                <w:rPr>
                  <w:color w:val="auto"/>
                  <w:sz w:val="28"/>
                  <w:szCs w:val="28"/>
                </w:rPr>
                <w:fldChar w:fldCharType="begin"/>
              </w:r>
              <w:r>
                <w:rPr>
                  <w:color w:val="auto"/>
                  <w:sz w:val="28"/>
                  <w:szCs w:val="28"/>
                </w:rPr>
                <w:instrText xml:space="preserve"> PAGEREF _Toc243 \h </w:instrText>
              </w:r>
              <w:r>
                <w:rPr>
                  <w:color w:val="auto"/>
                  <w:sz w:val="28"/>
                  <w:szCs w:val="28"/>
                </w:rPr>
                <w:fldChar w:fldCharType="separate"/>
              </w:r>
              <w:r>
                <w:rPr>
                  <w:color w:val="auto"/>
                  <w:sz w:val="28"/>
                  <w:szCs w:val="28"/>
                </w:rPr>
                <w:t>12</w:t>
              </w:r>
              <w:r>
                <w:rPr>
                  <w:color w:val="auto"/>
                  <w:sz w:val="28"/>
                  <w:szCs w:val="28"/>
                </w:rPr>
                <w:fldChar w:fldCharType="end"/>
              </w:r>
              <w:r>
                <w:rPr>
                  <w:rFonts w:hAnsi="宋体"/>
                  <w:bCs/>
                  <w:color w:val="auto"/>
                  <w:sz w:val="28"/>
                  <w:szCs w:val="28"/>
                </w:rPr>
                <w:fldChar w:fldCharType="end"/>
              </w:r>
            </w:p>
            <w:p w14:paraId="103537F5">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_Toc3860 </w:instrText>
              </w:r>
              <w:r>
                <w:rPr>
                  <w:rFonts w:hAnsi="宋体"/>
                  <w:bCs/>
                  <w:color w:val="auto"/>
                  <w:sz w:val="28"/>
                  <w:szCs w:val="28"/>
                </w:rPr>
                <w:fldChar w:fldCharType="separate"/>
              </w:r>
              <w:r>
                <w:rPr>
                  <w:rFonts w:hint="eastAsia" w:ascii="华文楷体" w:hAnsi="华文楷体" w:eastAsia="华文楷体" w:cs="华文楷体"/>
                  <w:bCs/>
                  <w:color w:val="auto"/>
                  <w:sz w:val="28"/>
                  <w:szCs w:val="28"/>
                </w:rPr>
                <w:t>（二）项目效益</w:t>
              </w:r>
              <w:r>
                <w:rPr>
                  <w:color w:val="auto"/>
                  <w:sz w:val="28"/>
                  <w:szCs w:val="28"/>
                </w:rPr>
                <w:tab/>
              </w:r>
              <w:r>
                <w:rPr>
                  <w:color w:val="auto"/>
                  <w:sz w:val="28"/>
                  <w:szCs w:val="28"/>
                </w:rPr>
                <w:fldChar w:fldCharType="begin"/>
              </w:r>
              <w:r>
                <w:rPr>
                  <w:color w:val="auto"/>
                  <w:sz w:val="28"/>
                  <w:szCs w:val="28"/>
                </w:rPr>
                <w:instrText xml:space="preserve"> PAGEREF _Toc3860 \h </w:instrText>
              </w:r>
              <w:r>
                <w:rPr>
                  <w:color w:val="auto"/>
                  <w:sz w:val="28"/>
                  <w:szCs w:val="28"/>
                </w:rPr>
                <w:fldChar w:fldCharType="separate"/>
              </w:r>
              <w:r>
                <w:rPr>
                  <w:color w:val="auto"/>
                  <w:sz w:val="28"/>
                  <w:szCs w:val="28"/>
                </w:rPr>
                <w:t>12</w:t>
              </w:r>
              <w:r>
                <w:rPr>
                  <w:color w:val="auto"/>
                  <w:sz w:val="28"/>
                  <w:szCs w:val="28"/>
                </w:rPr>
                <w:fldChar w:fldCharType="end"/>
              </w:r>
              <w:r>
                <w:rPr>
                  <w:rFonts w:hAnsi="宋体"/>
                  <w:bCs/>
                  <w:color w:val="auto"/>
                  <w:sz w:val="28"/>
                  <w:szCs w:val="28"/>
                </w:rPr>
                <w:fldChar w:fldCharType="end"/>
              </w:r>
            </w:p>
            <w:p w14:paraId="119AC8F1">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_Toc26929 </w:instrText>
              </w:r>
              <w:r>
                <w:rPr>
                  <w:rFonts w:hAnsi="宋体"/>
                  <w:bCs/>
                  <w:color w:val="auto"/>
                  <w:sz w:val="28"/>
                  <w:szCs w:val="28"/>
                </w:rPr>
                <w:fldChar w:fldCharType="separate"/>
              </w:r>
              <w:r>
                <w:rPr>
                  <w:rFonts w:hint="eastAsia" w:ascii="黑体" w:hAnsi="黑体" w:eastAsia="黑体" w:cs="黑体"/>
                  <w:bCs/>
                  <w:color w:val="auto"/>
                  <w:sz w:val="28"/>
                  <w:szCs w:val="28"/>
                </w:rPr>
                <w:t>五、综合评价情况及评价结论</w:t>
              </w:r>
              <w:r>
                <w:rPr>
                  <w:color w:val="auto"/>
                  <w:sz w:val="28"/>
                  <w:szCs w:val="28"/>
                </w:rPr>
                <w:tab/>
              </w:r>
              <w:r>
                <w:rPr>
                  <w:color w:val="auto"/>
                  <w:sz w:val="28"/>
                  <w:szCs w:val="28"/>
                </w:rPr>
                <w:fldChar w:fldCharType="begin"/>
              </w:r>
              <w:r>
                <w:rPr>
                  <w:color w:val="auto"/>
                  <w:sz w:val="28"/>
                  <w:szCs w:val="28"/>
                </w:rPr>
                <w:instrText xml:space="preserve"> PAGEREF _Toc26929 \h </w:instrText>
              </w:r>
              <w:r>
                <w:rPr>
                  <w:color w:val="auto"/>
                  <w:sz w:val="28"/>
                  <w:szCs w:val="28"/>
                </w:rPr>
                <w:fldChar w:fldCharType="separate"/>
              </w:r>
              <w:r>
                <w:rPr>
                  <w:color w:val="auto"/>
                  <w:sz w:val="28"/>
                  <w:szCs w:val="28"/>
                </w:rPr>
                <w:t>12</w:t>
              </w:r>
              <w:r>
                <w:rPr>
                  <w:color w:val="auto"/>
                  <w:sz w:val="28"/>
                  <w:szCs w:val="28"/>
                </w:rPr>
                <w:fldChar w:fldCharType="end"/>
              </w:r>
              <w:r>
                <w:rPr>
                  <w:rFonts w:hAnsi="宋体"/>
                  <w:bCs/>
                  <w:color w:val="auto"/>
                  <w:sz w:val="28"/>
                  <w:szCs w:val="28"/>
                </w:rPr>
                <w:fldChar w:fldCharType="end"/>
              </w:r>
            </w:p>
            <w:p w14:paraId="2C68D692">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_Toc24012 </w:instrText>
              </w:r>
              <w:r>
                <w:rPr>
                  <w:rFonts w:hAnsi="宋体"/>
                  <w:bCs/>
                  <w:color w:val="auto"/>
                  <w:sz w:val="28"/>
                  <w:szCs w:val="28"/>
                </w:rPr>
                <w:fldChar w:fldCharType="separate"/>
              </w:r>
              <w:r>
                <w:rPr>
                  <w:rFonts w:hint="eastAsia" w:ascii="黑体" w:hAnsi="黑体" w:eastAsia="黑体" w:cs="黑体"/>
                  <w:bCs/>
                  <w:color w:val="auto"/>
                  <w:sz w:val="28"/>
                  <w:szCs w:val="28"/>
                </w:rPr>
                <w:t>六、存在的主要问题</w:t>
              </w:r>
              <w:r>
                <w:rPr>
                  <w:color w:val="auto"/>
                  <w:sz w:val="28"/>
                  <w:szCs w:val="28"/>
                </w:rPr>
                <w:tab/>
              </w:r>
              <w:r>
                <w:rPr>
                  <w:color w:val="auto"/>
                  <w:sz w:val="28"/>
                  <w:szCs w:val="28"/>
                </w:rPr>
                <w:fldChar w:fldCharType="begin"/>
              </w:r>
              <w:r>
                <w:rPr>
                  <w:color w:val="auto"/>
                  <w:sz w:val="28"/>
                  <w:szCs w:val="28"/>
                </w:rPr>
                <w:instrText xml:space="preserve"> PAGEREF _Toc24012 \h </w:instrText>
              </w:r>
              <w:r>
                <w:rPr>
                  <w:color w:val="auto"/>
                  <w:sz w:val="28"/>
                  <w:szCs w:val="28"/>
                </w:rPr>
                <w:fldChar w:fldCharType="separate"/>
              </w:r>
              <w:r>
                <w:rPr>
                  <w:color w:val="auto"/>
                  <w:sz w:val="28"/>
                  <w:szCs w:val="28"/>
                </w:rPr>
                <w:t>13</w:t>
              </w:r>
              <w:r>
                <w:rPr>
                  <w:color w:val="auto"/>
                  <w:sz w:val="28"/>
                  <w:szCs w:val="28"/>
                </w:rPr>
                <w:fldChar w:fldCharType="end"/>
              </w:r>
              <w:r>
                <w:rPr>
                  <w:rFonts w:hAnsi="宋体"/>
                  <w:bCs/>
                  <w:color w:val="auto"/>
                  <w:sz w:val="28"/>
                  <w:szCs w:val="28"/>
                </w:rPr>
                <w:fldChar w:fldCharType="end"/>
              </w:r>
            </w:p>
            <w:p w14:paraId="1BC86D02">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_Toc13895 </w:instrText>
              </w:r>
              <w:r>
                <w:rPr>
                  <w:rFonts w:hAnsi="宋体"/>
                  <w:bCs/>
                  <w:color w:val="auto"/>
                  <w:sz w:val="28"/>
                  <w:szCs w:val="28"/>
                </w:rPr>
                <w:fldChar w:fldCharType="separate"/>
              </w:r>
              <w:r>
                <w:rPr>
                  <w:rFonts w:hint="eastAsia" w:ascii="华文楷体" w:hAnsi="华文楷体" w:eastAsia="华文楷体" w:cs="华文楷体"/>
                  <w:bCs/>
                  <w:color w:val="auto"/>
                  <w:sz w:val="28"/>
                  <w:szCs w:val="28"/>
                  <w:lang w:val="zh-CN"/>
                </w:rPr>
                <w:t>（</w:t>
              </w:r>
              <w:r>
                <w:rPr>
                  <w:rFonts w:hint="eastAsia" w:ascii="华文楷体" w:hAnsi="华文楷体" w:eastAsia="华文楷体" w:cs="华文楷体"/>
                  <w:bCs/>
                  <w:color w:val="auto"/>
                  <w:sz w:val="28"/>
                  <w:szCs w:val="28"/>
                  <w:lang w:val="en-US"/>
                </w:rPr>
                <w:t>一</w:t>
              </w:r>
              <w:r>
                <w:rPr>
                  <w:rFonts w:hint="eastAsia" w:ascii="华文楷体" w:hAnsi="华文楷体" w:eastAsia="华文楷体" w:cs="华文楷体"/>
                  <w:bCs/>
                  <w:color w:val="auto"/>
                  <w:sz w:val="28"/>
                  <w:szCs w:val="28"/>
                  <w:lang w:val="zh-CN"/>
                </w:rPr>
                <w:t>）</w:t>
              </w:r>
              <w:r>
                <w:rPr>
                  <w:rFonts w:hint="eastAsia" w:ascii="华文楷体" w:hAnsi="华文楷体" w:eastAsia="华文楷体" w:cs="华文楷体"/>
                  <w:bCs/>
                  <w:color w:val="auto"/>
                  <w:sz w:val="28"/>
                  <w:szCs w:val="28"/>
                  <w:lang w:val="en-US"/>
                </w:rPr>
                <w:t>评审验收</w:t>
              </w:r>
              <w:r>
                <w:rPr>
                  <w:rFonts w:hint="eastAsia" w:ascii="华文楷体" w:hAnsi="华文楷体" w:eastAsia="华文楷体" w:cs="华文楷体"/>
                  <w:bCs/>
                  <w:color w:val="auto"/>
                  <w:sz w:val="28"/>
                  <w:szCs w:val="28"/>
                  <w:lang w:val="en-US" w:eastAsia="zh-CN"/>
                </w:rPr>
                <w:t>不</w:t>
              </w:r>
              <w:r>
                <w:rPr>
                  <w:rFonts w:hint="eastAsia" w:ascii="华文楷体" w:hAnsi="华文楷体" w:eastAsia="华文楷体" w:cs="华文楷体"/>
                  <w:bCs/>
                  <w:color w:val="auto"/>
                  <w:sz w:val="28"/>
                  <w:szCs w:val="28"/>
                  <w:lang w:val="en-US"/>
                </w:rPr>
                <w:t>规范</w:t>
              </w:r>
              <w:r>
                <w:rPr>
                  <w:color w:val="auto"/>
                  <w:sz w:val="28"/>
                  <w:szCs w:val="28"/>
                </w:rPr>
                <w:tab/>
              </w:r>
              <w:r>
                <w:rPr>
                  <w:color w:val="auto"/>
                  <w:sz w:val="28"/>
                  <w:szCs w:val="28"/>
                </w:rPr>
                <w:fldChar w:fldCharType="begin"/>
              </w:r>
              <w:r>
                <w:rPr>
                  <w:color w:val="auto"/>
                  <w:sz w:val="28"/>
                  <w:szCs w:val="28"/>
                </w:rPr>
                <w:instrText xml:space="preserve"> PAGEREF _Toc13895 \h </w:instrText>
              </w:r>
              <w:r>
                <w:rPr>
                  <w:color w:val="auto"/>
                  <w:sz w:val="28"/>
                  <w:szCs w:val="28"/>
                </w:rPr>
                <w:fldChar w:fldCharType="separate"/>
              </w:r>
              <w:r>
                <w:rPr>
                  <w:color w:val="auto"/>
                  <w:sz w:val="28"/>
                  <w:szCs w:val="28"/>
                </w:rPr>
                <w:t>13</w:t>
              </w:r>
              <w:r>
                <w:rPr>
                  <w:color w:val="auto"/>
                  <w:sz w:val="28"/>
                  <w:szCs w:val="28"/>
                </w:rPr>
                <w:fldChar w:fldCharType="end"/>
              </w:r>
              <w:r>
                <w:rPr>
                  <w:rFonts w:hAnsi="宋体"/>
                  <w:bCs/>
                  <w:color w:val="auto"/>
                  <w:sz w:val="28"/>
                  <w:szCs w:val="28"/>
                </w:rPr>
                <w:fldChar w:fldCharType="end"/>
              </w:r>
            </w:p>
            <w:p w14:paraId="2367D651">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_Toc3491 </w:instrText>
              </w:r>
              <w:r>
                <w:rPr>
                  <w:rFonts w:hAnsi="宋体"/>
                  <w:bCs/>
                  <w:color w:val="auto"/>
                  <w:sz w:val="28"/>
                  <w:szCs w:val="28"/>
                </w:rPr>
                <w:fldChar w:fldCharType="separate"/>
              </w:r>
              <w:r>
                <w:rPr>
                  <w:rFonts w:hint="eastAsia" w:ascii="华文楷体" w:hAnsi="华文楷体" w:eastAsia="华文楷体" w:cs="华文楷体"/>
                  <w:bCs/>
                  <w:color w:val="auto"/>
                  <w:sz w:val="28"/>
                  <w:szCs w:val="28"/>
                  <w:lang w:val="zh-CN" w:eastAsia="zh-CN"/>
                </w:rPr>
                <w:t>（</w:t>
              </w:r>
              <w:r>
                <w:rPr>
                  <w:rFonts w:hint="eastAsia" w:ascii="华文楷体" w:hAnsi="华文楷体" w:eastAsia="华文楷体" w:cs="华文楷体"/>
                  <w:bCs/>
                  <w:color w:val="auto"/>
                  <w:sz w:val="28"/>
                  <w:szCs w:val="28"/>
                  <w:lang w:val="en-US" w:eastAsia="zh-CN"/>
                </w:rPr>
                <w:t>二</w:t>
              </w:r>
              <w:r>
                <w:rPr>
                  <w:rFonts w:hint="eastAsia" w:ascii="华文楷体" w:hAnsi="华文楷体" w:eastAsia="华文楷体" w:cs="华文楷体"/>
                  <w:bCs/>
                  <w:color w:val="auto"/>
                  <w:sz w:val="28"/>
                  <w:szCs w:val="28"/>
                  <w:lang w:val="zh-CN" w:eastAsia="zh-CN"/>
                </w:rPr>
                <w:t>）</w:t>
              </w:r>
              <w:r>
                <w:rPr>
                  <w:rFonts w:hint="eastAsia" w:ascii="华文楷体" w:hAnsi="华文楷体" w:eastAsia="华文楷体" w:cs="华文楷体"/>
                  <w:bCs/>
                  <w:color w:val="auto"/>
                  <w:sz w:val="28"/>
                  <w:szCs w:val="28"/>
                  <w:lang w:val="en-US" w:eastAsia="zh-CN"/>
                </w:rPr>
                <w:t>其他</w:t>
              </w:r>
              <w:r>
                <w:rPr>
                  <w:color w:val="auto"/>
                  <w:sz w:val="28"/>
                  <w:szCs w:val="28"/>
                </w:rPr>
                <w:tab/>
              </w:r>
              <w:r>
                <w:rPr>
                  <w:color w:val="auto"/>
                  <w:sz w:val="28"/>
                  <w:szCs w:val="28"/>
                </w:rPr>
                <w:fldChar w:fldCharType="begin"/>
              </w:r>
              <w:r>
                <w:rPr>
                  <w:color w:val="auto"/>
                  <w:sz w:val="28"/>
                  <w:szCs w:val="28"/>
                </w:rPr>
                <w:instrText xml:space="preserve"> PAGEREF _Toc3491 \h </w:instrText>
              </w:r>
              <w:r>
                <w:rPr>
                  <w:color w:val="auto"/>
                  <w:sz w:val="28"/>
                  <w:szCs w:val="28"/>
                </w:rPr>
                <w:fldChar w:fldCharType="separate"/>
              </w:r>
              <w:r>
                <w:rPr>
                  <w:color w:val="auto"/>
                  <w:sz w:val="28"/>
                  <w:szCs w:val="28"/>
                </w:rPr>
                <w:t>14</w:t>
              </w:r>
              <w:r>
                <w:rPr>
                  <w:color w:val="auto"/>
                  <w:sz w:val="28"/>
                  <w:szCs w:val="28"/>
                </w:rPr>
                <w:fldChar w:fldCharType="end"/>
              </w:r>
              <w:r>
                <w:rPr>
                  <w:rFonts w:hAnsi="宋体"/>
                  <w:bCs/>
                  <w:color w:val="auto"/>
                  <w:sz w:val="28"/>
                  <w:szCs w:val="28"/>
                </w:rPr>
                <w:fldChar w:fldCharType="end"/>
              </w:r>
            </w:p>
            <w:p w14:paraId="3433A5E3">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rPr>
              </w:pPr>
              <w:r>
                <w:rPr>
                  <w:rFonts w:hAnsi="宋体"/>
                  <w:bCs/>
                  <w:color w:val="auto"/>
                  <w:sz w:val="28"/>
                  <w:szCs w:val="28"/>
                </w:rPr>
                <w:fldChar w:fldCharType="begin"/>
              </w:r>
              <w:r>
                <w:rPr>
                  <w:rFonts w:hAnsi="宋体"/>
                  <w:bCs/>
                  <w:color w:val="auto"/>
                  <w:sz w:val="28"/>
                  <w:szCs w:val="28"/>
                </w:rPr>
                <w:instrText xml:space="preserve"> HYPERLINK \l _Toc3474 </w:instrText>
              </w:r>
              <w:r>
                <w:rPr>
                  <w:rFonts w:hAnsi="宋体"/>
                  <w:bCs/>
                  <w:color w:val="auto"/>
                  <w:sz w:val="28"/>
                  <w:szCs w:val="28"/>
                </w:rPr>
                <w:fldChar w:fldCharType="separate"/>
              </w:r>
              <w:r>
                <w:rPr>
                  <w:rFonts w:hint="eastAsia" w:ascii="黑体" w:hAnsi="黑体" w:eastAsia="黑体" w:cs="黑体"/>
                  <w:bCs/>
                  <w:color w:val="auto"/>
                  <w:sz w:val="28"/>
                  <w:szCs w:val="28"/>
                </w:rPr>
                <w:t>七、意见建议</w:t>
              </w:r>
              <w:r>
                <w:rPr>
                  <w:color w:val="auto"/>
                  <w:sz w:val="28"/>
                  <w:szCs w:val="28"/>
                </w:rPr>
                <w:tab/>
              </w:r>
              <w:r>
                <w:rPr>
                  <w:color w:val="auto"/>
                  <w:sz w:val="28"/>
                  <w:szCs w:val="28"/>
                </w:rPr>
                <w:fldChar w:fldCharType="begin"/>
              </w:r>
              <w:r>
                <w:rPr>
                  <w:color w:val="auto"/>
                  <w:sz w:val="28"/>
                  <w:szCs w:val="28"/>
                </w:rPr>
                <w:instrText xml:space="preserve"> PAGEREF _Toc3474 \h </w:instrText>
              </w:r>
              <w:r>
                <w:rPr>
                  <w:color w:val="auto"/>
                  <w:sz w:val="28"/>
                  <w:szCs w:val="28"/>
                </w:rPr>
                <w:fldChar w:fldCharType="separate"/>
              </w:r>
              <w:r>
                <w:rPr>
                  <w:color w:val="auto"/>
                  <w:sz w:val="28"/>
                  <w:szCs w:val="28"/>
                </w:rPr>
                <w:t>14</w:t>
              </w:r>
              <w:r>
                <w:rPr>
                  <w:color w:val="auto"/>
                  <w:sz w:val="28"/>
                  <w:szCs w:val="28"/>
                </w:rPr>
                <w:fldChar w:fldCharType="end"/>
              </w:r>
              <w:r>
                <w:rPr>
                  <w:rFonts w:hAnsi="宋体"/>
                  <w:bCs/>
                  <w:color w:val="auto"/>
                  <w:sz w:val="28"/>
                  <w:szCs w:val="28"/>
                </w:rPr>
                <w:fldChar w:fldCharType="end"/>
              </w:r>
            </w:p>
            <w:p w14:paraId="0BDA6D30">
              <w:pPr>
                <w:spacing w:line="360" w:lineRule="auto"/>
                <w:jc w:val="center"/>
                <w:rPr>
                  <w:rFonts w:asciiTheme="majorEastAsia" w:hAnsiTheme="majorEastAsia" w:eastAsiaTheme="majorEastAsia"/>
                  <w:b/>
                  <w:color w:val="auto"/>
                  <w:sz w:val="36"/>
                  <w:szCs w:val="36"/>
                </w:rPr>
                <w:sectPr>
                  <w:headerReference r:id="rId3" w:type="default"/>
                  <w:footerReference r:id="rId4" w:type="default"/>
                  <w:pgSz w:w="11907" w:h="16840"/>
                  <w:pgMar w:top="1440" w:right="1474" w:bottom="1440" w:left="1588" w:header="851" w:footer="992" w:gutter="0"/>
                  <w:cols w:space="720" w:num="1"/>
                </w:sectPr>
              </w:pPr>
              <w:r>
                <w:rPr>
                  <w:rFonts w:hAnsi="宋体"/>
                  <w:bCs/>
                  <w:color w:val="auto"/>
                  <w:szCs w:val="44"/>
                </w:rPr>
                <w:fldChar w:fldCharType="end"/>
              </w:r>
            </w:p>
          </w:sdtContent>
        </w:sdt>
      </w:sdtContent>
    </w:sdt>
    <w:p w14:paraId="15BDB714">
      <w:pPr>
        <w:pStyle w:val="43"/>
        <w:bidi w:val="0"/>
        <w:rPr>
          <w:rFonts w:hint="eastAsia"/>
          <w:lang w:eastAsia="zh-CN"/>
        </w:rPr>
      </w:pPr>
      <w:bookmarkStart w:id="2" w:name="_Toc57373818"/>
      <w:bookmarkEnd w:id="2"/>
      <w:r>
        <w:rPr>
          <w:rFonts w:hint="eastAsia"/>
          <w:lang w:eastAsia="zh-CN"/>
        </w:rPr>
        <w:t>遵化市自然资源和规划局</w:t>
      </w:r>
    </w:p>
    <w:p w14:paraId="2AA1DE1A">
      <w:pPr>
        <w:pStyle w:val="43"/>
        <w:bidi w:val="0"/>
        <w:rPr>
          <w:rFonts w:hint="eastAsia"/>
          <w:lang w:eastAsia="zh-CN"/>
        </w:rPr>
      </w:pPr>
      <w:r>
        <w:rPr>
          <w:rFonts w:hint="default"/>
          <w:lang w:eastAsia="zh-CN"/>
        </w:rPr>
        <w:t>2022年</w:t>
      </w:r>
      <w:r>
        <w:rPr>
          <w:rFonts w:hint="eastAsia"/>
          <w:lang w:eastAsia="zh-CN"/>
        </w:rPr>
        <w:t>高速绿化土地租金项目</w:t>
      </w:r>
    </w:p>
    <w:p w14:paraId="0A63D0AB">
      <w:pPr>
        <w:pStyle w:val="43"/>
        <w:bidi w:val="0"/>
      </w:pPr>
      <w:bookmarkStart w:id="3" w:name="_Toc57373823"/>
      <w:r>
        <w:rPr>
          <w:rFonts w:hint="eastAsia"/>
        </w:rPr>
        <w:t>绩效评价报告</w:t>
      </w:r>
      <w:bookmarkEnd w:id="3"/>
    </w:p>
    <w:p w14:paraId="26328361">
      <w:pPr>
        <w:pStyle w:val="38"/>
        <w:bidi w:val="0"/>
      </w:pPr>
      <w:bookmarkStart w:id="4" w:name="_Toc29302676"/>
      <w:bookmarkStart w:id="5" w:name="_Toc10335"/>
      <w:r>
        <w:rPr>
          <w:rFonts w:hint="eastAsia"/>
        </w:rPr>
        <w:t>一、项目基本情况</w:t>
      </w:r>
      <w:bookmarkEnd w:id="4"/>
      <w:bookmarkEnd w:id="5"/>
    </w:p>
    <w:p w14:paraId="14C5BE5A">
      <w:pPr>
        <w:pStyle w:val="39"/>
        <w:bidi w:val="0"/>
      </w:pPr>
      <w:bookmarkStart w:id="6" w:name="_Toc29302677"/>
      <w:bookmarkStart w:id="7" w:name="_Toc32725"/>
      <w:r>
        <w:rPr>
          <w:rFonts w:hint="eastAsia"/>
        </w:rPr>
        <w:t>（一）项目概况</w:t>
      </w:r>
      <w:bookmarkEnd w:id="6"/>
      <w:bookmarkEnd w:id="7"/>
    </w:p>
    <w:p w14:paraId="372CB9D2">
      <w:pPr>
        <w:pStyle w:val="41"/>
        <w:bidi w:val="0"/>
        <w:rPr>
          <w:rFonts w:hint="default"/>
          <w:lang w:val="en-US"/>
        </w:rPr>
      </w:pPr>
      <w:r>
        <w:rPr>
          <w:rFonts w:hint="eastAsia"/>
          <w:lang w:val="zh-CN"/>
        </w:rPr>
        <w:t>按照唐山市“一环八线”通道绿化工作要求，2019年，</w:t>
      </w:r>
      <w:r>
        <w:rPr>
          <w:rFonts w:hint="eastAsia"/>
          <w:lang w:val="en-US"/>
        </w:rPr>
        <w:t>遵化</w:t>
      </w:r>
      <w:r>
        <w:rPr>
          <w:rFonts w:hint="eastAsia"/>
          <w:lang w:val="zh-CN"/>
        </w:rPr>
        <w:t>市对承唐高速、京秦高速二通道、高速清东陵支线两侧各100米范围内宜林地带流转土地实施了高标准绿化，工程于2019年春季完工</w:t>
      </w:r>
      <w:r>
        <w:rPr>
          <w:rFonts w:hint="eastAsia"/>
          <w:lang w:val="en-US"/>
        </w:rPr>
        <w:t>，绿化租用土地8284.7363亩，土地租金按年向被租用土地的乡镇政府支付。</w:t>
      </w:r>
    </w:p>
    <w:p w14:paraId="5D7A81A3">
      <w:pPr>
        <w:pStyle w:val="39"/>
        <w:numPr>
          <w:ilvl w:val="0"/>
          <w:numId w:val="1"/>
        </w:numPr>
        <w:bidi w:val="0"/>
        <w:rPr>
          <w:rFonts w:hint="eastAsia"/>
        </w:rPr>
      </w:pPr>
      <w:bookmarkStart w:id="8" w:name="_Toc29302678"/>
      <w:bookmarkStart w:id="9" w:name="_Toc27140"/>
      <w:r>
        <w:rPr>
          <w:rFonts w:hint="eastAsia"/>
        </w:rPr>
        <w:t>项目绩效目标</w:t>
      </w:r>
      <w:bookmarkEnd w:id="8"/>
      <w:bookmarkEnd w:id="9"/>
      <w:bookmarkStart w:id="10" w:name="_Toc11956"/>
      <w:bookmarkStart w:id="11" w:name="_Toc29302679"/>
    </w:p>
    <w:p w14:paraId="143E7D10">
      <w:pPr>
        <w:pStyle w:val="41"/>
        <w:bidi w:val="0"/>
        <w:rPr>
          <w:rFonts w:hint="eastAsia"/>
          <w:lang w:val="en-US"/>
        </w:rPr>
      </w:pPr>
      <w:r>
        <w:rPr>
          <w:rFonts w:hint="eastAsia"/>
          <w:lang w:val="en-US"/>
        </w:rPr>
        <w:t>坚持“因地制宜、适地适树”原则，统一规划，打造绿色遵化、建设生态文明城市。</w:t>
      </w:r>
    </w:p>
    <w:p w14:paraId="3AE3A769">
      <w:pPr>
        <w:pStyle w:val="38"/>
        <w:bidi w:val="0"/>
        <w:ind w:left="0" w:leftChars="0" w:firstLine="640" w:firstLineChars="200"/>
        <w:rPr>
          <w:rFonts w:hint="eastAsia"/>
        </w:rPr>
      </w:pPr>
      <w:r>
        <w:rPr>
          <w:rFonts w:hint="eastAsia"/>
        </w:rPr>
        <w:t>二、项目实施情况</w:t>
      </w:r>
      <w:bookmarkEnd w:id="10"/>
    </w:p>
    <w:p w14:paraId="3AA24548">
      <w:pPr>
        <w:pStyle w:val="39"/>
        <w:bidi w:val="0"/>
        <w:rPr>
          <w:rFonts w:hint="eastAsia"/>
        </w:rPr>
      </w:pPr>
      <w:bookmarkStart w:id="12" w:name="_Toc6170"/>
      <w:r>
        <w:rPr>
          <w:rFonts w:hint="eastAsia"/>
        </w:rPr>
        <w:t>（一）项目资金</w:t>
      </w:r>
      <w:r>
        <w:rPr>
          <w:rFonts w:hint="eastAsia"/>
          <w:lang w:val="en-US" w:eastAsia="zh-CN"/>
        </w:rPr>
        <w:t>到位、</w:t>
      </w:r>
      <w:r>
        <w:rPr>
          <w:rFonts w:hint="eastAsia"/>
        </w:rPr>
        <w:t>使用及管理情况</w:t>
      </w:r>
      <w:bookmarkEnd w:id="12"/>
    </w:p>
    <w:p w14:paraId="6CCC3CF7">
      <w:pPr>
        <w:pStyle w:val="41"/>
        <w:bidi w:val="0"/>
        <w:rPr>
          <w:rFonts w:hint="eastAsia"/>
          <w:lang w:val="en-US"/>
        </w:rPr>
      </w:pPr>
      <w:r>
        <w:rPr>
          <w:rFonts w:hint="eastAsia"/>
          <w:lang w:val="en-US"/>
        </w:rPr>
        <w:t>1</w:t>
      </w:r>
      <w:r>
        <w:rPr>
          <w:rFonts w:hint="eastAsia"/>
          <w:lang w:val="en-US" w:eastAsia="zh-CN"/>
        </w:rPr>
        <w:t>.</w:t>
      </w:r>
      <w:r>
        <w:rPr>
          <w:rFonts w:hint="eastAsia"/>
          <w:lang w:val="en-US"/>
        </w:rPr>
        <w:t>资金到位情况</w:t>
      </w:r>
    </w:p>
    <w:p w14:paraId="18C29DB1">
      <w:pPr>
        <w:pStyle w:val="41"/>
        <w:bidi w:val="0"/>
        <w:rPr>
          <w:lang w:val="en-US"/>
        </w:rPr>
      </w:pPr>
      <w:r>
        <w:rPr>
          <w:rFonts w:hint="eastAsia"/>
          <w:lang w:val="en-US"/>
        </w:rPr>
        <w:t>2022年度土地租金由遵化市财政局在《关于批复2022年本级部门预算的通知》（遵财字[2022]1号）中批准了遵化市</w:t>
      </w:r>
      <w:r>
        <w:rPr>
          <w:rFonts w:hint="eastAsia"/>
          <w:lang w:val="en-US" w:eastAsia="zh-CN"/>
        </w:rPr>
        <w:t>自然资源和规划局</w:t>
      </w:r>
      <w:r>
        <w:rPr>
          <w:rFonts w:hint="eastAsia"/>
          <w:lang w:val="en-US"/>
        </w:rPr>
        <w:t>995万元的预算申请。截至202</w:t>
      </w:r>
      <w:r>
        <w:rPr>
          <w:rFonts w:hint="eastAsia"/>
          <w:lang w:val="en-US" w:eastAsia="zh-CN"/>
        </w:rPr>
        <w:t>2</w:t>
      </w:r>
      <w:r>
        <w:rPr>
          <w:rFonts w:hint="eastAsia"/>
          <w:lang w:val="en-US"/>
        </w:rPr>
        <w:t>年</w:t>
      </w:r>
      <w:r>
        <w:rPr>
          <w:rFonts w:hint="eastAsia"/>
          <w:lang w:val="en-US" w:eastAsia="zh-CN"/>
        </w:rPr>
        <w:t>底</w:t>
      </w:r>
      <w:r>
        <w:rPr>
          <w:rFonts w:hint="eastAsia"/>
          <w:lang w:val="en-US"/>
        </w:rPr>
        <w:t>，资金到位995</w:t>
      </w:r>
      <w:r>
        <w:rPr>
          <w:rFonts w:hint="eastAsia"/>
          <w:lang w:val="en-US" w:eastAsia="zh-CN"/>
        </w:rPr>
        <w:t>万元</w:t>
      </w:r>
      <w:r>
        <w:rPr>
          <w:rFonts w:hint="eastAsia"/>
          <w:lang w:val="en-US"/>
        </w:rPr>
        <w:t>。资金到位率</w:t>
      </w:r>
      <w:r>
        <w:rPr>
          <w:rFonts w:hint="eastAsia"/>
          <w:lang w:val="en-US" w:eastAsia="zh-CN"/>
        </w:rPr>
        <w:t>100.00</w:t>
      </w:r>
      <w:r>
        <w:rPr>
          <w:rFonts w:hint="eastAsia"/>
          <w:lang w:val="en-US"/>
        </w:rPr>
        <w:t>%。</w:t>
      </w:r>
    </w:p>
    <w:p w14:paraId="1BFB5BD3">
      <w:pPr>
        <w:pStyle w:val="41"/>
        <w:bidi w:val="0"/>
        <w:rPr>
          <w:rFonts w:hint="eastAsia"/>
          <w:lang w:val="en-US"/>
        </w:rPr>
      </w:pPr>
      <w:r>
        <w:rPr>
          <w:rFonts w:hint="eastAsia"/>
          <w:lang w:val="en-US"/>
        </w:rPr>
        <w:t>2</w:t>
      </w:r>
      <w:r>
        <w:rPr>
          <w:rFonts w:hint="eastAsia"/>
          <w:lang w:val="en-US" w:eastAsia="zh-CN"/>
        </w:rPr>
        <w:t>.</w:t>
      </w:r>
      <w:r>
        <w:rPr>
          <w:rFonts w:hint="eastAsia"/>
          <w:lang w:val="en-US"/>
        </w:rPr>
        <w:t>资金使用情况</w:t>
      </w:r>
    </w:p>
    <w:p w14:paraId="586B71B6">
      <w:pPr>
        <w:pStyle w:val="41"/>
        <w:bidi w:val="0"/>
        <w:rPr>
          <w:rFonts w:hint="eastAsia"/>
          <w:lang w:val="en-US"/>
        </w:rPr>
      </w:pPr>
      <w:r>
        <w:rPr>
          <w:rFonts w:hint="eastAsia"/>
          <w:lang w:val="en-US"/>
        </w:rPr>
        <w:t>截至202</w:t>
      </w:r>
      <w:r>
        <w:rPr>
          <w:rFonts w:hint="eastAsia"/>
          <w:lang w:val="en-US" w:eastAsia="zh-CN"/>
        </w:rPr>
        <w:t>2</w:t>
      </w:r>
      <w:r>
        <w:rPr>
          <w:rFonts w:hint="eastAsia"/>
          <w:lang w:val="en-US"/>
        </w:rPr>
        <w:t>年底，遵化市自然资源</w:t>
      </w:r>
      <w:r>
        <w:rPr>
          <w:rFonts w:hint="eastAsia"/>
          <w:lang w:val="en-US" w:eastAsia="zh-CN"/>
        </w:rPr>
        <w:t>和</w:t>
      </w:r>
      <w:r>
        <w:rPr>
          <w:rFonts w:hint="eastAsia"/>
          <w:lang w:val="en-US"/>
        </w:rPr>
        <w:t>规划局支付2022年高速绿化工程地租款9,941,684 元，预算执行率100.00%，支出明细如下：</w:t>
      </w:r>
      <w:bookmarkStart w:id="50" w:name="_GoBack"/>
      <w:bookmarkEnd w:id="50"/>
    </w:p>
    <w:p w14:paraId="66C83EFB">
      <w:pPr>
        <w:pStyle w:val="42"/>
        <w:bidi w:val="0"/>
        <w:rPr>
          <w:rFonts w:hint="eastAsia"/>
          <w:lang w:val="en-US" w:eastAsia="zh-CN"/>
        </w:rPr>
      </w:pPr>
      <w:r>
        <w:rPr>
          <w:rFonts w:hint="eastAsia"/>
          <w:lang w:val="en-US" w:eastAsia="zh-CN"/>
        </w:rPr>
        <w:t>费用支出明细表</w:t>
      </w:r>
    </w:p>
    <w:p w14:paraId="13A84E68">
      <w:pPr>
        <w:spacing w:line="480" w:lineRule="exact"/>
        <w:jc w:val="right"/>
        <w:textAlignment w:val="baseline"/>
        <w:rPr>
          <w:rFonts w:hint="default" w:ascii="仿宋" w:hAnsi="仿宋" w:eastAsia="仿宋" w:cs="宋体"/>
          <w:b/>
          <w:color w:val="auto"/>
          <w:sz w:val="24"/>
          <w:szCs w:val="24"/>
          <w:lang w:val="en-US" w:eastAsia="zh-CN"/>
        </w:rPr>
      </w:pP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2"/>
        <w:gridCol w:w="1948"/>
        <w:gridCol w:w="1948"/>
        <w:gridCol w:w="1948"/>
        <w:gridCol w:w="1949"/>
      </w:tblGrid>
      <w:tr w14:paraId="4AB19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A3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D4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乡镇</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3B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租赁面积（亩）</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07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租金（元/亩•年</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E0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金额（元）</w:t>
            </w:r>
          </w:p>
        </w:tc>
      </w:tr>
      <w:tr w14:paraId="79A41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1F0F">
            <w:pPr>
              <w:jc w:val="center"/>
              <w:rPr>
                <w:rFonts w:hint="eastAsia" w:ascii="仿宋" w:hAnsi="仿宋" w:eastAsia="仿宋" w:cs="仿宋"/>
                <w:i w:val="0"/>
                <w:iCs w:val="0"/>
                <w:color w:val="auto"/>
                <w:sz w:val="24"/>
                <w:szCs w:val="24"/>
                <w:highlight w:val="none"/>
                <w:u w:val="none"/>
              </w:rPr>
            </w:pP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AF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合计</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EAF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8284.7363</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547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1200</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C1DF">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9,941,684 </w:t>
            </w:r>
          </w:p>
        </w:tc>
      </w:tr>
      <w:tr w14:paraId="15E78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25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7E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苏家洼</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54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D5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D7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90,000 </w:t>
            </w:r>
          </w:p>
        </w:tc>
      </w:tr>
      <w:tr w14:paraId="45A8E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52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79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侯家寨</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19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14.1</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7F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FB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16,920 </w:t>
            </w:r>
          </w:p>
        </w:tc>
      </w:tr>
      <w:tr w14:paraId="00FCE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81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4D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崔家庄</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8D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86.56</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84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B3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103,872 </w:t>
            </w:r>
          </w:p>
        </w:tc>
      </w:tr>
      <w:tr w14:paraId="5CE77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35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21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石门镇</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5A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107.22</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F3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CF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128,664 </w:t>
            </w:r>
          </w:p>
        </w:tc>
      </w:tr>
      <w:tr w14:paraId="7C27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37B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AB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团瓢庄乡</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FF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1541.07</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338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31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1,849,284 </w:t>
            </w:r>
          </w:p>
        </w:tc>
      </w:tr>
      <w:tr w14:paraId="3936C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83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BD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新店子镇</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B6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962.7663</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B5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F1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1,155,320 </w:t>
            </w:r>
          </w:p>
        </w:tc>
      </w:tr>
      <w:tr w14:paraId="1B84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D0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95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党峪镇</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00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1203.69</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F7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33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1,444,428 </w:t>
            </w:r>
          </w:p>
        </w:tc>
      </w:tr>
      <w:tr w14:paraId="7F590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23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73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平安城</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CC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2575.29</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D8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CE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3,090,348 </w:t>
            </w:r>
          </w:p>
        </w:tc>
      </w:tr>
      <w:tr w14:paraId="3DE8E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A5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16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东新庄镇</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12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1719.04</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13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92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2,062,848 </w:t>
            </w:r>
          </w:p>
        </w:tc>
      </w:tr>
    </w:tbl>
    <w:p w14:paraId="3E0EFED1">
      <w:pPr>
        <w:pStyle w:val="41"/>
        <w:bidi w:val="0"/>
        <w:rPr>
          <w:rFonts w:hint="eastAsia"/>
          <w:lang w:val="en-US"/>
        </w:rPr>
      </w:pPr>
      <w:r>
        <w:rPr>
          <w:rFonts w:hint="eastAsia"/>
          <w:lang w:val="en-US"/>
        </w:rPr>
        <w:t>3</w:t>
      </w:r>
      <w:r>
        <w:rPr>
          <w:rFonts w:hint="eastAsia"/>
          <w:lang w:val="en-US" w:eastAsia="zh-CN"/>
        </w:rPr>
        <w:t>.</w:t>
      </w:r>
      <w:r>
        <w:rPr>
          <w:rFonts w:hint="eastAsia"/>
          <w:lang w:val="en-US"/>
        </w:rPr>
        <w:t>资金管理情况</w:t>
      </w:r>
    </w:p>
    <w:p w14:paraId="0F194A33">
      <w:pPr>
        <w:pStyle w:val="41"/>
        <w:bidi w:val="0"/>
        <w:rPr>
          <w:rFonts w:hint="eastAsia"/>
          <w:lang w:val="en-US"/>
        </w:rPr>
      </w:pPr>
      <w:r>
        <w:rPr>
          <w:rFonts w:hint="eastAsia"/>
          <w:lang w:val="en-US"/>
        </w:rPr>
        <w:t>为加强财务管理和监督，合理、有效、规范使用项目资金，强化绩效和责任意识，有效提高资金使用效率，</w:t>
      </w:r>
      <w:r>
        <w:rPr>
          <w:rFonts w:hint="eastAsia"/>
          <w:lang w:val="en-US" w:eastAsia="zh-CN"/>
        </w:rPr>
        <w:t>遵化市自然资源和规划局</w:t>
      </w:r>
      <w:r>
        <w:rPr>
          <w:rFonts w:hint="eastAsia"/>
          <w:lang w:val="en-US"/>
        </w:rPr>
        <w:t>按照相关会计制度规定申请财政资金，未出现违规使用资金行为。</w:t>
      </w:r>
    </w:p>
    <w:p w14:paraId="726355B5">
      <w:pPr>
        <w:pStyle w:val="39"/>
        <w:bidi w:val="0"/>
        <w:rPr>
          <w:rFonts w:hint="eastAsia"/>
        </w:rPr>
      </w:pPr>
      <w:bookmarkStart w:id="13" w:name="_Toc12793"/>
      <w:r>
        <w:rPr>
          <w:rFonts w:hint="eastAsia"/>
        </w:rPr>
        <w:t>（二）项目组织实施管理情况</w:t>
      </w:r>
      <w:bookmarkEnd w:id="13"/>
    </w:p>
    <w:p w14:paraId="4DF40BF3">
      <w:pPr>
        <w:pStyle w:val="41"/>
        <w:bidi w:val="0"/>
        <w:rPr>
          <w:rFonts w:hint="eastAsia"/>
          <w:lang w:val="en-US" w:eastAsia="zh-CN"/>
        </w:rPr>
      </w:pPr>
      <w:r>
        <w:rPr>
          <w:rFonts w:hint="eastAsia"/>
          <w:lang w:val="en-US" w:eastAsia="zh-CN"/>
        </w:rPr>
        <w:t>2019年1月28日，中共遵化市委办公室和遵化市政府办公室联合下发《关于印发&lt;遵化市2019年国土绿化攻坚行动实施方案&gt;的通知》，将承唐高速、京秦高速二通道、高速清东陵支线两侧绿化提升列为重点项目。2019年3月8日，遵化市行政审批局批准了原林业局报送的《遵化市2019年高速公路绿化工程可行性研究报告》，确定项目建设规模及建设内容：遵化市下辖的9个乡镇61个自然村开展遵化市2019年高速绿化工程，计划绿化面积5440亩。其中唐承高速遵化段绿化景观带1215.5亩，清东陵支线公路绿化景观带503.5亩，京秦高速二通道绿化景观带3721亩。本着“立体化、彩色化、树种丰富化”和“全覆盖、大绿量、多功能、多色彩、多层次”的原则，对唐承高速、清东陵支线公路、京秦高速二通道两侧全面实施绿化提升工程，</w:t>
      </w:r>
      <w:bookmarkStart w:id="14" w:name="OLE_LINK1"/>
      <w:r>
        <w:rPr>
          <w:rFonts w:hint="eastAsia"/>
          <w:lang w:val="en-US" w:eastAsia="zh-CN"/>
        </w:rPr>
        <w:t>构建绿美统一、观感舒畅的绿色生态廊道</w:t>
      </w:r>
      <w:bookmarkEnd w:id="14"/>
      <w:r>
        <w:rPr>
          <w:rFonts w:hint="eastAsia"/>
          <w:lang w:val="en-US" w:eastAsia="zh-CN"/>
        </w:rPr>
        <w:t>。并明确了项目总投资3679.5万元，资金来源：逐年纳入预算。建设起止年限：2019年4月至2022年12月。</w:t>
      </w:r>
    </w:p>
    <w:p w14:paraId="6D6ABB7F">
      <w:pPr>
        <w:pStyle w:val="41"/>
        <w:bidi w:val="0"/>
        <w:rPr>
          <w:rFonts w:hint="default"/>
          <w:lang w:val="en-US" w:eastAsia="zh-CN"/>
        </w:rPr>
      </w:pPr>
      <w:r>
        <w:rPr>
          <w:rFonts w:hint="eastAsia"/>
          <w:lang w:val="en-US" w:eastAsia="zh-CN"/>
        </w:rPr>
        <w:t>2019年2月22日，遵化市财政局给原林业局《关于拨付2019年国土绿化所需资金请示的答复》：同意安排资金3679.5万元，用于唐承、清东陵支线、京秦二通道高速两侧实施高标准绿化所需资金，执照3：3：4比例分3年付清，所需资金逐年纳入预算。其中：2019年需拨付30%工程费1104万元，土地租金890万元。</w:t>
      </w:r>
    </w:p>
    <w:p w14:paraId="0581191D">
      <w:pPr>
        <w:pStyle w:val="41"/>
        <w:bidi w:val="0"/>
        <w:rPr>
          <w:rFonts w:hint="eastAsia"/>
          <w:lang w:val="en-US" w:eastAsia="zh-CN"/>
        </w:rPr>
      </w:pPr>
      <w:r>
        <w:rPr>
          <w:rFonts w:hint="eastAsia"/>
          <w:lang w:val="en-US" w:eastAsia="zh-CN"/>
        </w:rPr>
        <w:t>据《遵化市自然资源和规划局2019年高速公路绿化工程实施过程情况报告》：唐承高速、高速清东陵支线、京秦高速二通道两侧全面实施绿化提升工程，总里程81公里，工程共分为6个标段，总规划设计面积6555.05亩，经第三方验收最终完工面积6966.183亩，超出规划设计面积411.133亩，主要原因一是规划设计阶段部分群众不同意流转土地，施工过程中又同意流转土地实施绿化，产生规划设计外新增地块。二是应群众要求，考虑耕作实际情况，将部分100米之外延长地块纳入施工范围。原承唐高速两侧50米内绿化1318.57亩土地续租，最终高速绿化租地8684.75亩。提供的资料中未见绿化面积由批准的5440亩到“总规划设计面积6555.05亩”再到“经第三方验收最终完工面积6966.183亩”变化过程中的批准文件。</w:t>
      </w:r>
    </w:p>
    <w:p w14:paraId="6A21AE1A">
      <w:pPr>
        <w:pStyle w:val="41"/>
        <w:bidi w:val="0"/>
        <w:rPr>
          <w:rFonts w:hint="eastAsia"/>
          <w:lang w:val="en-US" w:eastAsia="zh-CN"/>
        </w:rPr>
      </w:pPr>
      <w:r>
        <w:rPr>
          <w:rFonts w:hint="eastAsia"/>
          <w:lang w:val="en-US" w:eastAsia="zh-CN"/>
        </w:rPr>
        <w:t>2019年3月11日，原遵化市林业局将绿化工程分成6个标段，通过公开招标方式将工程发包，并与遵化市华禹园林绿化工程有限公司等施工单位签订了《绿化项目合同书》，除施工内容外，还约定了施工单位负责为期八年的免费养护责任，并要求施工单位向发包方提交《绿化工程养护计划书》。</w:t>
      </w:r>
    </w:p>
    <w:p w14:paraId="39B009A1">
      <w:pPr>
        <w:pStyle w:val="41"/>
        <w:bidi w:val="0"/>
        <w:rPr>
          <w:rFonts w:hint="default"/>
          <w:lang w:val="en-US" w:eastAsia="zh-CN"/>
        </w:rPr>
      </w:pPr>
      <w:r>
        <w:rPr>
          <w:rFonts w:hint="eastAsia"/>
          <w:lang w:val="en-US" w:eastAsia="zh-CN"/>
        </w:rPr>
        <w:t>据遵化市自然资源和规划局《高速绿化土地租金台账》，2022年租赁土地面积8284.7363亩，租金标准1200元/亩•年，并向财政局申请该项资金994.1684万元。</w:t>
      </w:r>
    </w:p>
    <w:tbl>
      <w:tblPr>
        <w:tblStyle w:val="20"/>
        <w:tblW w:w="87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6"/>
        <w:gridCol w:w="1514"/>
        <w:gridCol w:w="2440"/>
        <w:gridCol w:w="2113"/>
        <w:gridCol w:w="1822"/>
      </w:tblGrid>
      <w:tr w14:paraId="3332D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16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1C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乡镇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A4D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租赁面积（亩）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0E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租金元/亩</w:t>
            </w:r>
            <w:r>
              <w:rPr>
                <w:rStyle w:val="65"/>
                <w:color w:val="auto"/>
                <w:lang w:val="en-US" w:eastAsia="zh-CN" w:bidi="ar"/>
              </w:rPr>
              <w:t>•</w:t>
            </w:r>
            <w:r>
              <w:rPr>
                <w:rStyle w:val="66"/>
                <w:color w:val="auto"/>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4F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金额（元）</w:t>
            </w:r>
          </w:p>
        </w:tc>
      </w:tr>
      <w:tr w14:paraId="6E38D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90B2">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29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839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8284.7363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E4E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7A60">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 xml:space="preserve">9,941,684 </w:t>
            </w:r>
          </w:p>
        </w:tc>
      </w:tr>
      <w:tr w14:paraId="00969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26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88B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苏家洼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89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A65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6B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90,000 </w:t>
            </w:r>
          </w:p>
        </w:tc>
      </w:tr>
      <w:tr w14:paraId="4062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C4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15D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侯家寨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E7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78D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AC6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16,920 </w:t>
            </w:r>
          </w:p>
        </w:tc>
      </w:tr>
      <w:tr w14:paraId="0A40A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D2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92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崔家庄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86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193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37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103,872 </w:t>
            </w:r>
          </w:p>
        </w:tc>
      </w:tr>
      <w:tr w14:paraId="13AD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FB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A3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石门镇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DCD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056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DF7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128,664 </w:t>
            </w:r>
          </w:p>
        </w:tc>
      </w:tr>
      <w:tr w14:paraId="074B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6C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E0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团瓢庄乡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5F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9A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32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1,849,284 </w:t>
            </w:r>
          </w:p>
        </w:tc>
      </w:tr>
      <w:tr w14:paraId="7D71F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A1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96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新店子镇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A5D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962.7663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88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A2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1,155,320 </w:t>
            </w:r>
          </w:p>
        </w:tc>
      </w:tr>
      <w:tr w14:paraId="2FB08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E1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F2D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党峪镇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737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7E5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C1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1,444,428 </w:t>
            </w:r>
          </w:p>
        </w:tc>
      </w:tr>
      <w:tr w14:paraId="07ACF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B8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CA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平安城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F7B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2575.29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63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0D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3,090,348 </w:t>
            </w:r>
          </w:p>
        </w:tc>
      </w:tr>
      <w:tr w14:paraId="1FDD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7F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7C8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东新庄镇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E1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1719.04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4C9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F0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2,062,848 </w:t>
            </w:r>
          </w:p>
        </w:tc>
      </w:tr>
    </w:tbl>
    <w:p w14:paraId="1C5F122B">
      <w:pPr>
        <w:pStyle w:val="41"/>
        <w:bidi w:val="0"/>
        <w:rPr>
          <w:rFonts w:hint="default"/>
          <w:lang w:val="en-US" w:eastAsia="zh-CN"/>
        </w:rPr>
      </w:pPr>
      <w:r>
        <w:rPr>
          <w:rFonts w:hint="eastAsia"/>
          <w:lang w:val="en-US" w:eastAsia="zh-CN"/>
        </w:rPr>
        <w:t>2022年1月22日，遵化市财政局《遵财字[2022]1号》通知批准了资金申请。</w:t>
      </w:r>
    </w:p>
    <w:p w14:paraId="4CB8E0B2">
      <w:pPr>
        <w:pStyle w:val="38"/>
        <w:bidi w:val="0"/>
        <w:rPr>
          <w:rFonts w:hint="eastAsia"/>
        </w:rPr>
      </w:pPr>
      <w:bookmarkStart w:id="15" w:name="_Toc11476"/>
      <w:r>
        <w:rPr>
          <w:rFonts w:hint="eastAsia"/>
        </w:rPr>
        <w:t>三</w:t>
      </w:r>
      <w:r>
        <w:rPr>
          <w:rFonts w:hint="eastAsia"/>
          <w:lang w:eastAsia="zh-CN"/>
        </w:rPr>
        <w:t>.</w:t>
      </w:r>
      <w:r>
        <w:rPr>
          <w:rFonts w:hint="eastAsia"/>
        </w:rPr>
        <w:t>绩效评价工作情况</w:t>
      </w:r>
      <w:bookmarkEnd w:id="11"/>
      <w:bookmarkEnd w:id="15"/>
    </w:p>
    <w:p w14:paraId="3316E89B">
      <w:pPr>
        <w:pStyle w:val="39"/>
        <w:bidi w:val="0"/>
        <w:rPr>
          <w:rFonts w:hint="eastAsia"/>
        </w:rPr>
      </w:pPr>
      <w:bookmarkStart w:id="16" w:name="_Toc17102"/>
      <w:bookmarkStart w:id="17" w:name="_Toc29302680"/>
      <w:r>
        <w:rPr>
          <w:rFonts w:hint="eastAsia"/>
        </w:rPr>
        <w:t>（一）绩效评价目的</w:t>
      </w:r>
      <w:bookmarkEnd w:id="16"/>
      <w:bookmarkEnd w:id="17"/>
    </w:p>
    <w:p w14:paraId="6052CF17">
      <w:pPr>
        <w:pStyle w:val="41"/>
        <w:bidi w:val="0"/>
        <w:rPr>
          <w:rFonts w:hint="eastAsia"/>
          <w:lang w:val="zh-CN"/>
        </w:rPr>
      </w:pPr>
      <w:bookmarkStart w:id="18" w:name="_Toc29302681"/>
      <w:bookmarkStart w:id="19" w:name="_Toc3440"/>
      <w:r>
        <w:rPr>
          <w:rFonts w:hint="eastAsia"/>
          <w:lang w:val="zh-CN"/>
        </w:rPr>
        <w:t>1.通过全面评价遵化市自然资源和规划局“遵化市高速绿化土地租金款”绩效目标的实现情况，形成真实完整、数据准确、分析透彻、逻辑清晰、客观公正的绩效评价结论，为后期强化预算绩效管理提供重要依据。通过绩效评价，可以从效率的角度分析，准确掌握项目年度绩效目标的完成情况、资金安排使用的运行情况、政策措施落实情况等，发现目标与现实之间的差异程度，总结项目管理中的经验和教训，为后续项目管理提供有益借鉴。</w:t>
      </w:r>
    </w:p>
    <w:p w14:paraId="17558FE1">
      <w:pPr>
        <w:pStyle w:val="41"/>
        <w:bidi w:val="0"/>
        <w:rPr>
          <w:rFonts w:hint="eastAsia"/>
          <w:lang w:val="zh-CN"/>
        </w:rPr>
      </w:pPr>
      <w:r>
        <w:rPr>
          <w:rFonts w:hint="eastAsia"/>
          <w:lang w:val="zh-CN"/>
        </w:rPr>
        <w:t>2.通过对项目绩效评价，督促项目实施单位提升项目实施水平。一方面通过考核项目绩效目标的完成程度，增强项目实施单位对财政资金使用的责任感，规范资金管理，确保资金安全与高效使用。另一方面考核评价项目管理工作的运行绩效，考察和反映项目资金产生的实际效益，分析资金使用后对遵化市</w:t>
      </w:r>
      <w:r>
        <w:rPr>
          <w:rFonts w:hint="eastAsia"/>
          <w:lang w:val="en-US"/>
        </w:rPr>
        <w:t>2022</w:t>
      </w:r>
      <w:r>
        <w:rPr>
          <w:rFonts w:hint="eastAsia"/>
          <w:lang w:val="zh-CN"/>
        </w:rPr>
        <w:t>年高速绿化工程发展的影响，对后续项目实施提供及时、有效的信息和决策依据；第三通过对预算资金的产出和结果进行评价，发现预算执行、资金使用管理中存在的问题，优化资金资源，提高资金使用效率，为下一年度预算安排提供参考依据。</w:t>
      </w:r>
    </w:p>
    <w:p w14:paraId="01F2141D">
      <w:pPr>
        <w:pStyle w:val="39"/>
        <w:bidi w:val="0"/>
        <w:rPr>
          <w:rFonts w:hint="eastAsia"/>
        </w:rPr>
      </w:pPr>
      <w:r>
        <w:rPr>
          <w:rFonts w:hint="eastAsia"/>
        </w:rPr>
        <w:t>（二）绩效评价依据</w:t>
      </w:r>
      <w:bookmarkEnd w:id="18"/>
      <w:bookmarkEnd w:id="19"/>
    </w:p>
    <w:p w14:paraId="25F08CC2">
      <w:pPr>
        <w:pStyle w:val="41"/>
        <w:bidi w:val="0"/>
        <w:rPr>
          <w:lang w:val="zh-CN"/>
        </w:rPr>
      </w:pPr>
      <w:r>
        <w:rPr>
          <w:rFonts w:hint="eastAsia"/>
          <w:lang w:val="zh-CN"/>
        </w:rPr>
        <w:t>1.</w:t>
      </w:r>
      <w:r>
        <w:rPr>
          <w:lang w:val="zh-CN"/>
        </w:rPr>
        <w:t>《</w:t>
      </w:r>
      <w:r>
        <w:rPr>
          <w:rFonts w:hint="eastAsia"/>
          <w:lang w:val="zh-CN"/>
        </w:rPr>
        <w:t>中华人民共和国预算法</w:t>
      </w:r>
      <w:r>
        <w:rPr>
          <w:lang w:val="zh-CN"/>
        </w:rPr>
        <w:t>》</w:t>
      </w:r>
      <w:r>
        <w:rPr>
          <w:rFonts w:hint="eastAsia"/>
          <w:lang w:val="zh-CN"/>
        </w:rPr>
        <w:t>；</w:t>
      </w:r>
    </w:p>
    <w:p w14:paraId="6A527C94">
      <w:pPr>
        <w:pStyle w:val="41"/>
        <w:bidi w:val="0"/>
        <w:rPr>
          <w:lang w:val="zh-CN"/>
        </w:rPr>
      </w:pPr>
      <w:r>
        <w:rPr>
          <w:rFonts w:hint="eastAsia"/>
          <w:lang w:val="zh-CN"/>
        </w:rPr>
        <w:t>2.</w:t>
      </w:r>
      <w:r>
        <w:rPr>
          <w:lang w:val="zh-CN"/>
        </w:rPr>
        <w:t>中共中央国务院《关于全面实施预算绩效管理的意见》(中发〔2018〕34号);</w:t>
      </w:r>
    </w:p>
    <w:p w14:paraId="519629B1">
      <w:pPr>
        <w:pStyle w:val="41"/>
        <w:bidi w:val="0"/>
        <w:rPr>
          <w:lang w:val="zh-CN"/>
        </w:rPr>
      </w:pPr>
      <w:r>
        <w:rPr>
          <w:rFonts w:hint="eastAsia"/>
          <w:lang w:val="zh-CN"/>
        </w:rPr>
        <w:t>3.</w:t>
      </w:r>
      <w:r>
        <w:rPr>
          <w:lang w:val="zh-CN"/>
        </w:rPr>
        <w:t>财政部《关于贯彻落实</w:t>
      </w:r>
      <w:r>
        <w:rPr>
          <w:rFonts w:hint="eastAsia"/>
          <w:lang w:val="zh-CN"/>
        </w:rPr>
        <w:t>〈</w:t>
      </w:r>
      <w:r>
        <w:rPr>
          <w:lang w:val="zh-CN"/>
        </w:rPr>
        <w:t>中共中央国务院关于全面实施预算绩效管理的意见</w:t>
      </w:r>
      <w:r>
        <w:rPr>
          <w:rFonts w:hint="eastAsia"/>
          <w:lang w:val="zh-CN"/>
        </w:rPr>
        <w:t>〉</w:t>
      </w:r>
      <w:r>
        <w:rPr>
          <w:lang w:val="zh-CN"/>
        </w:rPr>
        <w:t>的通知》(财预〔2018〕167 号);</w:t>
      </w:r>
    </w:p>
    <w:p w14:paraId="3CEB5493">
      <w:pPr>
        <w:pStyle w:val="41"/>
        <w:bidi w:val="0"/>
        <w:rPr>
          <w:rFonts w:hint="eastAsia"/>
          <w:lang w:val="zh-CN"/>
        </w:rPr>
      </w:pPr>
      <w:r>
        <w:rPr>
          <w:rFonts w:hint="eastAsia"/>
          <w:lang w:val="zh-CN"/>
        </w:rPr>
        <w:t>4.财政部</w:t>
      </w:r>
      <w:r>
        <w:rPr>
          <w:lang w:val="zh-CN"/>
        </w:rPr>
        <w:t>《</w:t>
      </w:r>
      <w:r>
        <w:rPr>
          <w:rFonts w:hint="eastAsia"/>
          <w:lang w:val="zh-CN"/>
        </w:rPr>
        <w:t>关于印发〈项目支出绩效管理办法〉的通知</w:t>
      </w:r>
      <w:r>
        <w:rPr>
          <w:lang w:val="zh-CN"/>
        </w:rPr>
        <w:t>》</w:t>
      </w:r>
      <w:r>
        <w:rPr>
          <w:rFonts w:hint="eastAsia"/>
          <w:lang w:val="zh-CN"/>
        </w:rPr>
        <w:t>（财预〔2020〕10号）；</w:t>
      </w:r>
    </w:p>
    <w:p w14:paraId="7994BAF1">
      <w:pPr>
        <w:pStyle w:val="41"/>
        <w:bidi w:val="0"/>
        <w:rPr>
          <w:rFonts w:hint="eastAsia"/>
          <w:lang w:val="zh-CN"/>
        </w:rPr>
      </w:pPr>
      <w:r>
        <w:rPr>
          <w:rFonts w:hint="eastAsia"/>
          <w:lang w:val="en-US"/>
        </w:rPr>
        <w:t>5.</w:t>
      </w:r>
      <w:r>
        <w:rPr>
          <w:rFonts w:hint="eastAsia"/>
          <w:lang w:val="zh-CN"/>
        </w:rPr>
        <w:t>唐山市财政局关于印发《唐山市市级项目支出绩效重点评价管理办法》的通知（唐财绩</w:t>
      </w:r>
      <w:r>
        <w:rPr>
          <w:lang w:val="zh-CN"/>
        </w:rPr>
        <w:t>〔</w:t>
      </w:r>
      <w:r>
        <w:rPr>
          <w:rFonts w:hint="eastAsia"/>
          <w:lang w:val="zh-CN"/>
        </w:rPr>
        <w:t>2020</w:t>
      </w:r>
      <w:r>
        <w:rPr>
          <w:lang w:val="zh-CN"/>
        </w:rPr>
        <w:t>〕</w:t>
      </w:r>
      <w:r>
        <w:rPr>
          <w:rFonts w:hint="eastAsia"/>
          <w:lang w:val="zh-CN"/>
        </w:rPr>
        <w:t>5号）；</w:t>
      </w:r>
    </w:p>
    <w:p w14:paraId="5B57BEB1">
      <w:pPr>
        <w:pStyle w:val="41"/>
        <w:bidi w:val="0"/>
        <w:rPr>
          <w:lang w:val="zh-CN"/>
        </w:rPr>
      </w:pPr>
      <w:r>
        <w:rPr>
          <w:rFonts w:hint="eastAsia"/>
          <w:lang w:val="en-US"/>
        </w:rPr>
        <w:t>6</w:t>
      </w:r>
      <w:r>
        <w:rPr>
          <w:rFonts w:hint="eastAsia"/>
          <w:lang w:val="zh-CN"/>
        </w:rPr>
        <w:t>.唐山市委</w:t>
      </w:r>
      <w:r>
        <w:rPr>
          <w:lang w:val="zh-CN"/>
        </w:rPr>
        <w:t>、市政府印发《唐山市全面实施预算绩效管理的实施意见》(唐发〔2019〕22号);</w:t>
      </w:r>
    </w:p>
    <w:p w14:paraId="35F606BD">
      <w:pPr>
        <w:pStyle w:val="41"/>
        <w:bidi w:val="0"/>
        <w:rPr>
          <w:lang w:val="zh-CN"/>
        </w:rPr>
      </w:pPr>
      <w:r>
        <w:rPr>
          <w:rFonts w:hint="eastAsia"/>
          <w:lang w:val="en-US"/>
        </w:rPr>
        <w:t>7</w:t>
      </w:r>
      <w:r>
        <w:rPr>
          <w:rFonts w:hint="eastAsia"/>
          <w:lang w:val="zh-CN"/>
        </w:rPr>
        <w:t>.唐山市财政局《唐山市分行业分领域绩效指标和标准体系》；</w:t>
      </w:r>
    </w:p>
    <w:p w14:paraId="10B5804F">
      <w:pPr>
        <w:pStyle w:val="41"/>
        <w:bidi w:val="0"/>
        <w:rPr>
          <w:lang w:val="zh-CN"/>
        </w:rPr>
      </w:pPr>
      <w:r>
        <w:rPr>
          <w:rFonts w:hint="eastAsia"/>
          <w:lang w:val="en-US"/>
        </w:rPr>
        <w:t>8</w:t>
      </w:r>
      <w:r>
        <w:rPr>
          <w:rFonts w:hint="eastAsia"/>
          <w:lang w:val="zh-CN"/>
        </w:rPr>
        <w:t>.中国注册会计师协会《会计师事务所财政支出绩效评价业务指引》（会协〔2016〕10号）；</w:t>
      </w:r>
    </w:p>
    <w:p w14:paraId="766926B2">
      <w:pPr>
        <w:pStyle w:val="41"/>
        <w:bidi w:val="0"/>
      </w:pPr>
      <w:r>
        <w:rPr>
          <w:rFonts w:hint="eastAsia"/>
          <w:lang w:val="en-US"/>
        </w:rPr>
        <w:t>9</w:t>
      </w:r>
      <w:r>
        <w:rPr>
          <w:rFonts w:hint="eastAsia"/>
          <w:lang w:val="zh-CN"/>
        </w:rPr>
        <w:t>.其他相关依据。</w:t>
      </w:r>
      <w:bookmarkStart w:id="20" w:name="_bookmark13"/>
      <w:bookmarkEnd w:id="20"/>
      <w:bookmarkStart w:id="21" w:name="_bookmark11"/>
      <w:bookmarkEnd w:id="21"/>
      <w:bookmarkStart w:id="22" w:name="_bookmark12"/>
      <w:bookmarkEnd w:id="22"/>
    </w:p>
    <w:p w14:paraId="08310515">
      <w:pPr>
        <w:pStyle w:val="39"/>
        <w:bidi w:val="0"/>
      </w:pPr>
      <w:bookmarkStart w:id="23" w:name="_Toc29302682"/>
      <w:bookmarkStart w:id="24" w:name="_Toc26439"/>
      <w:r>
        <w:rPr>
          <w:rFonts w:hint="eastAsia"/>
        </w:rPr>
        <w:t>（三）评价对象、范围</w:t>
      </w:r>
      <w:bookmarkEnd w:id="23"/>
      <w:r>
        <w:rPr>
          <w:rFonts w:hint="eastAsia"/>
        </w:rPr>
        <w:t>及内容</w:t>
      </w:r>
      <w:bookmarkEnd w:id="24"/>
    </w:p>
    <w:p w14:paraId="739DC7C4">
      <w:pPr>
        <w:pStyle w:val="41"/>
        <w:bidi w:val="0"/>
        <w:rPr>
          <w:lang w:val="zh-CN"/>
        </w:rPr>
      </w:pPr>
      <w:r>
        <w:rPr>
          <w:rFonts w:hint="eastAsia"/>
          <w:lang w:val="zh-CN"/>
        </w:rPr>
        <w:t>1.</w:t>
      </w:r>
      <w:r>
        <w:rPr>
          <w:rFonts w:hint="eastAsia"/>
        </w:rPr>
        <w:t>绩效评价的对象</w:t>
      </w:r>
    </w:p>
    <w:p w14:paraId="1CA4CB6F">
      <w:pPr>
        <w:pStyle w:val="41"/>
        <w:bidi w:val="0"/>
        <w:rPr>
          <w:lang w:val="zh-CN"/>
        </w:rPr>
      </w:pPr>
      <w:r>
        <w:rPr>
          <w:rFonts w:hint="eastAsia"/>
          <w:lang w:val="en-US"/>
        </w:rPr>
        <w:t>遵化市自然资源</w:t>
      </w:r>
      <w:r>
        <w:rPr>
          <w:rFonts w:hint="eastAsia"/>
          <w:lang w:val="en-US" w:eastAsia="zh-CN"/>
        </w:rPr>
        <w:t>和</w:t>
      </w:r>
      <w:r>
        <w:rPr>
          <w:rFonts w:hint="eastAsia"/>
          <w:lang w:val="en-US"/>
        </w:rPr>
        <w:t>规划局2022年高速绿化资金项目</w:t>
      </w:r>
      <w:r>
        <w:rPr>
          <w:rFonts w:hint="eastAsia"/>
          <w:lang w:val="zh-CN"/>
        </w:rPr>
        <w:t>。</w:t>
      </w:r>
    </w:p>
    <w:p w14:paraId="163F74D2">
      <w:pPr>
        <w:pStyle w:val="41"/>
        <w:bidi w:val="0"/>
        <w:rPr>
          <w:lang w:val="zh-CN"/>
        </w:rPr>
      </w:pPr>
      <w:r>
        <w:rPr>
          <w:rFonts w:hint="eastAsia"/>
          <w:lang w:val="zh-CN"/>
        </w:rPr>
        <w:t>2.绩效评价的范围</w:t>
      </w:r>
    </w:p>
    <w:p w14:paraId="4872D5D7">
      <w:pPr>
        <w:pStyle w:val="41"/>
        <w:bidi w:val="0"/>
        <w:rPr>
          <w:lang w:val="zh-CN"/>
        </w:rPr>
      </w:pPr>
      <w:r>
        <w:rPr>
          <w:rFonts w:hint="eastAsia"/>
          <w:lang w:val="en-US"/>
        </w:rPr>
        <w:t>遵化市自然资源和规划局2022年项目年度绩效目标的完成情况、资金安排使用的运行情况、政策措施落实情况等，发现目标与现实之间的差异程度，总结项目管理中的经验和教训，为后续项目管理提供有益借鉴</w:t>
      </w:r>
      <w:r>
        <w:rPr>
          <w:rFonts w:hint="eastAsia"/>
          <w:lang w:val="zh-CN"/>
        </w:rPr>
        <w:t>。</w:t>
      </w:r>
    </w:p>
    <w:p w14:paraId="732597EF">
      <w:pPr>
        <w:pStyle w:val="41"/>
        <w:bidi w:val="0"/>
        <w:rPr>
          <w:lang w:val="zh-CN"/>
        </w:rPr>
      </w:pPr>
      <w:r>
        <w:rPr>
          <w:rFonts w:hint="eastAsia"/>
          <w:lang w:val="zh-CN"/>
        </w:rPr>
        <w:t>3.</w:t>
      </w:r>
      <w:r>
        <w:rPr>
          <w:rFonts w:hint="eastAsia"/>
        </w:rPr>
        <w:t>绩效评价的内容</w:t>
      </w:r>
    </w:p>
    <w:p w14:paraId="1E952937">
      <w:pPr>
        <w:pStyle w:val="41"/>
        <w:bidi w:val="0"/>
      </w:pPr>
      <w:bookmarkStart w:id="25" w:name="_Hlk79574200"/>
      <w:bookmarkStart w:id="26" w:name="_Toc29302683"/>
      <w:r>
        <w:rPr>
          <w:rFonts w:hint="eastAsia"/>
        </w:rPr>
        <w:t>（</w:t>
      </w:r>
      <w:r>
        <w:t>1</w:t>
      </w:r>
      <w:r>
        <w:rPr>
          <w:rFonts w:hint="eastAsia"/>
        </w:rPr>
        <w:t>）绩效目标的设定情况。重点评价绩效目标设立的充分性、明确性、合理性以及细化程度。</w:t>
      </w:r>
    </w:p>
    <w:p w14:paraId="374063C7">
      <w:pPr>
        <w:pStyle w:val="41"/>
        <w:bidi w:val="0"/>
      </w:pPr>
      <w:r>
        <w:rPr>
          <w:rFonts w:hint="eastAsia"/>
        </w:rPr>
        <w:t>（</w:t>
      </w:r>
      <w:r>
        <w:t>2</w:t>
      </w:r>
      <w:r>
        <w:rPr>
          <w:rFonts w:hint="eastAsia"/>
        </w:rPr>
        <w:t>）资金投入和使用情况。重点评价资金分配过程、投入方式、资金到位、预算执行和结果。</w:t>
      </w:r>
    </w:p>
    <w:p w14:paraId="1118047B">
      <w:pPr>
        <w:pStyle w:val="41"/>
        <w:bidi w:val="0"/>
      </w:pPr>
      <w:r>
        <w:rPr>
          <w:rFonts w:hint="eastAsia"/>
        </w:rPr>
        <w:t>（</w:t>
      </w:r>
      <w:r>
        <w:t>3</w:t>
      </w:r>
      <w:r>
        <w:rPr>
          <w:rFonts w:hint="eastAsia"/>
        </w:rPr>
        <w:t>）为实现绩效目标制定的制度、采取的措施等，包括项目管理制度、财务管理制度和绩效跟踪管理措施等。</w:t>
      </w:r>
    </w:p>
    <w:p w14:paraId="7B046DC6">
      <w:pPr>
        <w:pStyle w:val="41"/>
        <w:bidi w:val="0"/>
        <w:rPr>
          <w:lang w:val="zh-CN"/>
        </w:rPr>
      </w:pPr>
      <w:r>
        <w:rPr>
          <w:rFonts w:hint="eastAsia"/>
        </w:rPr>
        <w:t>（</w:t>
      </w:r>
      <w:r>
        <w:t>4</w:t>
      </w:r>
      <w:r>
        <w:rPr>
          <w:rFonts w:hint="eastAsia"/>
        </w:rPr>
        <w:t>）绩效目标的实现程度和效果。</w:t>
      </w:r>
      <w:r>
        <w:rPr>
          <w:rFonts w:hint="eastAsia"/>
          <w:lang w:val="zh-CN"/>
        </w:rPr>
        <w:t>绩效目标的实现程度包括产出数量、产出质量、产出时效和产出成本。效益包括社会效益、</w:t>
      </w:r>
      <w:r>
        <w:rPr>
          <w:rFonts w:hint="eastAsia"/>
        </w:rPr>
        <w:t>可持续影响、</w:t>
      </w:r>
      <w:r>
        <w:rPr>
          <w:rFonts w:hint="eastAsia"/>
          <w:lang w:val="en-US"/>
        </w:rPr>
        <w:t>经济效益及生态效益</w:t>
      </w:r>
      <w:r>
        <w:rPr>
          <w:rFonts w:hint="eastAsia"/>
          <w:lang w:val="zh-CN"/>
        </w:rPr>
        <w:t>。</w:t>
      </w:r>
    </w:p>
    <w:bookmarkEnd w:id="25"/>
    <w:p w14:paraId="53652187">
      <w:pPr>
        <w:pStyle w:val="41"/>
        <w:bidi w:val="0"/>
        <w:rPr>
          <w:lang w:val="zh-CN"/>
        </w:rPr>
      </w:pPr>
      <w:r>
        <w:rPr>
          <w:rFonts w:hint="eastAsia"/>
          <w:lang w:val="zh-CN"/>
        </w:rPr>
        <w:t>（5）其他相关内容。</w:t>
      </w:r>
    </w:p>
    <w:p w14:paraId="024CE4DA">
      <w:pPr>
        <w:pStyle w:val="39"/>
        <w:bidi w:val="0"/>
        <w:rPr>
          <w:rFonts w:hint="eastAsia"/>
        </w:rPr>
      </w:pPr>
      <w:bookmarkStart w:id="27" w:name="_Toc20029"/>
      <w:r>
        <w:rPr>
          <w:rFonts w:hint="eastAsia"/>
        </w:rPr>
        <w:t>（四）绩效评价指标体系</w:t>
      </w:r>
      <w:bookmarkEnd w:id="26"/>
      <w:bookmarkEnd w:id="27"/>
    </w:p>
    <w:p w14:paraId="59A997B4">
      <w:pPr>
        <w:pStyle w:val="41"/>
        <w:bidi w:val="0"/>
        <w:rPr>
          <w:lang w:val="zh-CN"/>
        </w:rPr>
      </w:pPr>
      <w:r>
        <w:rPr>
          <w:rFonts w:hint="eastAsia"/>
          <w:lang w:val="zh-CN"/>
        </w:rPr>
        <w:t>依据财政部关于印发《项目支出绩效管理办法》的通知（财预〔2020〕10号）等政策法规，针对项目情况，我们建立了规范的评价指标体系并确定评分标准，评价指标体系共设定“决策指标”“过程指标”“产出指标”“效益指标”4个一级评价指标、10个二级评价指标、1</w:t>
      </w:r>
      <w:r>
        <w:rPr>
          <w:rFonts w:hint="eastAsia"/>
          <w:lang w:val="en-US"/>
        </w:rPr>
        <w:t>9</w:t>
      </w:r>
      <w:r>
        <w:rPr>
          <w:rFonts w:hint="eastAsia"/>
          <w:lang w:val="zh-CN"/>
        </w:rPr>
        <w:t>个三级指标。绩效评价结果实施百分制和四级分类。四个级别分别是：优（90分（含）—100分）、良（80分（含）—90分）、中（60分（含）—80分）、差（60分以下）。指标设置和评分标准力求可行性、客观性、科学性与简明性。</w:t>
      </w:r>
    </w:p>
    <w:p w14:paraId="79E74DFD">
      <w:pPr>
        <w:pStyle w:val="41"/>
        <w:bidi w:val="0"/>
        <w:rPr>
          <w:lang w:val="ru-RU"/>
        </w:rPr>
      </w:pPr>
      <w:r>
        <w:rPr>
          <w:rFonts w:hint="eastAsia"/>
          <w:lang w:val="ru-RU"/>
        </w:rPr>
        <w:t>1</w:t>
      </w:r>
      <w:r>
        <w:rPr>
          <w:rFonts w:hint="eastAsia"/>
          <w:lang w:val="ru-RU" w:eastAsia="zh-CN"/>
        </w:rPr>
        <w:t>.</w:t>
      </w:r>
      <w:r>
        <w:rPr>
          <w:rFonts w:hint="eastAsia"/>
          <w:lang w:val="ru-RU"/>
        </w:rPr>
        <w:t>决策指标：包含项目立项、绩效目标和资金投入，主要考核项目立项依据充分性、程序规范性，绩效目标合理性、指标明确性，同时考核项目资金落实情况。</w:t>
      </w:r>
    </w:p>
    <w:p w14:paraId="24C4D79B">
      <w:pPr>
        <w:pStyle w:val="41"/>
        <w:bidi w:val="0"/>
      </w:pPr>
      <w:r>
        <w:rPr>
          <w:rFonts w:hint="eastAsia"/>
        </w:rPr>
        <w:t>2</w:t>
      </w:r>
      <w:r>
        <w:rPr>
          <w:rFonts w:hint="eastAsia"/>
          <w:lang w:eastAsia="zh-CN"/>
        </w:rPr>
        <w:t>.</w:t>
      </w:r>
      <w:r>
        <w:rPr>
          <w:rFonts w:hint="eastAsia"/>
        </w:rPr>
        <w:t>过程指标：包含资金管理和组织实施，主要考核项目资金到位率、预算执行率、资金使用合规性以及制度建设的健全性、执行的有效性以及程序实施的规范性等。</w:t>
      </w:r>
    </w:p>
    <w:p w14:paraId="201DA8C5">
      <w:pPr>
        <w:pStyle w:val="41"/>
        <w:bidi w:val="0"/>
      </w:pPr>
      <w:r>
        <w:rPr>
          <w:rFonts w:hint="eastAsia"/>
        </w:rPr>
        <w:t>3</w:t>
      </w:r>
      <w:r>
        <w:rPr>
          <w:rFonts w:hint="eastAsia"/>
          <w:lang w:eastAsia="zh-CN"/>
        </w:rPr>
        <w:t>.</w:t>
      </w:r>
      <w:r>
        <w:rPr>
          <w:rFonts w:hint="eastAsia"/>
        </w:rPr>
        <w:t>产出指标：包含产出数量、产出质量、产出时效和产出成本，对各项具体指标完成情况进行定性及定量分析评价。</w:t>
      </w:r>
    </w:p>
    <w:p w14:paraId="39D3F437">
      <w:pPr>
        <w:pStyle w:val="41"/>
        <w:bidi w:val="0"/>
        <w:rPr>
          <w:lang w:val="zh-CN"/>
        </w:rPr>
      </w:pPr>
      <w:r>
        <w:rPr>
          <w:rFonts w:hint="eastAsia"/>
        </w:rPr>
        <w:t>4</w:t>
      </w:r>
      <w:r>
        <w:rPr>
          <w:rFonts w:hint="eastAsia"/>
          <w:lang w:eastAsia="zh-CN"/>
        </w:rPr>
        <w:t>.</w:t>
      </w:r>
      <w:r>
        <w:rPr>
          <w:rFonts w:hint="eastAsia"/>
        </w:rPr>
        <w:t>效益指标：</w:t>
      </w:r>
      <w:r>
        <w:rPr>
          <w:rFonts w:hint="eastAsia"/>
          <w:lang w:val="zh-CN"/>
        </w:rPr>
        <w:t>包含社会效益、</w:t>
      </w:r>
      <w:r>
        <w:rPr>
          <w:rFonts w:hint="eastAsia"/>
        </w:rPr>
        <w:t>可持续影响</w:t>
      </w:r>
      <w:r>
        <w:rPr>
          <w:rFonts w:hint="eastAsia"/>
          <w:lang w:val="en-US"/>
        </w:rPr>
        <w:t>经济效益及生态效益</w:t>
      </w:r>
      <w:r>
        <w:rPr>
          <w:rFonts w:hint="eastAsia"/>
          <w:lang w:val="zh-CN"/>
        </w:rPr>
        <w:t>，主要反映和考核项目实施所产生的效益。</w:t>
      </w:r>
    </w:p>
    <w:p w14:paraId="01FC0222">
      <w:pPr>
        <w:pStyle w:val="41"/>
        <w:bidi w:val="0"/>
        <w:rPr>
          <w:lang w:val="zh-CN"/>
        </w:rPr>
      </w:pPr>
      <w:r>
        <w:rPr>
          <w:rFonts w:hint="eastAsia"/>
          <w:lang w:val="zh-CN"/>
        </w:rPr>
        <w:t>指标体系和评分标准参见附表2《</w:t>
      </w:r>
      <w:r>
        <w:rPr>
          <w:rFonts w:hint="eastAsia"/>
          <w:lang w:val="en-US"/>
        </w:rPr>
        <w:t>遵化市自然资源</w:t>
      </w:r>
      <w:r>
        <w:rPr>
          <w:rFonts w:hint="eastAsia"/>
          <w:lang w:val="en-US" w:eastAsia="zh-CN"/>
        </w:rPr>
        <w:t>和</w:t>
      </w:r>
      <w:r>
        <w:rPr>
          <w:rFonts w:hint="eastAsia"/>
          <w:lang w:val="en-US"/>
        </w:rPr>
        <w:t>规划局2022年度高速绿化资金项目指标表</w:t>
      </w:r>
      <w:r>
        <w:rPr>
          <w:rFonts w:hint="eastAsia"/>
          <w:lang w:val="zh-CN"/>
        </w:rPr>
        <w:t>》。</w:t>
      </w:r>
    </w:p>
    <w:p w14:paraId="4E78431D">
      <w:pPr>
        <w:pStyle w:val="39"/>
        <w:bidi w:val="0"/>
        <w:rPr>
          <w:rFonts w:hint="eastAsia"/>
        </w:rPr>
      </w:pPr>
      <w:bookmarkStart w:id="28" w:name="_Toc29302684"/>
      <w:bookmarkStart w:id="29" w:name="_Toc5852"/>
      <w:bookmarkStart w:id="30" w:name="_Toc29302685"/>
      <w:r>
        <w:rPr>
          <w:rFonts w:hint="eastAsia"/>
        </w:rPr>
        <w:t>（五）绩效评价原则、评价方法</w:t>
      </w:r>
      <w:bookmarkEnd w:id="28"/>
      <w:bookmarkEnd w:id="29"/>
    </w:p>
    <w:p w14:paraId="64C9D8E7">
      <w:pPr>
        <w:pStyle w:val="41"/>
        <w:bidi w:val="0"/>
        <w:rPr>
          <w:lang w:val="zh-CN"/>
        </w:rPr>
      </w:pPr>
      <w:r>
        <w:rPr>
          <w:rFonts w:hint="eastAsia"/>
          <w:lang w:val="zh-CN"/>
        </w:rPr>
        <w:t>1.绩效评价原则</w:t>
      </w:r>
    </w:p>
    <w:p w14:paraId="77EE1F7F">
      <w:pPr>
        <w:pStyle w:val="41"/>
        <w:bidi w:val="0"/>
      </w:pPr>
      <w:r>
        <w:rPr>
          <w:rFonts w:hint="eastAsia"/>
        </w:rPr>
        <w:t>科学规范：绩效评价注重财政资金支出的经济性、效率性和有效性，严格执行规定的程序，采用定量与定性分析相结合的方法。</w:t>
      </w:r>
    </w:p>
    <w:p w14:paraId="3D6CFD9E">
      <w:pPr>
        <w:pStyle w:val="41"/>
        <w:bidi w:val="0"/>
      </w:pPr>
      <w:r>
        <w:rPr>
          <w:rFonts w:hint="eastAsia"/>
        </w:rPr>
        <w:t>公正公开：绩效评价客观、公正，标准统一、资料可靠，依法公开并接受监督。</w:t>
      </w:r>
    </w:p>
    <w:p w14:paraId="434AF757">
      <w:pPr>
        <w:pStyle w:val="41"/>
        <w:bidi w:val="0"/>
      </w:pPr>
      <w:r>
        <w:rPr>
          <w:rFonts w:hint="eastAsia"/>
        </w:rPr>
        <w:t>绩效相关：绩效评价针对具体支出及其产出绩效进行</w:t>
      </w:r>
      <w:r>
        <w:rPr>
          <w:rFonts w:hint="eastAsia"/>
          <w:lang w:eastAsia="zh-CN"/>
        </w:rPr>
        <w:t>，</w:t>
      </w:r>
      <w:r>
        <w:rPr>
          <w:rFonts w:hint="eastAsia"/>
        </w:rPr>
        <w:t>评价结果清晰反映支出和产出绩效之间的紧密对应关系。</w:t>
      </w:r>
    </w:p>
    <w:p w14:paraId="21318DAF">
      <w:pPr>
        <w:pStyle w:val="41"/>
        <w:bidi w:val="0"/>
        <w:rPr>
          <w:lang w:val="zh-CN"/>
        </w:rPr>
      </w:pPr>
      <w:r>
        <w:rPr>
          <w:rFonts w:hint="eastAsia"/>
          <w:lang w:val="zh-CN"/>
        </w:rPr>
        <w:t>2.绩效评价方法</w:t>
      </w:r>
    </w:p>
    <w:p w14:paraId="1F6C3411">
      <w:pPr>
        <w:pStyle w:val="41"/>
        <w:bidi w:val="0"/>
      </w:pPr>
      <w:r>
        <w:t>成本效益分析法：在绩效评价指标分析过程中，将项目实施投入的资金、人员及技术力量等与项目产出、效益进行关联性分析，以判断项目投入与产出是否成比例。</w:t>
      </w:r>
    </w:p>
    <w:p w14:paraId="4CFEC2A2">
      <w:pPr>
        <w:pStyle w:val="41"/>
        <w:bidi w:val="0"/>
      </w:pPr>
      <w:bookmarkStart w:id="31" w:name="_bookmark14"/>
      <w:bookmarkEnd w:id="31"/>
      <w:r>
        <w:t>比较分析法</w:t>
      </w:r>
      <w:r>
        <w:rPr>
          <w:rFonts w:hint="eastAsia"/>
        </w:rPr>
        <w:t>：</w:t>
      </w:r>
      <w:r>
        <w:t>通过对项目的实际产出和取得效益与计 划标准及设定目标进行对比，判断项目的绩效产出和效益的实现程度。</w:t>
      </w:r>
    </w:p>
    <w:p w14:paraId="09FA59A7">
      <w:pPr>
        <w:pStyle w:val="41"/>
        <w:bidi w:val="0"/>
      </w:pPr>
      <w:r>
        <w:t>因素分析法</w:t>
      </w:r>
      <w:r>
        <w:rPr>
          <w:rFonts w:hint="eastAsia"/>
        </w:rPr>
        <w:t>：</w:t>
      </w:r>
      <w:r>
        <w:t>在对共性指标的评价时，主要通过对设置考察点进行因素分析，来确定对应指标的实现程度和存在问题。</w:t>
      </w:r>
    </w:p>
    <w:p w14:paraId="49BEF06D">
      <w:pPr>
        <w:pStyle w:val="41"/>
        <w:bidi w:val="0"/>
      </w:pPr>
      <w:r>
        <w:t>案卷分析法</w:t>
      </w:r>
      <w:r>
        <w:rPr>
          <w:rFonts w:hint="eastAsia"/>
        </w:rPr>
        <w:t>：</w:t>
      </w:r>
      <w:r>
        <w:t>通过对收集的项目资料进行梳理研究</w:t>
      </w:r>
      <w:r>
        <w:rPr>
          <w:rFonts w:hint="eastAsia"/>
        </w:rPr>
        <w:t>，</w:t>
      </w:r>
      <w:r>
        <w:t>统计汇总出关键数据和信息，用于指标评价和分析，为绩效评价结果的形成提供依据和支撑。</w:t>
      </w:r>
    </w:p>
    <w:p w14:paraId="5F99EC35">
      <w:pPr>
        <w:pStyle w:val="39"/>
        <w:bidi w:val="0"/>
        <w:rPr>
          <w:rFonts w:hint="eastAsia"/>
        </w:rPr>
      </w:pPr>
      <w:bookmarkStart w:id="32" w:name="_Toc29610"/>
      <w:r>
        <w:rPr>
          <w:rFonts w:hint="eastAsia"/>
        </w:rPr>
        <w:t>（六）绩效评价工作过程</w:t>
      </w:r>
      <w:bookmarkEnd w:id="30"/>
      <w:bookmarkEnd w:id="32"/>
    </w:p>
    <w:p w14:paraId="7CE35E59">
      <w:pPr>
        <w:pStyle w:val="41"/>
        <w:bidi w:val="0"/>
        <w:rPr>
          <w:lang w:val="zh-CN"/>
        </w:rPr>
      </w:pPr>
      <w:bookmarkStart w:id="33" w:name="_Toc35502614"/>
      <w:bookmarkStart w:id="34" w:name="_Toc56500100"/>
      <w:bookmarkStart w:id="35" w:name="_Toc29302686"/>
      <w:r>
        <w:rPr>
          <w:rFonts w:hint="eastAsia"/>
          <w:lang w:val="zh-CN"/>
        </w:rPr>
        <w:t>1.评价前期准备阶段</w:t>
      </w:r>
      <w:bookmarkEnd w:id="33"/>
      <w:bookmarkEnd w:id="34"/>
    </w:p>
    <w:p w14:paraId="0BF07B93">
      <w:pPr>
        <w:pStyle w:val="41"/>
        <w:bidi w:val="0"/>
        <w:rPr>
          <w:lang w:val="zh-CN"/>
        </w:rPr>
      </w:pPr>
      <w:r>
        <w:rPr>
          <w:rFonts w:hint="eastAsia"/>
          <w:lang w:val="zh-CN"/>
        </w:rPr>
        <w:t>（1）财政局召开三方会议并介绍绩效评价相关情况，向</w:t>
      </w:r>
      <w:r>
        <w:rPr>
          <w:rFonts w:hint="eastAsia"/>
          <w:lang w:val="en-US"/>
        </w:rPr>
        <w:t>遵化市自然资源和规划局</w:t>
      </w:r>
      <w:r>
        <w:rPr>
          <w:rFonts w:hint="eastAsia"/>
          <w:lang w:val="zh-CN"/>
        </w:rPr>
        <w:t>下达《绩效评价通知书》，事务所向</w:t>
      </w:r>
      <w:r>
        <w:rPr>
          <w:rFonts w:hint="eastAsia"/>
          <w:lang w:val="en-US"/>
        </w:rPr>
        <w:t>遵化市自然资源和规划局</w:t>
      </w:r>
      <w:r>
        <w:rPr>
          <w:rFonts w:hint="eastAsia"/>
          <w:lang w:val="zh-CN"/>
        </w:rPr>
        <w:t>发放《绩效评价资料清单》并确定资料提交时间。</w:t>
      </w:r>
    </w:p>
    <w:p w14:paraId="5FA0EA6C">
      <w:pPr>
        <w:pStyle w:val="41"/>
        <w:bidi w:val="0"/>
        <w:rPr>
          <w:lang w:val="zh-CN"/>
        </w:rPr>
      </w:pPr>
      <w:r>
        <w:rPr>
          <w:rFonts w:hint="eastAsia"/>
          <w:lang w:val="zh-CN"/>
        </w:rPr>
        <w:t>（2）成立评价组，明确工作范围和职责，提出本次绩效评价的要求，初步确定评价的总体时间安排。</w:t>
      </w:r>
    </w:p>
    <w:p w14:paraId="450AA211">
      <w:pPr>
        <w:pStyle w:val="41"/>
        <w:bidi w:val="0"/>
        <w:rPr>
          <w:lang w:val="zh-CN"/>
        </w:rPr>
      </w:pPr>
      <w:r>
        <w:rPr>
          <w:rFonts w:hint="eastAsia"/>
          <w:lang w:val="zh-CN"/>
        </w:rPr>
        <w:t>（3）组织评价组人员学习财政支出绩效评价和项目管理方面的政策及有关项目实施依据、实施方案、专项资金管理等文件精神，在各参评人员对项目情况有了进一步了解的基础上，明确评价工作程序及要求，解析评价指标体系。</w:t>
      </w:r>
    </w:p>
    <w:p w14:paraId="793357A0">
      <w:pPr>
        <w:pStyle w:val="41"/>
        <w:bidi w:val="0"/>
        <w:rPr>
          <w:lang w:val="zh-CN"/>
        </w:rPr>
      </w:pPr>
      <w:bookmarkStart w:id="36" w:name="_Toc56500101"/>
      <w:bookmarkStart w:id="37" w:name="_Toc35502615"/>
      <w:r>
        <w:rPr>
          <w:rFonts w:hint="eastAsia"/>
          <w:lang w:val="zh-CN"/>
        </w:rPr>
        <w:t>2.评价指标体系设计阶段</w:t>
      </w:r>
      <w:bookmarkEnd w:id="36"/>
      <w:bookmarkEnd w:id="37"/>
    </w:p>
    <w:p w14:paraId="13D09FFC">
      <w:pPr>
        <w:pStyle w:val="41"/>
        <w:bidi w:val="0"/>
      </w:pPr>
      <w:bookmarkStart w:id="38" w:name="_Toc56500102"/>
      <w:bookmarkStart w:id="39" w:name="_Toc35502616"/>
      <w:r>
        <w:rPr>
          <w:rFonts w:hint="eastAsia"/>
        </w:rPr>
        <w:t>（</w:t>
      </w:r>
      <w:r>
        <w:t>1</w:t>
      </w:r>
      <w:r>
        <w:rPr>
          <w:rFonts w:hint="eastAsia"/>
        </w:rPr>
        <w:t>）通过对项目基础资料深入了解，对评价指标体系深入剖析，充分考虑本项目特点，拟定绩效评价指标（详见附表</w:t>
      </w:r>
      <w:r>
        <w:t>2</w:t>
      </w:r>
      <w:r>
        <w:rPr>
          <w:rFonts w:hint="eastAsia"/>
        </w:rPr>
        <w:t>）。</w:t>
      </w:r>
    </w:p>
    <w:p w14:paraId="5BCBFE36">
      <w:pPr>
        <w:pStyle w:val="41"/>
        <w:bidi w:val="0"/>
      </w:pPr>
      <w:r>
        <w:rPr>
          <w:rFonts w:hint="eastAsia"/>
        </w:rPr>
        <w:t>（</w:t>
      </w:r>
      <w:r>
        <w:t>2</w:t>
      </w:r>
      <w:r>
        <w:rPr>
          <w:rFonts w:hint="eastAsia"/>
        </w:rPr>
        <w:t>）拟定的指标体系，在征求项目单位意见后进行补充和完善。</w:t>
      </w:r>
    </w:p>
    <w:p w14:paraId="6DCA4C24">
      <w:pPr>
        <w:pStyle w:val="41"/>
        <w:bidi w:val="0"/>
        <w:rPr>
          <w:lang w:val="zh-CN"/>
        </w:rPr>
      </w:pPr>
      <w:r>
        <w:rPr>
          <w:rFonts w:hint="eastAsia"/>
          <w:lang w:val="zh-CN"/>
        </w:rPr>
        <w:t>3.评价实施阶段</w:t>
      </w:r>
      <w:bookmarkEnd w:id="38"/>
      <w:bookmarkEnd w:id="39"/>
    </w:p>
    <w:p w14:paraId="19B3EDE0">
      <w:pPr>
        <w:pStyle w:val="41"/>
        <w:bidi w:val="0"/>
      </w:pPr>
      <w:r>
        <w:rPr>
          <w:rFonts w:hint="eastAsia"/>
        </w:rPr>
        <w:t>（</w:t>
      </w:r>
      <w:r>
        <w:t>1</w:t>
      </w:r>
      <w:r>
        <w:rPr>
          <w:rFonts w:hint="eastAsia"/>
        </w:rPr>
        <w:t>）对项目单位提交的项目资料进行汇总、整理，检查、核实项目资料中的数据后，确定检查重点和疑点问题、检查方法及具体时间安排等。</w:t>
      </w:r>
    </w:p>
    <w:p w14:paraId="4315045B">
      <w:pPr>
        <w:pStyle w:val="41"/>
        <w:bidi w:val="0"/>
        <w:rPr>
          <w:lang w:val="zh-CN"/>
        </w:rPr>
      </w:pPr>
      <w:r>
        <w:rPr>
          <w:rFonts w:hint="eastAsia"/>
        </w:rPr>
        <w:t>（</w:t>
      </w:r>
      <w:r>
        <w:t>2</w:t>
      </w:r>
      <w:r>
        <w:rPr>
          <w:rFonts w:hint="eastAsia"/>
        </w:rPr>
        <w:t>）对项目实施情况进行检查，在听取项目单位对项目实施情况汇报基础上，核实相关资料的真实性、合理性，对项目资料中反映或分析中发现的问题进行重点检查。</w:t>
      </w:r>
    </w:p>
    <w:p w14:paraId="5DF151EA">
      <w:pPr>
        <w:pStyle w:val="41"/>
        <w:bidi w:val="0"/>
        <w:rPr>
          <w:lang w:val="zh-CN"/>
        </w:rPr>
      </w:pPr>
      <w:r>
        <w:rPr>
          <w:rFonts w:hint="eastAsia"/>
          <w:lang w:val="zh-CN"/>
        </w:rPr>
        <w:t>（3）在全面分析整理被检查项目的相关数据资料的基础上，总结检查情况，对照评价指标和标准，进行综合评议与打分，得出评价结论，撰写评价报告。</w:t>
      </w:r>
    </w:p>
    <w:p w14:paraId="56085F5D">
      <w:pPr>
        <w:pStyle w:val="41"/>
        <w:bidi w:val="0"/>
        <w:rPr>
          <w:lang w:val="zh-CN"/>
        </w:rPr>
      </w:pPr>
      <w:bookmarkStart w:id="40" w:name="_Toc56500103"/>
      <w:bookmarkStart w:id="41" w:name="_Toc35502617"/>
      <w:r>
        <w:rPr>
          <w:rFonts w:hint="eastAsia"/>
          <w:lang w:val="zh-CN"/>
        </w:rPr>
        <w:t>4.评价报告阶段</w:t>
      </w:r>
      <w:bookmarkEnd w:id="40"/>
      <w:bookmarkEnd w:id="41"/>
    </w:p>
    <w:p w14:paraId="33EEADE4">
      <w:pPr>
        <w:pStyle w:val="41"/>
        <w:bidi w:val="0"/>
        <w:rPr>
          <w:lang w:val="zh-CN"/>
        </w:rPr>
      </w:pPr>
      <w:r>
        <w:rPr>
          <w:rFonts w:hint="eastAsia"/>
          <w:lang w:val="zh-CN"/>
        </w:rPr>
        <w:t>（1）对项目的相关资料进行分析汇总。</w:t>
      </w:r>
    </w:p>
    <w:p w14:paraId="4FE4557B">
      <w:pPr>
        <w:pStyle w:val="41"/>
        <w:bidi w:val="0"/>
        <w:rPr>
          <w:rFonts w:hint="eastAsia"/>
          <w:lang w:val="zh-CN"/>
        </w:rPr>
      </w:pPr>
      <w:r>
        <w:rPr>
          <w:rFonts w:hint="eastAsia"/>
          <w:lang w:val="zh-CN"/>
        </w:rPr>
        <w:t>（2）形成绩效评价报告初稿，</w:t>
      </w:r>
      <w:r>
        <w:rPr>
          <w:rFonts w:hint="eastAsia"/>
        </w:rPr>
        <w:t>征求项目单位意见</w:t>
      </w:r>
      <w:r>
        <w:rPr>
          <w:rFonts w:hint="eastAsia"/>
          <w:lang w:val="zh-CN"/>
        </w:rPr>
        <w:t>，补充完善评价报告；形成遵化市</w:t>
      </w:r>
      <w:r>
        <w:rPr>
          <w:rFonts w:hint="eastAsia"/>
          <w:lang w:val="en-US"/>
        </w:rPr>
        <w:t>自然资源和规划局2022年高速绿化土地租金项目</w:t>
      </w:r>
      <w:r>
        <w:rPr>
          <w:rFonts w:hint="eastAsia"/>
          <w:lang w:val="zh-CN"/>
        </w:rPr>
        <w:t>绩效评价报告（包括文字和表格部分）。</w:t>
      </w:r>
      <w:bookmarkStart w:id="42" w:name="_Toc27570"/>
    </w:p>
    <w:p w14:paraId="73AD42FD">
      <w:pPr>
        <w:pStyle w:val="38"/>
        <w:bidi w:val="0"/>
        <w:rPr>
          <w:rFonts w:hint="eastAsia"/>
        </w:rPr>
      </w:pPr>
      <w:r>
        <w:rPr>
          <w:rFonts w:hint="eastAsia"/>
        </w:rPr>
        <w:t>四</w:t>
      </w:r>
      <w:bookmarkEnd w:id="35"/>
      <w:r>
        <w:rPr>
          <w:rFonts w:hint="eastAsia"/>
          <w:lang w:eastAsia="zh-CN"/>
        </w:rPr>
        <w:t>.</w:t>
      </w:r>
      <w:r>
        <w:rPr>
          <w:rFonts w:hint="eastAsia"/>
        </w:rPr>
        <w:t>项目绩效情况</w:t>
      </w:r>
      <w:bookmarkEnd w:id="42"/>
    </w:p>
    <w:p w14:paraId="0D7209B7">
      <w:pPr>
        <w:pStyle w:val="39"/>
        <w:bidi w:val="0"/>
        <w:rPr>
          <w:rFonts w:hint="eastAsia"/>
        </w:rPr>
      </w:pPr>
      <w:bookmarkStart w:id="43" w:name="_Toc243"/>
      <w:r>
        <w:rPr>
          <w:rFonts w:hint="eastAsia"/>
        </w:rPr>
        <w:t>（一）项目产出</w:t>
      </w:r>
      <w:bookmarkEnd w:id="43"/>
    </w:p>
    <w:p w14:paraId="114663FB">
      <w:pPr>
        <w:pStyle w:val="41"/>
        <w:bidi w:val="0"/>
        <w:rPr>
          <w:rFonts w:hint="default"/>
          <w:lang w:val="en-US" w:eastAsia="zh-CN"/>
        </w:rPr>
      </w:pPr>
      <w:r>
        <w:rPr>
          <w:rFonts w:hint="eastAsia"/>
          <w:lang w:val="en-US" w:eastAsia="zh-CN"/>
        </w:rPr>
        <w:t>遵化市自然资源和规划局承担的高速绿化土地租金项目是承唐高速、京秦高速二通道、高速清东陵支线两侧绿化提升项目的延续项目。2019年已完成高速绿化的苗木种植，高速绿化项目占用的农村集体土地租金所需资金逐年纳入预算。据遵化市自然资源和规划局《高速绿化土地租金台账》，2022年租赁土地面积8284.7363亩，租金标准1200元/亩•年，向财政局申请该项资金994.1684万元，并分别发放到各个乡镇。</w:t>
      </w:r>
    </w:p>
    <w:p w14:paraId="0D5EF4E7">
      <w:pPr>
        <w:pStyle w:val="39"/>
        <w:bidi w:val="0"/>
        <w:rPr>
          <w:rFonts w:hint="eastAsia"/>
        </w:rPr>
      </w:pPr>
      <w:bookmarkStart w:id="44" w:name="_Toc3860"/>
      <w:r>
        <w:rPr>
          <w:rFonts w:hint="eastAsia"/>
        </w:rPr>
        <w:t>（二）项目效益</w:t>
      </w:r>
      <w:bookmarkEnd w:id="44"/>
    </w:p>
    <w:p w14:paraId="3452A1BF">
      <w:pPr>
        <w:pStyle w:val="41"/>
        <w:bidi w:val="0"/>
        <w:rPr>
          <w:rFonts w:hint="eastAsia"/>
          <w:lang w:val="en-US"/>
        </w:rPr>
      </w:pPr>
      <w:r>
        <w:rPr>
          <w:rFonts w:hint="eastAsia"/>
          <w:lang w:val="en-US"/>
        </w:rPr>
        <w:t>2</w:t>
      </w:r>
      <w:r>
        <w:rPr>
          <w:rFonts w:hint="eastAsia"/>
          <w:lang w:val="zh-CN"/>
        </w:rPr>
        <w:t>022年</w:t>
      </w:r>
      <w:r>
        <w:rPr>
          <w:rFonts w:hint="eastAsia"/>
          <w:lang w:val="en-US"/>
        </w:rPr>
        <w:t>遵化市自然资源</w:t>
      </w:r>
      <w:r>
        <w:rPr>
          <w:rFonts w:hint="eastAsia"/>
          <w:lang w:val="en-US" w:eastAsia="zh-CN"/>
        </w:rPr>
        <w:t>和</w:t>
      </w:r>
      <w:r>
        <w:rPr>
          <w:rFonts w:hint="eastAsia"/>
          <w:lang w:val="en-US"/>
        </w:rPr>
        <w:t>规划局报给财政的《高速绿化土地租金绩效目标表》中设定的绩效目标为：绿化实施阶段充分利用春季、雨季及秋冬季造林有利时机，集中组织开展绿化造林攻坚战，高速绿化土地租金二、三级效益指标分别包括：社会效益指标—提升居民生活环境，可持续影响指标—完成后对生态文明起到重要影响，经济效益指标—环境改善情况，生态效益指标—对自然环境合理利用。</w:t>
      </w:r>
      <w:bookmarkStart w:id="45" w:name="_Toc26929"/>
    </w:p>
    <w:p w14:paraId="28DB2E17">
      <w:pPr>
        <w:pStyle w:val="38"/>
        <w:bidi w:val="0"/>
      </w:pPr>
      <w:r>
        <w:rPr>
          <w:rFonts w:hint="eastAsia"/>
        </w:rPr>
        <w:t>五</w:t>
      </w:r>
      <w:r>
        <w:rPr>
          <w:rFonts w:hint="eastAsia"/>
          <w:lang w:eastAsia="zh-CN"/>
        </w:rPr>
        <w:t>.</w:t>
      </w:r>
      <w:r>
        <w:rPr>
          <w:rFonts w:hint="eastAsia"/>
        </w:rPr>
        <w:t>综合评价情况及评价结论</w:t>
      </w:r>
      <w:bookmarkEnd w:id="45"/>
    </w:p>
    <w:p w14:paraId="338FE2DF">
      <w:pPr>
        <w:pStyle w:val="41"/>
        <w:bidi w:val="0"/>
        <w:rPr>
          <w:rFonts w:hint="eastAsia"/>
          <w:lang w:val="zh-CN"/>
        </w:rPr>
      </w:pPr>
      <w:r>
        <w:rPr>
          <w:rFonts w:hint="eastAsia"/>
          <w:lang w:val="zh-CN"/>
        </w:rPr>
        <w:t>对照评分标准和绩效分值，通过对决策、过程、产出与效益四个方面的逐项分析评价，遵化市自然资源</w:t>
      </w:r>
      <w:r>
        <w:rPr>
          <w:rFonts w:hint="eastAsia"/>
          <w:lang w:val="en-US" w:eastAsia="zh-CN"/>
        </w:rPr>
        <w:t>和</w:t>
      </w:r>
      <w:r>
        <w:rPr>
          <w:rFonts w:hint="eastAsia"/>
          <w:lang w:val="zh-CN"/>
        </w:rPr>
        <w:t>规划局高速绿化资金项目绩效评价得分</w:t>
      </w:r>
      <w:r>
        <w:rPr>
          <w:rFonts w:hint="eastAsia"/>
          <w:lang w:val="en-US"/>
        </w:rPr>
        <w:t>77.25</w:t>
      </w:r>
      <w:r>
        <w:rPr>
          <w:rFonts w:hint="eastAsia"/>
          <w:lang w:val="zh-CN"/>
        </w:rPr>
        <w:t>分，综合评价等级为“</w:t>
      </w:r>
      <w:r>
        <w:rPr>
          <w:rFonts w:hint="eastAsia"/>
          <w:lang w:val="en-US"/>
        </w:rPr>
        <w:t>中</w:t>
      </w:r>
      <w:r>
        <w:rPr>
          <w:rFonts w:hint="eastAsia"/>
          <w:lang w:val="zh-CN"/>
        </w:rPr>
        <w:t>”。具体情况如下：</w:t>
      </w:r>
    </w:p>
    <w:p w14:paraId="082B99E1">
      <w:pPr>
        <w:rPr>
          <w:rFonts w:hint="eastAsia" w:ascii="仿宋" w:hAnsi="仿宋" w:eastAsia="仿宋" w:cs="仿宋_GB2312"/>
          <w:color w:val="auto"/>
          <w:sz w:val="30"/>
          <w:szCs w:val="30"/>
          <w:lang w:val="zh-CN" w:bidi="zh-CN"/>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55"/>
        <w:gridCol w:w="1376"/>
        <w:gridCol w:w="1376"/>
        <w:gridCol w:w="3021"/>
      </w:tblGrid>
      <w:tr w14:paraId="47B60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4"/>
            <w:tcBorders>
              <w:top w:val="nil"/>
              <w:left w:val="nil"/>
              <w:bottom w:val="nil"/>
              <w:right w:val="nil"/>
            </w:tcBorders>
            <w:shd w:val="clear" w:color="auto" w:fill="auto"/>
            <w:noWrap/>
            <w:vAlign w:val="bottom"/>
          </w:tcPr>
          <w:p w14:paraId="7E633904">
            <w:pPr>
              <w:keepNext w:val="0"/>
              <w:keepLines w:val="0"/>
              <w:widowControl/>
              <w:suppressLineNumbers w:val="0"/>
              <w:jc w:val="center"/>
              <w:textAlignment w:val="bottom"/>
              <w:rPr>
                <w:rFonts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遵化市自然资源和规划局高速绿化资金项目</w:t>
            </w:r>
          </w:p>
        </w:tc>
      </w:tr>
      <w:tr w14:paraId="0A2A1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4"/>
            <w:tcBorders>
              <w:top w:val="nil"/>
              <w:left w:val="nil"/>
              <w:bottom w:val="nil"/>
              <w:right w:val="nil"/>
            </w:tcBorders>
            <w:shd w:val="clear" w:color="auto" w:fill="auto"/>
            <w:noWrap/>
            <w:vAlign w:val="bottom"/>
          </w:tcPr>
          <w:p w14:paraId="1890A41F">
            <w:pPr>
              <w:keepNext w:val="0"/>
              <w:keepLines w:val="0"/>
              <w:widowControl/>
              <w:suppressLineNumbers w:val="0"/>
              <w:jc w:val="center"/>
              <w:textAlignment w:val="bottom"/>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绩效评价得分情况简表：</w:t>
            </w:r>
          </w:p>
        </w:tc>
      </w:tr>
      <w:tr w14:paraId="5DD5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61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B67932">
            <w:pPr>
              <w:keepNext w:val="0"/>
              <w:keepLines w:val="0"/>
              <w:widowControl/>
              <w:suppressLineNumbers w:val="0"/>
              <w:jc w:val="center"/>
              <w:textAlignment w:val="bottom"/>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指标</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08EA45">
            <w:pPr>
              <w:keepNext w:val="0"/>
              <w:keepLines w:val="0"/>
              <w:widowControl/>
              <w:suppressLineNumbers w:val="0"/>
              <w:jc w:val="center"/>
              <w:textAlignment w:val="bottom"/>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满分</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463117">
            <w:pPr>
              <w:keepNext w:val="0"/>
              <w:keepLines w:val="0"/>
              <w:widowControl/>
              <w:suppressLineNumbers w:val="0"/>
              <w:jc w:val="center"/>
              <w:textAlignment w:val="bottom"/>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得分</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0C2015">
            <w:pPr>
              <w:keepNext w:val="0"/>
              <w:keepLines w:val="0"/>
              <w:widowControl/>
              <w:suppressLineNumbers w:val="0"/>
              <w:jc w:val="center"/>
              <w:textAlignment w:val="bottom"/>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得分率</w:t>
            </w:r>
          </w:p>
        </w:tc>
      </w:tr>
      <w:tr w14:paraId="4B2C2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61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CF018A">
            <w:pPr>
              <w:keepNext w:val="0"/>
              <w:keepLines w:val="0"/>
              <w:widowControl/>
              <w:suppressLineNumbers w:val="0"/>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决策指标</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D651BE">
            <w:pPr>
              <w:keepNext w:val="0"/>
              <w:keepLines w:val="0"/>
              <w:widowControl/>
              <w:suppressLineNumbers w:val="0"/>
              <w:jc w:val="center"/>
              <w:textAlignment w:val="bottom"/>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80674">
            <w:pPr>
              <w:keepNext w:val="0"/>
              <w:keepLines w:val="0"/>
              <w:widowControl/>
              <w:suppressLineNumbers w:val="0"/>
              <w:jc w:val="center"/>
              <w:textAlignment w:val="bottom"/>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9.25</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504B4F">
            <w:pPr>
              <w:keepNext w:val="0"/>
              <w:keepLines w:val="0"/>
              <w:widowControl/>
              <w:suppressLineNumbers w:val="0"/>
              <w:jc w:val="center"/>
              <w:textAlignment w:val="bottom"/>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84</w:t>
            </w:r>
            <w:r>
              <w:rPr>
                <w:rFonts w:hint="default" w:ascii="仿宋" w:hAnsi="仿宋" w:eastAsia="仿宋" w:cs="仿宋"/>
                <w:i w:val="0"/>
                <w:iCs w:val="0"/>
                <w:color w:val="auto"/>
                <w:kern w:val="0"/>
                <w:sz w:val="22"/>
                <w:szCs w:val="22"/>
                <w:u w:val="none"/>
                <w:lang w:eastAsia="zh-CN" w:bidi="ar"/>
              </w:rPr>
              <w:t>.00</w:t>
            </w:r>
            <w:r>
              <w:rPr>
                <w:rFonts w:hint="eastAsia" w:ascii="仿宋" w:hAnsi="仿宋" w:eastAsia="仿宋" w:cs="仿宋"/>
                <w:i w:val="0"/>
                <w:iCs w:val="0"/>
                <w:color w:val="auto"/>
                <w:kern w:val="0"/>
                <w:sz w:val="22"/>
                <w:szCs w:val="22"/>
                <w:u w:val="none"/>
                <w:lang w:val="en-US" w:eastAsia="zh-CN" w:bidi="ar"/>
              </w:rPr>
              <w:t>%</w:t>
            </w:r>
          </w:p>
        </w:tc>
      </w:tr>
      <w:tr w14:paraId="61E21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61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E441D6">
            <w:pPr>
              <w:keepNext w:val="0"/>
              <w:keepLines w:val="0"/>
              <w:widowControl/>
              <w:suppressLineNumbers w:val="0"/>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过程指标</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6323E0">
            <w:pPr>
              <w:keepNext w:val="0"/>
              <w:keepLines w:val="0"/>
              <w:widowControl/>
              <w:suppressLineNumbers w:val="0"/>
              <w:jc w:val="center"/>
              <w:textAlignment w:val="bottom"/>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29</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14792">
            <w:pPr>
              <w:keepNext w:val="0"/>
              <w:keepLines w:val="0"/>
              <w:widowControl/>
              <w:suppressLineNumbers w:val="0"/>
              <w:jc w:val="center"/>
              <w:textAlignment w:val="bottom"/>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23</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E93E7E">
            <w:pPr>
              <w:keepNext w:val="0"/>
              <w:keepLines w:val="0"/>
              <w:widowControl/>
              <w:suppressLineNumbers w:val="0"/>
              <w:jc w:val="center"/>
              <w:textAlignment w:val="bottom"/>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79</w:t>
            </w:r>
            <w:r>
              <w:rPr>
                <w:rFonts w:hint="default" w:ascii="仿宋" w:hAnsi="仿宋" w:eastAsia="仿宋" w:cs="仿宋"/>
                <w:i w:val="0"/>
                <w:iCs w:val="0"/>
                <w:color w:val="auto"/>
                <w:kern w:val="0"/>
                <w:sz w:val="22"/>
                <w:szCs w:val="22"/>
                <w:u w:val="none"/>
                <w:lang w:eastAsia="zh-CN" w:bidi="ar"/>
              </w:rPr>
              <w:t>.00</w:t>
            </w:r>
            <w:r>
              <w:rPr>
                <w:rFonts w:hint="eastAsia" w:ascii="仿宋" w:hAnsi="仿宋" w:eastAsia="仿宋" w:cs="仿宋"/>
                <w:i w:val="0"/>
                <w:iCs w:val="0"/>
                <w:color w:val="auto"/>
                <w:kern w:val="0"/>
                <w:sz w:val="22"/>
                <w:szCs w:val="22"/>
                <w:u w:val="none"/>
                <w:lang w:val="en-US" w:eastAsia="zh-CN" w:bidi="ar"/>
              </w:rPr>
              <w:t>%</w:t>
            </w:r>
          </w:p>
        </w:tc>
      </w:tr>
      <w:tr w14:paraId="712B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61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B770AF">
            <w:pPr>
              <w:keepNext w:val="0"/>
              <w:keepLines w:val="0"/>
              <w:widowControl/>
              <w:suppressLineNumbers w:val="0"/>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产出指标</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392E66">
            <w:pPr>
              <w:keepNext w:val="0"/>
              <w:keepLines w:val="0"/>
              <w:widowControl/>
              <w:suppressLineNumbers w:val="0"/>
              <w:jc w:val="center"/>
              <w:textAlignment w:val="bottom"/>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36</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24DB4">
            <w:pPr>
              <w:keepNext w:val="0"/>
              <w:keepLines w:val="0"/>
              <w:widowControl/>
              <w:suppressLineNumbers w:val="0"/>
              <w:jc w:val="center"/>
              <w:textAlignment w:val="bottom"/>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33</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F4EB6E">
            <w:pPr>
              <w:keepNext w:val="0"/>
              <w:keepLines w:val="0"/>
              <w:widowControl/>
              <w:suppressLineNumbers w:val="0"/>
              <w:jc w:val="center"/>
              <w:textAlignment w:val="bottom"/>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92</w:t>
            </w:r>
            <w:r>
              <w:rPr>
                <w:rFonts w:hint="default" w:ascii="仿宋" w:hAnsi="仿宋" w:eastAsia="仿宋" w:cs="仿宋"/>
                <w:i w:val="0"/>
                <w:iCs w:val="0"/>
                <w:color w:val="auto"/>
                <w:kern w:val="0"/>
                <w:sz w:val="22"/>
                <w:szCs w:val="22"/>
                <w:u w:val="none"/>
                <w:lang w:eastAsia="zh-CN" w:bidi="ar"/>
              </w:rPr>
              <w:t>.00</w:t>
            </w:r>
            <w:r>
              <w:rPr>
                <w:rFonts w:hint="eastAsia" w:ascii="仿宋" w:hAnsi="仿宋" w:eastAsia="仿宋" w:cs="仿宋"/>
                <w:i w:val="0"/>
                <w:iCs w:val="0"/>
                <w:color w:val="auto"/>
                <w:kern w:val="0"/>
                <w:sz w:val="22"/>
                <w:szCs w:val="22"/>
                <w:u w:val="none"/>
                <w:lang w:val="en-US" w:eastAsia="zh-CN" w:bidi="ar"/>
              </w:rPr>
              <w:t>%</w:t>
            </w:r>
          </w:p>
        </w:tc>
      </w:tr>
      <w:tr w14:paraId="585D4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61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69280C">
            <w:pPr>
              <w:keepNext w:val="0"/>
              <w:keepLines w:val="0"/>
              <w:widowControl/>
              <w:suppressLineNumbers w:val="0"/>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效益指标</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B674CB">
            <w:pPr>
              <w:keepNext w:val="0"/>
              <w:keepLines w:val="0"/>
              <w:widowControl/>
              <w:suppressLineNumbers w:val="0"/>
              <w:jc w:val="center"/>
              <w:textAlignment w:val="bottom"/>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7656E">
            <w:pPr>
              <w:keepNext w:val="0"/>
              <w:keepLines w:val="0"/>
              <w:widowControl/>
              <w:suppressLineNumbers w:val="0"/>
              <w:jc w:val="center"/>
              <w:textAlignment w:val="bottom"/>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12</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068CB4">
            <w:pPr>
              <w:keepNext w:val="0"/>
              <w:keepLines w:val="0"/>
              <w:widowControl/>
              <w:suppressLineNumbers w:val="0"/>
              <w:jc w:val="center"/>
              <w:textAlignment w:val="bottom"/>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w:t>
            </w:r>
            <w:r>
              <w:rPr>
                <w:rFonts w:hint="default" w:ascii="仿宋" w:hAnsi="仿宋" w:eastAsia="仿宋" w:cs="仿宋"/>
                <w:i w:val="0"/>
                <w:iCs w:val="0"/>
                <w:color w:val="auto"/>
                <w:kern w:val="0"/>
                <w:sz w:val="22"/>
                <w:szCs w:val="22"/>
                <w:u w:val="none"/>
                <w:lang w:eastAsia="zh-CN" w:bidi="ar"/>
              </w:rPr>
              <w:t>.00</w:t>
            </w:r>
            <w:r>
              <w:rPr>
                <w:rFonts w:hint="eastAsia" w:ascii="仿宋" w:hAnsi="仿宋" w:eastAsia="仿宋" w:cs="仿宋"/>
                <w:i w:val="0"/>
                <w:iCs w:val="0"/>
                <w:color w:val="auto"/>
                <w:kern w:val="0"/>
                <w:sz w:val="22"/>
                <w:szCs w:val="22"/>
                <w:u w:val="none"/>
                <w:lang w:val="en-US" w:eastAsia="zh-CN" w:bidi="ar"/>
              </w:rPr>
              <w:t>%</w:t>
            </w:r>
          </w:p>
        </w:tc>
      </w:tr>
      <w:tr w14:paraId="0F644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61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D3F815">
            <w:pPr>
              <w:keepNext w:val="0"/>
              <w:keepLines w:val="0"/>
              <w:widowControl/>
              <w:suppressLineNumbers w:val="0"/>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综合绩效</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820C1B">
            <w:pPr>
              <w:keepNext w:val="0"/>
              <w:keepLines w:val="0"/>
              <w:widowControl/>
              <w:suppressLineNumbers w:val="0"/>
              <w:jc w:val="center"/>
              <w:textAlignment w:val="bottom"/>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09ABF2">
            <w:pPr>
              <w:keepNext w:val="0"/>
              <w:keepLines w:val="0"/>
              <w:widowControl/>
              <w:suppressLineNumbers w:val="0"/>
              <w:jc w:val="center"/>
              <w:textAlignment w:val="bottom"/>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77.25</w:t>
            </w: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6A488">
            <w:pPr>
              <w:rPr>
                <w:rFonts w:hint="default" w:ascii="宋体" w:hAnsi="宋体" w:eastAsia="宋体" w:cs="宋体"/>
                <w:i w:val="0"/>
                <w:iCs w:val="0"/>
                <w:color w:val="auto"/>
                <w:sz w:val="21"/>
                <w:szCs w:val="21"/>
                <w:u w:val="none"/>
              </w:rPr>
            </w:pPr>
            <w:r>
              <w:rPr>
                <w:rFonts w:hint="default" w:hAnsi="宋体" w:cs="宋体"/>
                <w:i w:val="0"/>
                <w:iCs w:val="0"/>
                <w:color w:val="auto"/>
                <w:sz w:val="21"/>
                <w:szCs w:val="21"/>
                <w:u w:val="none"/>
              </w:rPr>
              <w:t xml:space="preserve">        </w:t>
            </w:r>
            <w:r>
              <w:rPr>
                <w:rFonts w:hint="default" w:ascii="仿宋" w:hAnsi="仿宋" w:eastAsia="仿宋" w:cs="仿宋"/>
                <w:i w:val="0"/>
                <w:iCs w:val="0"/>
                <w:color w:val="auto"/>
                <w:kern w:val="0"/>
                <w:sz w:val="22"/>
                <w:szCs w:val="22"/>
                <w:u w:val="none"/>
                <w:lang w:eastAsia="zh-CN" w:bidi="ar"/>
              </w:rPr>
              <w:t xml:space="preserve">   77.25%</w:t>
            </w:r>
          </w:p>
        </w:tc>
      </w:tr>
    </w:tbl>
    <w:p w14:paraId="381359E9">
      <w:pPr>
        <w:autoSpaceDE/>
        <w:autoSpaceDN/>
        <w:adjustRightInd/>
        <w:jc w:val="both"/>
        <w:rPr>
          <w:rFonts w:ascii="Calibri" w:hAnsi="Calibri"/>
          <w:color w:val="auto"/>
          <w:kern w:val="2"/>
          <w:sz w:val="21"/>
          <w:szCs w:val="22"/>
        </w:rPr>
      </w:pPr>
    </w:p>
    <w:p w14:paraId="7FE4B2E4">
      <w:pPr>
        <w:pStyle w:val="38"/>
        <w:bidi w:val="0"/>
        <w:rPr>
          <w:rFonts w:hint="eastAsia"/>
        </w:rPr>
      </w:pPr>
      <w:bookmarkStart w:id="46" w:name="_Toc24012"/>
      <w:r>
        <w:rPr>
          <w:rFonts w:hint="eastAsia"/>
        </w:rPr>
        <w:t>六</w:t>
      </w:r>
      <w:r>
        <w:rPr>
          <w:rFonts w:hint="eastAsia"/>
          <w:lang w:eastAsia="zh-CN"/>
        </w:rPr>
        <w:t>.</w:t>
      </w:r>
      <w:r>
        <w:rPr>
          <w:rFonts w:hint="eastAsia"/>
        </w:rPr>
        <w:t>存在的主要问题</w:t>
      </w:r>
      <w:bookmarkEnd w:id="46"/>
    </w:p>
    <w:p w14:paraId="0365D7F7">
      <w:pPr>
        <w:pStyle w:val="39"/>
        <w:bidi w:val="0"/>
        <w:rPr>
          <w:rFonts w:hint="eastAsia"/>
          <w:lang w:val="en-US" w:eastAsia="zh-CN"/>
        </w:rPr>
      </w:pPr>
      <w:bookmarkStart w:id="47" w:name="_Toc13895"/>
      <w:r>
        <w:rPr>
          <w:rFonts w:hint="eastAsia"/>
          <w:lang w:val="zh-CN"/>
        </w:rPr>
        <w:t>（</w:t>
      </w:r>
      <w:r>
        <w:rPr>
          <w:rFonts w:hint="eastAsia"/>
          <w:lang w:val="en-US"/>
        </w:rPr>
        <w:t>一</w:t>
      </w:r>
      <w:r>
        <w:rPr>
          <w:rFonts w:hint="eastAsia"/>
          <w:lang w:val="zh-CN"/>
        </w:rPr>
        <w:t>）</w:t>
      </w:r>
      <w:r>
        <w:rPr>
          <w:rFonts w:hint="eastAsia"/>
          <w:lang w:val="en-US" w:eastAsia="zh-CN"/>
        </w:rPr>
        <w:t>绿化租用土地面积变化过程审批程序不明晰</w:t>
      </w:r>
    </w:p>
    <w:p w14:paraId="72A8BDF3">
      <w:pPr>
        <w:pStyle w:val="41"/>
        <w:bidi w:val="0"/>
        <w:rPr>
          <w:rFonts w:hint="eastAsia"/>
          <w:lang w:val="en-US" w:eastAsia="zh-CN"/>
        </w:rPr>
      </w:pPr>
      <w:r>
        <w:rPr>
          <w:rFonts w:hint="eastAsia"/>
          <w:lang w:val="en-US" w:eastAsia="zh-CN"/>
        </w:rPr>
        <w:t>据《遵化市自然资源和规划局2019年高速公路绿化工程实施过程情况报告》：唐承高速、高速清东陵支线、京秦高速二通道两侧全面实施绿化提升工程，总里程81公里，工程共分为6个标段，总规划设计面积6555.05亩，经第三方验收最终完工面积6966.183亩，超出规划设计面积411.133亩，主要原因一是规划设计阶段部分群众不同意流转土地，施工过程中又同意流转土地实施绿化，产生规划设计外新增地块。二是应群众要求，考虑耕作实际情况，将部分100米之外延长地块纳入施工范围。原承唐高速两侧50米内绿化1318.57亩土地续租，最终高速绿化租地8684.75亩。</w:t>
      </w:r>
    </w:p>
    <w:p w14:paraId="4E9B3E92">
      <w:pPr>
        <w:pStyle w:val="41"/>
        <w:bidi w:val="0"/>
        <w:rPr>
          <w:rFonts w:hint="default"/>
          <w:lang w:val="en-US" w:eastAsia="zh-CN"/>
        </w:rPr>
      </w:pPr>
      <w:r>
        <w:rPr>
          <w:rFonts w:hint="eastAsia"/>
          <w:lang w:val="en-US" w:eastAsia="zh-CN"/>
        </w:rPr>
        <w:t>提供的资料中未见绿化面积由批准的5440亩到“总规划设计面积6555.05亩”再到“最终高速绿化租地8684.75亩”，直到资金申请中租赁土地8284.7363亩的变化过程中的批准文件。</w:t>
      </w:r>
    </w:p>
    <w:bookmarkEnd w:id="47"/>
    <w:p w14:paraId="31BF61A2">
      <w:pPr>
        <w:pStyle w:val="39"/>
        <w:bidi w:val="0"/>
        <w:rPr>
          <w:rFonts w:hint="default"/>
          <w:lang w:val="en-US" w:eastAsia="zh-CN"/>
        </w:rPr>
      </w:pPr>
      <w:bookmarkStart w:id="48" w:name="_Toc3491"/>
      <w:r>
        <w:rPr>
          <w:rFonts w:hint="eastAsia"/>
          <w:lang w:val="zh-CN" w:eastAsia="zh-CN"/>
        </w:rPr>
        <w:t>（</w:t>
      </w:r>
      <w:r>
        <w:rPr>
          <w:rFonts w:hint="eastAsia"/>
          <w:lang w:val="en-US" w:eastAsia="zh-CN"/>
        </w:rPr>
        <w:t>二</w:t>
      </w:r>
      <w:r>
        <w:rPr>
          <w:rFonts w:hint="eastAsia"/>
          <w:lang w:val="zh-CN" w:eastAsia="zh-CN"/>
        </w:rPr>
        <w:t>）</w:t>
      </w:r>
      <w:bookmarkEnd w:id="48"/>
      <w:r>
        <w:rPr>
          <w:rFonts w:hint="eastAsia"/>
          <w:lang w:val="en-US" w:eastAsia="zh-CN"/>
        </w:rPr>
        <w:t>绩效目标与实际工作内容的相关性不大</w:t>
      </w:r>
    </w:p>
    <w:p w14:paraId="2543E397">
      <w:pPr>
        <w:pStyle w:val="41"/>
        <w:bidi w:val="0"/>
        <w:rPr>
          <w:rFonts w:hint="eastAsia"/>
          <w:lang w:val="en-US"/>
        </w:rPr>
      </w:pPr>
      <w:r>
        <w:rPr>
          <w:rFonts w:hint="eastAsia"/>
          <w:lang w:val="en-US"/>
        </w:rPr>
        <w:t>2</w:t>
      </w:r>
      <w:r>
        <w:rPr>
          <w:rFonts w:hint="eastAsia"/>
          <w:lang w:val="zh-CN"/>
        </w:rPr>
        <w:t>022年</w:t>
      </w:r>
      <w:r>
        <w:rPr>
          <w:rFonts w:hint="eastAsia"/>
          <w:lang w:val="en-US"/>
        </w:rPr>
        <w:t>遵化市自然资源</w:t>
      </w:r>
      <w:r>
        <w:rPr>
          <w:rFonts w:hint="eastAsia"/>
          <w:lang w:val="en-US" w:eastAsia="zh-CN"/>
        </w:rPr>
        <w:t>和</w:t>
      </w:r>
      <w:r>
        <w:rPr>
          <w:rFonts w:hint="eastAsia"/>
          <w:lang w:val="en-US"/>
        </w:rPr>
        <w:t>规划局报给财政的《高速绿化土地租金绩效目标表》中设定的绩效目标为：绿化实施阶段充分利用春季、雨季及秋冬季造林有利时机，集中组织开展绿化造林攻坚战；高速绿化项目中苗木种植的工作已在2019年完成，后续年度的主要工作是苗木养护和监管以及按年度支付租赁的绿化土地租金。</w:t>
      </w:r>
    </w:p>
    <w:p w14:paraId="3501B3D9">
      <w:pPr>
        <w:pStyle w:val="39"/>
        <w:numPr>
          <w:ilvl w:val="0"/>
          <w:numId w:val="2"/>
        </w:numPr>
        <w:bidi w:val="0"/>
        <w:rPr>
          <w:rFonts w:hint="eastAsia"/>
          <w:lang w:val="en-US" w:eastAsia="zh-CN"/>
        </w:rPr>
      </w:pPr>
      <w:r>
        <w:rPr>
          <w:rFonts w:hint="eastAsia"/>
          <w:lang w:val="en-US" w:eastAsia="zh-CN"/>
        </w:rPr>
        <w:t>已种植苗木后续养护监管责任不明确</w:t>
      </w:r>
    </w:p>
    <w:p w14:paraId="0500E64F">
      <w:pPr>
        <w:pStyle w:val="41"/>
        <w:bidi w:val="0"/>
        <w:rPr>
          <w:rFonts w:hint="eastAsia"/>
          <w:lang w:val="en-US" w:eastAsia="zh-CN"/>
        </w:rPr>
      </w:pPr>
      <w:r>
        <w:rPr>
          <w:rFonts w:hint="eastAsia"/>
          <w:lang w:val="en-US" w:eastAsia="zh-CN"/>
        </w:rPr>
        <w:t>高速公路绿化总里程81公里，工程共分为6个标段，于2019年发包，并也施工单位分别签订了施工承包合同，合同约定工程款按3:3:4的比例于2019年至2021年三年付清，并约定了乙方8年养护责任，未见乙方提交的《养护计划书》，以及项目承担单位对后续养护监控资料。</w:t>
      </w:r>
    </w:p>
    <w:p w14:paraId="659D0508">
      <w:pPr>
        <w:pStyle w:val="38"/>
        <w:bidi w:val="0"/>
        <w:rPr>
          <w:rFonts w:hint="eastAsia"/>
          <w:lang w:val="zh-CN"/>
        </w:rPr>
      </w:pPr>
      <w:bookmarkStart w:id="49" w:name="_Toc3474"/>
      <w:r>
        <w:rPr>
          <w:rFonts w:hint="eastAsia"/>
        </w:rPr>
        <w:t>七</w:t>
      </w:r>
      <w:r>
        <w:rPr>
          <w:rFonts w:hint="eastAsia"/>
          <w:lang w:eastAsia="zh-CN"/>
        </w:rPr>
        <w:t>.</w:t>
      </w:r>
      <w:r>
        <w:rPr>
          <w:rFonts w:hint="eastAsia"/>
        </w:rPr>
        <w:t>意见建议</w:t>
      </w:r>
      <w:bookmarkEnd w:id="49"/>
    </w:p>
    <w:p w14:paraId="31051DE4">
      <w:pPr>
        <w:pStyle w:val="41"/>
        <w:bidi w:val="0"/>
        <w:rPr>
          <w:rFonts w:hint="default"/>
          <w:lang w:val="en-US"/>
        </w:rPr>
      </w:pPr>
      <w:r>
        <w:rPr>
          <w:rFonts w:hint="eastAsia"/>
          <w:lang w:val="en-US"/>
        </w:rPr>
        <w:t>1.严格执行预算报批手续。</w:t>
      </w:r>
      <w:r>
        <w:rPr>
          <w:rFonts w:hint="eastAsia"/>
          <w:lang w:val="en-US" w:eastAsia="zh-CN"/>
        </w:rPr>
        <w:t>本着“立体化、彩色化、树种丰富化”和“全覆盖、大绿量、多功能、多色彩、多层次”的原则，对唐承高速、清东陵支线公路、京秦高速二通道两侧全面实施绿化提升工程，构建绿美统一、观感舒畅的绿色生态廊道。</w:t>
      </w:r>
    </w:p>
    <w:p w14:paraId="574707E9">
      <w:pPr>
        <w:pStyle w:val="41"/>
        <w:bidi w:val="0"/>
        <w:rPr>
          <w:lang w:val="zh-CN"/>
        </w:rPr>
      </w:pPr>
      <w:r>
        <w:rPr>
          <w:rFonts w:hint="eastAsia"/>
          <w:lang w:val="en-US"/>
        </w:rPr>
        <w:t>2</w:t>
      </w:r>
      <w:r>
        <w:rPr>
          <w:rFonts w:hint="eastAsia"/>
          <w:lang w:val="zh-CN"/>
        </w:rPr>
        <w:t>.</w:t>
      </w:r>
      <w:r>
        <w:rPr>
          <w:rFonts w:hint="eastAsia"/>
          <w:lang w:val="en-US"/>
        </w:rPr>
        <w:t>绩效目标的设定应贴近上级下达任务的目标制定</w:t>
      </w:r>
      <w:r>
        <w:rPr>
          <w:rFonts w:hint="eastAsia"/>
          <w:lang w:val="zh-CN"/>
        </w:rPr>
        <w:t>。</w:t>
      </w:r>
    </w:p>
    <w:p w14:paraId="7692C80B">
      <w:pPr>
        <w:pStyle w:val="41"/>
        <w:bidi w:val="0"/>
        <w:rPr>
          <w:rFonts w:hint="default"/>
          <w:lang w:val="en-US" w:eastAsia="zh-CN"/>
        </w:rPr>
      </w:pPr>
      <w:r>
        <w:rPr>
          <w:rFonts w:hint="eastAsia"/>
          <w:lang w:val="en-US" w:eastAsia="zh-CN"/>
        </w:rPr>
        <w:t>3.健全制度，强化管理，进一步制定、修订和完善各项规章制度，为工作的正常开展提供制度保障，做到有章可循，违章必究，促进项目实施制度化、规范化。</w:t>
      </w:r>
    </w:p>
    <w:p w14:paraId="01A31353">
      <w:pPr>
        <w:pStyle w:val="38"/>
        <w:bidi w:val="0"/>
        <w:rPr>
          <w:rFonts w:hint="eastAsia"/>
          <w:lang w:val="zh-CN"/>
        </w:rPr>
      </w:pPr>
    </w:p>
    <w:p w14:paraId="31123EA4">
      <w:pPr>
        <w:pStyle w:val="38"/>
        <w:bidi w:val="0"/>
        <w:rPr>
          <w:lang w:val="zh-CN"/>
        </w:rPr>
      </w:pPr>
      <w:r>
        <w:rPr>
          <w:rFonts w:hint="eastAsia"/>
          <w:lang w:val="zh-CN"/>
        </w:rPr>
        <w:t xml:space="preserve">附表： </w:t>
      </w:r>
    </w:p>
    <w:p w14:paraId="78E907F7">
      <w:pPr>
        <w:pStyle w:val="41"/>
        <w:bidi w:val="0"/>
        <w:rPr>
          <w:lang w:val="zh-CN"/>
        </w:rPr>
      </w:pPr>
      <w:r>
        <w:rPr>
          <w:rFonts w:hint="eastAsia"/>
          <w:lang w:val="zh-CN"/>
        </w:rPr>
        <w:t>1.遵化市</w:t>
      </w:r>
      <w:r>
        <w:rPr>
          <w:rFonts w:hint="eastAsia"/>
          <w:lang w:val="en-US"/>
        </w:rPr>
        <w:t>自然资源和规划局2022年度高速绿化土地租金项目</w:t>
      </w:r>
      <w:r>
        <w:rPr>
          <w:rFonts w:hint="eastAsia"/>
          <w:lang w:val="zh-CN"/>
        </w:rPr>
        <w:t>绩效评价得分情况表</w:t>
      </w:r>
    </w:p>
    <w:p w14:paraId="18D932E6">
      <w:pPr>
        <w:pStyle w:val="41"/>
        <w:bidi w:val="0"/>
        <w:rPr>
          <w:rFonts w:hint="eastAsia"/>
          <w:lang w:val="zh-CN"/>
        </w:rPr>
      </w:pPr>
      <w:r>
        <w:rPr>
          <w:rFonts w:hint="eastAsia"/>
          <w:lang w:val="zh-CN"/>
        </w:rPr>
        <w:t>2.遵化市</w:t>
      </w:r>
      <w:r>
        <w:rPr>
          <w:rFonts w:hint="eastAsia"/>
          <w:lang w:val="en-US"/>
        </w:rPr>
        <w:t>自然资源和规划局2022年度高速绿化土地租金项目</w:t>
      </w:r>
      <w:r>
        <w:rPr>
          <w:rFonts w:hint="eastAsia"/>
          <w:lang w:val="zh-CN"/>
        </w:rPr>
        <w:t>绩效评价</w:t>
      </w:r>
    </w:p>
    <w:p w14:paraId="23A42173">
      <w:pPr>
        <w:tabs>
          <w:tab w:val="left" w:pos="2789"/>
        </w:tabs>
        <w:bidi w:val="0"/>
        <w:jc w:val="left"/>
        <w:rPr>
          <w:rFonts w:ascii="宋体" w:hAnsi="Times New Roman" w:eastAsia="宋体" w:cs="Times New Roman"/>
          <w:lang w:val="zh-CN" w:eastAsia="zh-CN" w:bidi="ar-SA"/>
        </w:rPr>
      </w:pPr>
      <w:r>
        <w:rPr>
          <w:rFonts w:hint="eastAsia" w:cs="Times New Roman"/>
          <w:lang w:val="zh-CN" w:eastAsia="zh-CN" w:bidi="ar-SA"/>
        </w:rPr>
        <w:tab/>
      </w:r>
    </w:p>
    <w:sectPr>
      <w:headerReference r:id="rId5" w:type="default"/>
      <w:footerReference r:id="rId6" w:type="default"/>
      <w:pgSz w:w="11906" w:h="16838"/>
      <w:pgMar w:top="1440" w:right="1797" w:bottom="1440" w:left="1797" w:header="680" w:footer="454" w:gutter="0"/>
      <w:pgNumType w:fmt="decimal" w:start="1"/>
      <w:cols w:space="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39">
      <wne:acd wne:acdName="acd0"/>
    </wne:keymap>
    <wne:keymap wne:kcmPrimary="0238">
      <wne:acd wne:acdName="acd1"/>
    </wne:keymap>
    <wne:keymap wne:kcmPrimary="0237">
      <wne:acd wne:acdName="acd2"/>
    </wne:keymap>
    <wne:keymap wne:kcmPrimary="0236">
      <wne:acd wne:acdName="acd3"/>
    </wne:keymap>
    <wne:keymap wne:kcmPrimary="0235">
      <wne:acd wne:acdName="acd4"/>
    </wne:keymap>
    <wne:keymap wne:kcmPrimary="0234">
      <wne:acd wne:acdName="acd5"/>
    </wne:keymap>
  </wne:keymaps>
  <wne:acds>
    <wne:acd wne:argValue="AgCwZWNrY2uHZQ==" wne:acdName="acd0" wne:fciIndexBasedOn="0065"/>
    <wne:acd wne:argValue="AgCwZWNrCU6nfgdomJg=" wne:acdName="acd1" wne:fciIndexBasedOn="0065"/>
    <wne:acd wne:argValue="AgCwZWNrjE6nfgdomJg=" wne:acdName="acd2" wne:fciIndexBasedOn="0065"/>
    <wne:acd wne:argValue="AgCwZWNrAE6nfgdomJg=" wne:acdName="acd3" wne:fciIndexBasedOn="0065"/>
    <wne:acd wne:argValue="AgCwZWNrJ1kHaJiY" wne:acdName="acd4" wne:fciIndexBasedOn="0065"/>
    <wne:acd wne:argValue="AgCwZWNraIg0WQ==" wne:acdName="acd5"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EA6026-F01F-49B3-A1E8-B187008646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2045F6D-CD8A-4D15-81B0-7DCA285BB247}"/>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小标宋简体">
    <w:panose1 w:val="02010600010101010101"/>
    <w:charset w:val="86"/>
    <w:family w:val="auto"/>
    <w:pitch w:val="default"/>
    <w:sig w:usb0="00000001" w:usb1="080E0000" w:usb2="00000000" w:usb3="00000000" w:csb0="00040000" w:csb1="00000000"/>
    <w:embedRegular r:id="rId3" w:fontKey="{F2FD9F10-6BA4-4FE3-9E35-DE7EB6206594}"/>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4" w:fontKey="{0BBD3718-294E-46B4-AFEF-04979BB721AE}"/>
  </w:font>
  <w:font w:name="仿宋">
    <w:panose1 w:val="02010609060101010101"/>
    <w:charset w:val="86"/>
    <w:family w:val="auto"/>
    <w:pitch w:val="default"/>
    <w:sig w:usb0="800002BF" w:usb1="38CF7CFA" w:usb2="00000016" w:usb3="00000000" w:csb0="00040001" w:csb1="00000000"/>
    <w:embedRegular r:id="rId5" w:fontKey="{5CEBE142-E6A8-45C6-8DDB-0177B4393993}"/>
  </w:font>
  <w:font w:name="微软雅黑">
    <w:panose1 w:val="020B0503020204020204"/>
    <w:charset w:val="86"/>
    <w:family w:val="auto"/>
    <w:pitch w:val="default"/>
    <w:sig w:usb0="80000287" w:usb1="2ACF3C50" w:usb2="00000016" w:usb3="00000000" w:csb0="0004001F" w:csb1="00000000"/>
    <w:embedRegular r:id="rId6" w:fontKey="{31B3037D-9863-490A-8C63-C21B3C18474F}"/>
  </w:font>
  <w:font w:name="新宋体">
    <w:panose1 w:val="02010609030101010101"/>
    <w:charset w:val="86"/>
    <w:family w:val="modern"/>
    <w:pitch w:val="default"/>
    <w:sig w:usb0="00000203" w:usb1="288F0000" w:usb2="00000006" w:usb3="00000000" w:csb0="00040001" w:csb1="00000000"/>
    <w:embedRegular r:id="rId7" w:fontKey="{6504786A-5040-4258-838A-0A8614106552}"/>
  </w:font>
  <w:font w:name="华文楷体">
    <w:panose1 w:val="02010600040101010101"/>
    <w:charset w:val="86"/>
    <w:family w:val="auto"/>
    <w:pitch w:val="default"/>
    <w:sig w:usb0="A00002BF" w:usb1="78CF7CFB" w:usb2="00000016" w:usb3="00000000" w:csb0="6006009F" w:csb1="DFD70000"/>
    <w:embedRegular r:id="rId8" w:fontKey="{1B3BBEB3-C776-4359-9E85-18482DE925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E6C13">
    <w:pPr>
      <w:jc w:val="both"/>
    </w:pPr>
  </w:p>
  <w:p w14:paraId="00A3FDC2">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230E8">
    <w:pPr>
      <w:pBdr>
        <w:top w:val="single" w:color="auto" w:sz="4" w:space="1"/>
        <w:left w:val="none" w:color="auto" w:sz="0" w:space="4"/>
        <w:bottom w:val="none" w:color="auto" w:sz="0" w:space="1"/>
        <w:right w:val="none" w:color="auto" w:sz="0" w:space="4"/>
      </w:pBdr>
      <w:jc w:val="both"/>
    </w:pPr>
    <w:r>
      <w:rPr>
        <w:sz w:val="18"/>
      </w:rPr>
      <mc:AlternateContent>
        <mc:Choice Requires="wps">
          <w:drawing>
            <wp:anchor distT="0" distB="0" distL="114300" distR="114300" simplePos="0" relativeHeight="251661312" behindDoc="0" locked="0" layoutInCell="1" allowOverlap="1">
              <wp:simplePos x="0" y="0"/>
              <wp:positionH relativeFrom="margin">
                <wp:posOffset>2178685</wp:posOffset>
              </wp:positionH>
              <wp:positionV relativeFrom="paragraph">
                <wp:posOffset>203200</wp:posOffset>
              </wp:positionV>
              <wp:extent cx="1828800" cy="273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BD8D2">
                          <w:pPr>
                            <w:pStyle w:val="13"/>
                          </w:pPr>
                          <w:r>
                            <w:t xml:space="preserve">第 </w:t>
                          </w:r>
                          <w:r>
                            <w:fldChar w:fldCharType="begin"/>
                          </w:r>
                          <w:r>
                            <w:instrText xml:space="preserve"> PAGE  \* MERGEFORMAT </w:instrText>
                          </w:r>
                          <w:r>
                            <w:fldChar w:fldCharType="separate"/>
                          </w:r>
                          <w:r>
                            <w:t>4</w:t>
                          </w:r>
                          <w:r>
                            <w:fldChar w:fldCharType="end"/>
                          </w:r>
                          <w:r>
                            <w:t xml:space="preserve"> 页 共</w:t>
                          </w:r>
                          <w:r>
                            <w:rPr>
                              <w:rFonts w:hint="eastAsia"/>
                              <w:lang w:val="en-US" w:eastAsia="zh-CN"/>
                            </w:rPr>
                            <w:t>14</w:t>
                          </w:r>
                          <w: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1.55pt;margin-top:16pt;height:21.5pt;width:144pt;mso-position-horizontal-relative:margin;mso-wrap-style:none;z-index:251661312;mso-width-relative:page;mso-height-relative:page;" filled="f" stroked="f" coordsize="21600,21600" o:gfxdata="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WDBGtkAAAAJAQAADwAAAAAAAAABACAAAAAiAAAAZHJzL2Rvd25yZXYu&#10;eG1sUEsBAhQAFAAAAAgAh07iQNUo8S0zAgAAYAQAAA4AAAAAAAAAAQAgAAAAKAEAAGRycy9lMm9E&#10;b2MueG1sUEsFBgAAAAAGAAYAWQEAAM0FAAAAAA==&#10;">
              <v:fill on="f" focussize="0,0"/>
              <v:stroke on="f" weight="0.5pt"/>
              <v:imagedata o:title=""/>
              <o:lock v:ext="edit" aspectratio="f"/>
              <v:textbox inset="0mm,0mm,0mm,0mm">
                <w:txbxContent>
                  <w:p w14:paraId="3A6BD8D2">
                    <w:pPr>
                      <w:pStyle w:val="13"/>
                    </w:pPr>
                    <w:r>
                      <w:t xml:space="preserve">第 </w:t>
                    </w:r>
                    <w:r>
                      <w:fldChar w:fldCharType="begin"/>
                    </w:r>
                    <w:r>
                      <w:instrText xml:space="preserve"> PAGE  \* MERGEFORMAT </w:instrText>
                    </w:r>
                    <w:r>
                      <w:fldChar w:fldCharType="separate"/>
                    </w:r>
                    <w:r>
                      <w:t>4</w:t>
                    </w:r>
                    <w:r>
                      <w:fldChar w:fldCharType="end"/>
                    </w:r>
                    <w:r>
                      <w:t xml:space="preserve"> 页 共</w:t>
                    </w:r>
                    <w:r>
                      <w:rPr>
                        <w:rFonts w:hint="eastAsia"/>
                        <w:lang w:val="en-US" w:eastAsia="zh-CN"/>
                      </w:rPr>
                      <w:t>14</w:t>
                    </w:r>
                    <w:r>
                      <w:t xml:space="preserve"> 页</w:t>
                    </w:r>
                  </w:p>
                </w:txbxContent>
              </v:textbox>
            </v:shape>
          </w:pict>
        </mc:Fallback>
      </mc:AlternateContent>
    </w:r>
    <w:r>
      <w:rPr>
        <w:rFonts w:hint="eastAsia" w:hAnsi="宋体" w:cs="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02E34">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0402E34">
                    <w:pPr>
                      <w:pStyle w:val="13"/>
                    </w:pPr>
                  </w:p>
                </w:txbxContent>
              </v:textbox>
            </v:shape>
          </w:pict>
        </mc:Fallback>
      </mc:AlternateContent>
    </w:r>
    <w:r>
      <w:rPr>
        <w:rFonts w:hint="eastAsia" w:hAnsi="宋体" w:cs="宋体"/>
        <w:kern w:val="2"/>
        <w:sz w:val="18"/>
        <w:szCs w:val="18"/>
        <w:lang w:bidi="ar"/>
      </w:rPr>
      <w:t xml:space="preserve">地址：河北省唐山市路北区光明路48-3              </w:t>
    </w:r>
    <w:r>
      <w:rPr>
        <w:rFonts w:hint="eastAsia" w:ascii="Calibri" w:hAnsi="Calibri"/>
        <w:kern w:val="2"/>
        <w:sz w:val="21"/>
        <w:szCs w:val="22"/>
        <w:lang w:bidi="ar"/>
      </w:rPr>
      <w:t xml:space="preserve">                    </w:t>
    </w:r>
    <w:r>
      <w:rPr>
        <w:rFonts w:hint="eastAsia" w:hAnsi="宋体" w:cs="宋体"/>
        <w:kern w:val="2"/>
        <w:sz w:val="18"/>
        <w:szCs w:val="18"/>
        <w:lang w:bidi="ar"/>
      </w:rPr>
      <w:t>电话：0315-5757564</w:t>
    </w:r>
    <w:r>
      <w:rPr>
        <w:rFonts w:ascii="Calibri" w:hAnsi="Calibri"/>
        <w:kern w:val="2"/>
        <w:sz w:val="21"/>
        <w:szCs w:val="22"/>
        <w:lang w:bidi="ar"/>
      </w:rPr>
      <w:tab/>
    </w:r>
  </w:p>
  <w:p w14:paraId="7C2EFFA4">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4E904">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A1DFC">
    <w:pPr>
      <w:pStyle w:val="14"/>
      <w:pBdr>
        <w:bottom w:val="single" w:color="auto" w:sz="4" w:space="1"/>
      </w:pBdr>
      <w:jc w:val="right"/>
    </w:pPr>
    <w:r>
      <w:rPr>
        <w:rFonts w:hint="eastAsia"/>
      </w:rPr>
      <w:t xml:space="preserve">                               </w:t>
    </w:r>
    <w:r>
      <w:rPr>
        <w:rFonts w:hint="eastAsia"/>
        <w:lang w:eastAsia="zh-CN"/>
      </w:rPr>
      <w:t>遵化市自然资源和规划局</w:t>
    </w:r>
    <w:r>
      <w:rPr>
        <w:rFonts w:hint="default"/>
        <w:lang w:eastAsia="zh-CN"/>
      </w:rPr>
      <w:t>2022年</w:t>
    </w:r>
    <w:r>
      <w:rPr>
        <w:rFonts w:hint="eastAsia"/>
        <w:lang w:eastAsia="zh-CN"/>
      </w:rPr>
      <w:t>高速绿化土地租金项目</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87E03"/>
    <w:multiLevelType w:val="singleLevel"/>
    <w:tmpl w:val="B7F87E03"/>
    <w:lvl w:ilvl="0" w:tentative="0">
      <w:start w:val="3"/>
      <w:numFmt w:val="chineseCounting"/>
      <w:suff w:val="nothing"/>
      <w:lvlText w:val="（%1）"/>
      <w:lvlJc w:val="left"/>
      <w:rPr>
        <w:rFonts w:hint="eastAsia"/>
      </w:rPr>
    </w:lvl>
  </w:abstractNum>
  <w:abstractNum w:abstractNumId="1">
    <w:nsid w:val="FE5D8AA0"/>
    <w:multiLevelType w:val="singleLevel"/>
    <w:tmpl w:val="FE5D8AA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YWFiZTk0OWJlNjg4MTA5Y2ZhMjU3NzFlYzU5NzgifQ=="/>
  </w:docVars>
  <w:rsids>
    <w:rsidRoot w:val="000B4CF0"/>
    <w:rsid w:val="00001BF6"/>
    <w:rsid w:val="00001D22"/>
    <w:rsid w:val="00003FFA"/>
    <w:rsid w:val="00004389"/>
    <w:rsid w:val="00010943"/>
    <w:rsid w:val="00013322"/>
    <w:rsid w:val="00015B3C"/>
    <w:rsid w:val="00016B1C"/>
    <w:rsid w:val="00017377"/>
    <w:rsid w:val="0002149B"/>
    <w:rsid w:val="000228FC"/>
    <w:rsid w:val="0002362C"/>
    <w:rsid w:val="00023AB7"/>
    <w:rsid w:val="00034A68"/>
    <w:rsid w:val="00035F1B"/>
    <w:rsid w:val="0003733D"/>
    <w:rsid w:val="00037CF3"/>
    <w:rsid w:val="00040260"/>
    <w:rsid w:val="00043A78"/>
    <w:rsid w:val="000447DD"/>
    <w:rsid w:val="0004583D"/>
    <w:rsid w:val="0004778B"/>
    <w:rsid w:val="00055A45"/>
    <w:rsid w:val="00055F85"/>
    <w:rsid w:val="00064AF1"/>
    <w:rsid w:val="00065B68"/>
    <w:rsid w:val="00066911"/>
    <w:rsid w:val="0007312A"/>
    <w:rsid w:val="00075105"/>
    <w:rsid w:val="0008205D"/>
    <w:rsid w:val="000824DE"/>
    <w:rsid w:val="00085814"/>
    <w:rsid w:val="000872F1"/>
    <w:rsid w:val="00087FE2"/>
    <w:rsid w:val="0009422B"/>
    <w:rsid w:val="00094FD3"/>
    <w:rsid w:val="000A63E0"/>
    <w:rsid w:val="000A6C79"/>
    <w:rsid w:val="000A6DD7"/>
    <w:rsid w:val="000A79FA"/>
    <w:rsid w:val="000B4CF0"/>
    <w:rsid w:val="000B7CCD"/>
    <w:rsid w:val="000C2F55"/>
    <w:rsid w:val="000D3304"/>
    <w:rsid w:val="000E0A6C"/>
    <w:rsid w:val="000E2D79"/>
    <w:rsid w:val="000E513C"/>
    <w:rsid w:val="000E6235"/>
    <w:rsid w:val="000F30E3"/>
    <w:rsid w:val="000F3F9F"/>
    <w:rsid w:val="000F639C"/>
    <w:rsid w:val="001023E1"/>
    <w:rsid w:val="00104E53"/>
    <w:rsid w:val="00105A10"/>
    <w:rsid w:val="0010631D"/>
    <w:rsid w:val="00110E50"/>
    <w:rsid w:val="00112713"/>
    <w:rsid w:val="00123BC4"/>
    <w:rsid w:val="00125287"/>
    <w:rsid w:val="001351FA"/>
    <w:rsid w:val="00136FAC"/>
    <w:rsid w:val="00137450"/>
    <w:rsid w:val="00141B24"/>
    <w:rsid w:val="001479B1"/>
    <w:rsid w:val="00152777"/>
    <w:rsid w:val="0015446D"/>
    <w:rsid w:val="001548EF"/>
    <w:rsid w:val="0015534A"/>
    <w:rsid w:val="001555B8"/>
    <w:rsid w:val="00157595"/>
    <w:rsid w:val="001609FA"/>
    <w:rsid w:val="0016234E"/>
    <w:rsid w:val="00163AE2"/>
    <w:rsid w:val="001652BF"/>
    <w:rsid w:val="00166280"/>
    <w:rsid w:val="0017338F"/>
    <w:rsid w:val="00184088"/>
    <w:rsid w:val="001916CC"/>
    <w:rsid w:val="001979A4"/>
    <w:rsid w:val="001A6D4F"/>
    <w:rsid w:val="001A7396"/>
    <w:rsid w:val="001B1F2A"/>
    <w:rsid w:val="001B212E"/>
    <w:rsid w:val="001B30A4"/>
    <w:rsid w:val="001B72A7"/>
    <w:rsid w:val="001C4027"/>
    <w:rsid w:val="001C4428"/>
    <w:rsid w:val="001C5871"/>
    <w:rsid w:val="001D4C35"/>
    <w:rsid w:val="001D4D88"/>
    <w:rsid w:val="001E0290"/>
    <w:rsid w:val="001E0DF2"/>
    <w:rsid w:val="001E5102"/>
    <w:rsid w:val="001E7297"/>
    <w:rsid w:val="001F499D"/>
    <w:rsid w:val="001F4CD0"/>
    <w:rsid w:val="00200224"/>
    <w:rsid w:val="00201447"/>
    <w:rsid w:val="00201AAA"/>
    <w:rsid w:val="00201C49"/>
    <w:rsid w:val="00201E98"/>
    <w:rsid w:val="00203925"/>
    <w:rsid w:val="00206534"/>
    <w:rsid w:val="00207C07"/>
    <w:rsid w:val="00210495"/>
    <w:rsid w:val="00211CC1"/>
    <w:rsid w:val="002151E0"/>
    <w:rsid w:val="00221743"/>
    <w:rsid w:val="00222415"/>
    <w:rsid w:val="00224910"/>
    <w:rsid w:val="00225399"/>
    <w:rsid w:val="00226039"/>
    <w:rsid w:val="00226F86"/>
    <w:rsid w:val="00230F12"/>
    <w:rsid w:val="002332DB"/>
    <w:rsid w:val="00233421"/>
    <w:rsid w:val="0023355A"/>
    <w:rsid w:val="0023516A"/>
    <w:rsid w:val="00235B47"/>
    <w:rsid w:val="002369C0"/>
    <w:rsid w:val="00240AFE"/>
    <w:rsid w:val="00241A08"/>
    <w:rsid w:val="00242FED"/>
    <w:rsid w:val="00247FFA"/>
    <w:rsid w:val="00250B61"/>
    <w:rsid w:val="00252077"/>
    <w:rsid w:val="002544F9"/>
    <w:rsid w:val="00262393"/>
    <w:rsid w:val="00263C6B"/>
    <w:rsid w:val="00275213"/>
    <w:rsid w:val="00276A1D"/>
    <w:rsid w:val="002803B6"/>
    <w:rsid w:val="0028325E"/>
    <w:rsid w:val="00285F24"/>
    <w:rsid w:val="00287736"/>
    <w:rsid w:val="00291EA0"/>
    <w:rsid w:val="002929BE"/>
    <w:rsid w:val="00292EBF"/>
    <w:rsid w:val="00295A59"/>
    <w:rsid w:val="00297375"/>
    <w:rsid w:val="00297730"/>
    <w:rsid w:val="002A0ADF"/>
    <w:rsid w:val="002A189B"/>
    <w:rsid w:val="002A4741"/>
    <w:rsid w:val="002B2773"/>
    <w:rsid w:val="002B49C0"/>
    <w:rsid w:val="002B75C5"/>
    <w:rsid w:val="002C0877"/>
    <w:rsid w:val="002C5C47"/>
    <w:rsid w:val="002C60CB"/>
    <w:rsid w:val="002D2059"/>
    <w:rsid w:val="002D3766"/>
    <w:rsid w:val="002E21D3"/>
    <w:rsid w:val="002F4135"/>
    <w:rsid w:val="002F4186"/>
    <w:rsid w:val="002F5A7E"/>
    <w:rsid w:val="0030012D"/>
    <w:rsid w:val="003006D7"/>
    <w:rsid w:val="00302B4E"/>
    <w:rsid w:val="00303388"/>
    <w:rsid w:val="00303CE0"/>
    <w:rsid w:val="00320F07"/>
    <w:rsid w:val="003240AC"/>
    <w:rsid w:val="00327DCB"/>
    <w:rsid w:val="0033050F"/>
    <w:rsid w:val="00331262"/>
    <w:rsid w:val="00331760"/>
    <w:rsid w:val="00334157"/>
    <w:rsid w:val="00334A93"/>
    <w:rsid w:val="00336E3C"/>
    <w:rsid w:val="00341433"/>
    <w:rsid w:val="003435FA"/>
    <w:rsid w:val="00343A17"/>
    <w:rsid w:val="00345677"/>
    <w:rsid w:val="00350A2E"/>
    <w:rsid w:val="003528AC"/>
    <w:rsid w:val="003579F7"/>
    <w:rsid w:val="0036155E"/>
    <w:rsid w:val="003616C5"/>
    <w:rsid w:val="00361956"/>
    <w:rsid w:val="00370016"/>
    <w:rsid w:val="003708D7"/>
    <w:rsid w:val="00370AF7"/>
    <w:rsid w:val="0037263E"/>
    <w:rsid w:val="00376087"/>
    <w:rsid w:val="00376A4A"/>
    <w:rsid w:val="003825C1"/>
    <w:rsid w:val="0038778D"/>
    <w:rsid w:val="0039117B"/>
    <w:rsid w:val="00391729"/>
    <w:rsid w:val="0039233B"/>
    <w:rsid w:val="00395306"/>
    <w:rsid w:val="003A03D7"/>
    <w:rsid w:val="003A0DCD"/>
    <w:rsid w:val="003A54AA"/>
    <w:rsid w:val="003A76DE"/>
    <w:rsid w:val="003B23E2"/>
    <w:rsid w:val="003B6EF7"/>
    <w:rsid w:val="003B71B4"/>
    <w:rsid w:val="003C204E"/>
    <w:rsid w:val="003C54DB"/>
    <w:rsid w:val="003E0182"/>
    <w:rsid w:val="003F0B86"/>
    <w:rsid w:val="003F77B5"/>
    <w:rsid w:val="00403071"/>
    <w:rsid w:val="00404681"/>
    <w:rsid w:val="00404BEC"/>
    <w:rsid w:val="004128E6"/>
    <w:rsid w:val="00412AA3"/>
    <w:rsid w:val="004135F0"/>
    <w:rsid w:val="004178C3"/>
    <w:rsid w:val="00422E47"/>
    <w:rsid w:val="00424006"/>
    <w:rsid w:val="00433F90"/>
    <w:rsid w:val="00434179"/>
    <w:rsid w:val="00436E55"/>
    <w:rsid w:val="004374E7"/>
    <w:rsid w:val="0044267F"/>
    <w:rsid w:val="00443B5B"/>
    <w:rsid w:val="00443C4B"/>
    <w:rsid w:val="00445A83"/>
    <w:rsid w:val="0044664F"/>
    <w:rsid w:val="004555A8"/>
    <w:rsid w:val="00462191"/>
    <w:rsid w:val="00462F11"/>
    <w:rsid w:val="00465691"/>
    <w:rsid w:val="004719A0"/>
    <w:rsid w:val="004758AB"/>
    <w:rsid w:val="00480422"/>
    <w:rsid w:val="00480B32"/>
    <w:rsid w:val="00483B80"/>
    <w:rsid w:val="0048556C"/>
    <w:rsid w:val="0048645B"/>
    <w:rsid w:val="00486837"/>
    <w:rsid w:val="004903C7"/>
    <w:rsid w:val="00493F26"/>
    <w:rsid w:val="00497344"/>
    <w:rsid w:val="004A0B55"/>
    <w:rsid w:val="004A6CAC"/>
    <w:rsid w:val="004B2649"/>
    <w:rsid w:val="004C2902"/>
    <w:rsid w:val="004C3A16"/>
    <w:rsid w:val="004C4D51"/>
    <w:rsid w:val="004C5196"/>
    <w:rsid w:val="004C56DB"/>
    <w:rsid w:val="004D0C41"/>
    <w:rsid w:val="004D3FEA"/>
    <w:rsid w:val="004D5AE7"/>
    <w:rsid w:val="004E0787"/>
    <w:rsid w:val="004E0BD7"/>
    <w:rsid w:val="004E458F"/>
    <w:rsid w:val="004F109C"/>
    <w:rsid w:val="004F246A"/>
    <w:rsid w:val="004F59DA"/>
    <w:rsid w:val="004F5E2A"/>
    <w:rsid w:val="004F737D"/>
    <w:rsid w:val="004F7D06"/>
    <w:rsid w:val="00503CE2"/>
    <w:rsid w:val="00505635"/>
    <w:rsid w:val="0050656F"/>
    <w:rsid w:val="00514A07"/>
    <w:rsid w:val="00516847"/>
    <w:rsid w:val="0052564C"/>
    <w:rsid w:val="00525A51"/>
    <w:rsid w:val="00525CFC"/>
    <w:rsid w:val="0053078E"/>
    <w:rsid w:val="0053144F"/>
    <w:rsid w:val="005324CC"/>
    <w:rsid w:val="00532DDE"/>
    <w:rsid w:val="0053318C"/>
    <w:rsid w:val="0053515E"/>
    <w:rsid w:val="0055342A"/>
    <w:rsid w:val="00553B22"/>
    <w:rsid w:val="00555B1D"/>
    <w:rsid w:val="0056384A"/>
    <w:rsid w:val="0056438A"/>
    <w:rsid w:val="00564ABE"/>
    <w:rsid w:val="00567424"/>
    <w:rsid w:val="005849D0"/>
    <w:rsid w:val="005870F0"/>
    <w:rsid w:val="005908BC"/>
    <w:rsid w:val="0059538C"/>
    <w:rsid w:val="005A35EA"/>
    <w:rsid w:val="005A7F03"/>
    <w:rsid w:val="005B2C40"/>
    <w:rsid w:val="005B54B6"/>
    <w:rsid w:val="005C1755"/>
    <w:rsid w:val="005C40BD"/>
    <w:rsid w:val="005C5DAF"/>
    <w:rsid w:val="005C7602"/>
    <w:rsid w:val="005D06DE"/>
    <w:rsid w:val="005D109B"/>
    <w:rsid w:val="005D1CE0"/>
    <w:rsid w:val="005D60FA"/>
    <w:rsid w:val="005D6435"/>
    <w:rsid w:val="005E014F"/>
    <w:rsid w:val="005E10E6"/>
    <w:rsid w:val="005E2C5E"/>
    <w:rsid w:val="005E4766"/>
    <w:rsid w:val="005E4C30"/>
    <w:rsid w:val="005F0B9C"/>
    <w:rsid w:val="005F310E"/>
    <w:rsid w:val="005F4122"/>
    <w:rsid w:val="005F4A98"/>
    <w:rsid w:val="005F612C"/>
    <w:rsid w:val="005F78F3"/>
    <w:rsid w:val="005F7F5B"/>
    <w:rsid w:val="005F7F90"/>
    <w:rsid w:val="0060414C"/>
    <w:rsid w:val="00604A43"/>
    <w:rsid w:val="006058EF"/>
    <w:rsid w:val="00605990"/>
    <w:rsid w:val="006076EF"/>
    <w:rsid w:val="0060781C"/>
    <w:rsid w:val="006132E4"/>
    <w:rsid w:val="00622BA6"/>
    <w:rsid w:val="00631B9F"/>
    <w:rsid w:val="006330C2"/>
    <w:rsid w:val="00634DF7"/>
    <w:rsid w:val="006362D8"/>
    <w:rsid w:val="00636E33"/>
    <w:rsid w:val="006417A1"/>
    <w:rsid w:val="006431CC"/>
    <w:rsid w:val="006475DB"/>
    <w:rsid w:val="006514C7"/>
    <w:rsid w:val="00653B75"/>
    <w:rsid w:val="006570E5"/>
    <w:rsid w:val="006574EF"/>
    <w:rsid w:val="006611CF"/>
    <w:rsid w:val="00663AAA"/>
    <w:rsid w:val="00664A21"/>
    <w:rsid w:val="00666DFD"/>
    <w:rsid w:val="00675233"/>
    <w:rsid w:val="0067527C"/>
    <w:rsid w:val="00676A56"/>
    <w:rsid w:val="00682355"/>
    <w:rsid w:val="006916C5"/>
    <w:rsid w:val="00691FD7"/>
    <w:rsid w:val="006940B1"/>
    <w:rsid w:val="00694C61"/>
    <w:rsid w:val="00697E9B"/>
    <w:rsid w:val="006A2BE0"/>
    <w:rsid w:val="006A2E64"/>
    <w:rsid w:val="006B0626"/>
    <w:rsid w:val="006B095E"/>
    <w:rsid w:val="006B1697"/>
    <w:rsid w:val="006B379C"/>
    <w:rsid w:val="006B484F"/>
    <w:rsid w:val="006B7067"/>
    <w:rsid w:val="006C305D"/>
    <w:rsid w:val="006C494F"/>
    <w:rsid w:val="006C4B7B"/>
    <w:rsid w:val="006D20DA"/>
    <w:rsid w:val="006D2520"/>
    <w:rsid w:val="006E0A03"/>
    <w:rsid w:val="006E3898"/>
    <w:rsid w:val="006F15F8"/>
    <w:rsid w:val="006F2C84"/>
    <w:rsid w:val="006F401C"/>
    <w:rsid w:val="006F60B2"/>
    <w:rsid w:val="006F710A"/>
    <w:rsid w:val="0070022C"/>
    <w:rsid w:val="007028A7"/>
    <w:rsid w:val="0070353B"/>
    <w:rsid w:val="0070573B"/>
    <w:rsid w:val="0071045F"/>
    <w:rsid w:val="00710DC1"/>
    <w:rsid w:val="007136A6"/>
    <w:rsid w:val="00720842"/>
    <w:rsid w:val="0072265D"/>
    <w:rsid w:val="0072319B"/>
    <w:rsid w:val="007248C9"/>
    <w:rsid w:val="00724F2A"/>
    <w:rsid w:val="00726F60"/>
    <w:rsid w:val="00730278"/>
    <w:rsid w:val="00731FAD"/>
    <w:rsid w:val="00732D1E"/>
    <w:rsid w:val="00733B3F"/>
    <w:rsid w:val="0073464B"/>
    <w:rsid w:val="00736928"/>
    <w:rsid w:val="00737C9D"/>
    <w:rsid w:val="007400A0"/>
    <w:rsid w:val="00741BDB"/>
    <w:rsid w:val="00743516"/>
    <w:rsid w:val="0074626C"/>
    <w:rsid w:val="0075112A"/>
    <w:rsid w:val="0075190A"/>
    <w:rsid w:val="00752027"/>
    <w:rsid w:val="00756AD9"/>
    <w:rsid w:val="00762E01"/>
    <w:rsid w:val="00765534"/>
    <w:rsid w:val="007707A9"/>
    <w:rsid w:val="00771EFB"/>
    <w:rsid w:val="0077242F"/>
    <w:rsid w:val="00774F99"/>
    <w:rsid w:val="0077664A"/>
    <w:rsid w:val="00776C80"/>
    <w:rsid w:val="00782B8A"/>
    <w:rsid w:val="00782EA4"/>
    <w:rsid w:val="007931D2"/>
    <w:rsid w:val="00795003"/>
    <w:rsid w:val="007A3866"/>
    <w:rsid w:val="007A52B4"/>
    <w:rsid w:val="007C307C"/>
    <w:rsid w:val="007C5237"/>
    <w:rsid w:val="007C6C11"/>
    <w:rsid w:val="007C7226"/>
    <w:rsid w:val="007D170F"/>
    <w:rsid w:val="007D77B5"/>
    <w:rsid w:val="007D7F4B"/>
    <w:rsid w:val="007E6243"/>
    <w:rsid w:val="007E797E"/>
    <w:rsid w:val="007F1356"/>
    <w:rsid w:val="007F21A1"/>
    <w:rsid w:val="008016C6"/>
    <w:rsid w:val="0080206C"/>
    <w:rsid w:val="008068EA"/>
    <w:rsid w:val="00806FC6"/>
    <w:rsid w:val="008074C8"/>
    <w:rsid w:val="00811A2D"/>
    <w:rsid w:val="00811F87"/>
    <w:rsid w:val="008148D7"/>
    <w:rsid w:val="00814C22"/>
    <w:rsid w:val="00817439"/>
    <w:rsid w:val="008255A4"/>
    <w:rsid w:val="008263E5"/>
    <w:rsid w:val="00826857"/>
    <w:rsid w:val="00830AB7"/>
    <w:rsid w:val="008323A1"/>
    <w:rsid w:val="00832980"/>
    <w:rsid w:val="00834448"/>
    <w:rsid w:val="008377BC"/>
    <w:rsid w:val="008441B5"/>
    <w:rsid w:val="0085380F"/>
    <w:rsid w:val="00855B31"/>
    <w:rsid w:val="00857C1C"/>
    <w:rsid w:val="00861886"/>
    <w:rsid w:val="0086198D"/>
    <w:rsid w:val="00873805"/>
    <w:rsid w:val="0087724C"/>
    <w:rsid w:val="00881C03"/>
    <w:rsid w:val="00881E3D"/>
    <w:rsid w:val="00882ED0"/>
    <w:rsid w:val="00886655"/>
    <w:rsid w:val="00887314"/>
    <w:rsid w:val="0089047E"/>
    <w:rsid w:val="0089237A"/>
    <w:rsid w:val="00894395"/>
    <w:rsid w:val="0089720D"/>
    <w:rsid w:val="0089723E"/>
    <w:rsid w:val="008A27F2"/>
    <w:rsid w:val="008A4830"/>
    <w:rsid w:val="008A6E45"/>
    <w:rsid w:val="008B113D"/>
    <w:rsid w:val="008B1170"/>
    <w:rsid w:val="008B58CB"/>
    <w:rsid w:val="008C0349"/>
    <w:rsid w:val="008C15D0"/>
    <w:rsid w:val="008C40EA"/>
    <w:rsid w:val="008C55F8"/>
    <w:rsid w:val="008C6A19"/>
    <w:rsid w:val="008C7061"/>
    <w:rsid w:val="008C7B69"/>
    <w:rsid w:val="008D3ACA"/>
    <w:rsid w:val="008D67E0"/>
    <w:rsid w:val="008D7B58"/>
    <w:rsid w:val="008F42FA"/>
    <w:rsid w:val="008F67CF"/>
    <w:rsid w:val="00901D77"/>
    <w:rsid w:val="009049ED"/>
    <w:rsid w:val="00916407"/>
    <w:rsid w:val="00916DA7"/>
    <w:rsid w:val="009217BC"/>
    <w:rsid w:val="00922288"/>
    <w:rsid w:val="009266A0"/>
    <w:rsid w:val="00926898"/>
    <w:rsid w:val="00926D2E"/>
    <w:rsid w:val="0093091B"/>
    <w:rsid w:val="009314CB"/>
    <w:rsid w:val="00933318"/>
    <w:rsid w:val="00936B39"/>
    <w:rsid w:val="009405FF"/>
    <w:rsid w:val="009416FF"/>
    <w:rsid w:val="00941E22"/>
    <w:rsid w:val="00942458"/>
    <w:rsid w:val="00942631"/>
    <w:rsid w:val="00947858"/>
    <w:rsid w:val="0095046B"/>
    <w:rsid w:val="009512AD"/>
    <w:rsid w:val="00951D17"/>
    <w:rsid w:val="00954066"/>
    <w:rsid w:val="00957716"/>
    <w:rsid w:val="00961C45"/>
    <w:rsid w:val="00961E09"/>
    <w:rsid w:val="009701B1"/>
    <w:rsid w:val="00971B7B"/>
    <w:rsid w:val="00977AFD"/>
    <w:rsid w:val="00982DB7"/>
    <w:rsid w:val="009863DF"/>
    <w:rsid w:val="00986ADC"/>
    <w:rsid w:val="00991228"/>
    <w:rsid w:val="00997F44"/>
    <w:rsid w:val="009A2009"/>
    <w:rsid w:val="009A41D5"/>
    <w:rsid w:val="009A5158"/>
    <w:rsid w:val="009A59CA"/>
    <w:rsid w:val="009B237C"/>
    <w:rsid w:val="009B27A2"/>
    <w:rsid w:val="009C257C"/>
    <w:rsid w:val="009C281B"/>
    <w:rsid w:val="009C4892"/>
    <w:rsid w:val="009C62AC"/>
    <w:rsid w:val="009D1172"/>
    <w:rsid w:val="009D1202"/>
    <w:rsid w:val="009D459D"/>
    <w:rsid w:val="009D5BE3"/>
    <w:rsid w:val="009D603C"/>
    <w:rsid w:val="009D619D"/>
    <w:rsid w:val="009D6BF5"/>
    <w:rsid w:val="009E0BA0"/>
    <w:rsid w:val="009E24E2"/>
    <w:rsid w:val="009E6F94"/>
    <w:rsid w:val="009F02E7"/>
    <w:rsid w:val="009F08F6"/>
    <w:rsid w:val="009F0DD9"/>
    <w:rsid w:val="009F4323"/>
    <w:rsid w:val="009F7570"/>
    <w:rsid w:val="00A020AB"/>
    <w:rsid w:val="00A040D7"/>
    <w:rsid w:val="00A050AB"/>
    <w:rsid w:val="00A12086"/>
    <w:rsid w:val="00A12D42"/>
    <w:rsid w:val="00A158ED"/>
    <w:rsid w:val="00A177E5"/>
    <w:rsid w:val="00A218A1"/>
    <w:rsid w:val="00A21F8C"/>
    <w:rsid w:val="00A2492B"/>
    <w:rsid w:val="00A25391"/>
    <w:rsid w:val="00A3182A"/>
    <w:rsid w:val="00A33228"/>
    <w:rsid w:val="00A40FBF"/>
    <w:rsid w:val="00A447CB"/>
    <w:rsid w:val="00A4619C"/>
    <w:rsid w:val="00A51486"/>
    <w:rsid w:val="00A53023"/>
    <w:rsid w:val="00A53C7D"/>
    <w:rsid w:val="00A54165"/>
    <w:rsid w:val="00A5555B"/>
    <w:rsid w:val="00A605C0"/>
    <w:rsid w:val="00A60E7F"/>
    <w:rsid w:val="00A666EF"/>
    <w:rsid w:val="00A71F79"/>
    <w:rsid w:val="00A757A1"/>
    <w:rsid w:val="00A9025E"/>
    <w:rsid w:val="00A926F6"/>
    <w:rsid w:val="00A94C43"/>
    <w:rsid w:val="00A95450"/>
    <w:rsid w:val="00AA5DC3"/>
    <w:rsid w:val="00AA7FF3"/>
    <w:rsid w:val="00AB57A5"/>
    <w:rsid w:val="00AB663E"/>
    <w:rsid w:val="00AC14FC"/>
    <w:rsid w:val="00AC5101"/>
    <w:rsid w:val="00AD1858"/>
    <w:rsid w:val="00AD1E79"/>
    <w:rsid w:val="00AE1DA3"/>
    <w:rsid w:val="00AE2C3B"/>
    <w:rsid w:val="00AE4EDF"/>
    <w:rsid w:val="00AF12A1"/>
    <w:rsid w:val="00AF611F"/>
    <w:rsid w:val="00AF6CA5"/>
    <w:rsid w:val="00B00770"/>
    <w:rsid w:val="00B04059"/>
    <w:rsid w:val="00B046D2"/>
    <w:rsid w:val="00B04930"/>
    <w:rsid w:val="00B075BE"/>
    <w:rsid w:val="00B07B89"/>
    <w:rsid w:val="00B10CD0"/>
    <w:rsid w:val="00B118AA"/>
    <w:rsid w:val="00B1471A"/>
    <w:rsid w:val="00B15205"/>
    <w:rsid w:val="00B165BF"/>
    <w:rsid w:val="00B17A11"/>
    <w:rsid w:val="00B203D1"/>
    <w:rsid w:val="00B20E9F"/>
    <w:rsid w:val="00B24B6E"/>
    <w:rsid w:val="00B30EA3"/>
    <w:rsid w:val="00B33E65"/>
    <w:rsid w:val="00B354E3"/>
    <w:rsid w:val="00B37F68"/>
    <w:rsid w:val="00B416E9"/>
    <w:rsid w:val="00B46F61"/>
    <w:rsid w:val="00B47F06"/>
    <w:rsid w:val="00B50510"/>
    <w:rsid w:val="00B53172"/>
    <w:rsid w:val="00B614E7"/>
    <w:rsid w:val="00B63139"/>
    <w:rsid w:val="00B71486"/>
    <w:rsid w:val="00B820BC"/>
    <w:rsid w:val="00B83242"/>
    <w:rsid w:val="00B8605E"/>
    <w:rsid w:val="00B94517"/>
    <w:rsid w:val="00BA27EB"/>
    <w:rsid w:val="00BA2889"/>
    <w:rsid w:val="00BA2C45"/>
    <w:rsid w:val="00BA3DF2"/>
    <w:rsid w:val="00BA7B0A"/>
    <w:rsid w:val="00BB3FAB"/>
    <w:rsid w:val="00BB6CF9"/>
    <w:rsid w:val="00BB7540"/>
    <w:rsid w:val="00BC2476"/>
    <w:rsid w:val="00BC44D3"/>
    <w:rsid w:val="00BC6074"/>
    <w:rsid w:val="00BC72F9"/>
    <w:rsid w:val="00BD11DB"/>
    <w:rsid w:val="00BD210B"/>
    <w:rsid w:val="00BD39F3"/>
    <w:rsid w:val="00BD5F89"/>
    <w:rsid w:val="00BD78B0"/>
    <w:rsid w:val="00BE457E"/>
    <w:rsid w:val="00BE4ADD"/>
    <w:rsid w:val="00BE562A"/>
    <w:rsid w:val="00BF06A2"/>
    <w:rsid w:val="00BF2F99"/>
    <w:rsid w:val="00BF4646"/>
    <w:rsid w:val="00C01C89"/>
    <w:rsid w:val="00C02E9A"/>
    <w:rsid w:val="00C02F71"/>
    <w:rsid w:val="00C05BCA"/>
    <w:rsid w:val="00C07F60"/>
    <w:rsid w:val="00C126CD"/>
    <w:rsid w:val="00C21696"/>
    <w:rsid w:val="00C2700E"/>
    <w:rsid w:val="00C3011C"/>
    <w:rsid w:val="00C31505"/>
    <w:rsid w:val="00C35111"/>
    <w:rsid w:val="00C3583B"/>
    <w:rsid w:val="00C35A04"/>
    <w:rsid w:val="00C40487"/>
    <w:rsid w:val="00C40969"/>
    <w:rsid w:val="00C4115F"/>
    <w:rsid w:val="00C505AE"/>
    <w:rsid w:val="00C56AA3"/>
    <w:rsid w:val="00C57CF3"/>
    <w:rsid w:val="00C601DC"/>
    <w:rsid w:val="00C70A7F"/>
    <w:rsid w:val="00C730A6"/>
    <w:rsid w:val="00C74B35"/>
    <w:rsid w:val="00C750FB"/>
    <w:rsid w:val="00C837D2"/>
    <w:rsid w:val="00C840A0"/>
    <w:rsid w:val="00C85C83"/>
    <w:rsid w:val="00C87072"/>
    <w:rsid w:val="00C87AE8"/>
    <w:rsid w:val="00C90B00"/>
    <w:rsid w:val="00C90ED3"/>
    <w:rsid w:val="00C91449"/>
    <w:rsid w:val="00C95C0A"/>
    <w:rsid w:val="00CA1398"/>
    <w:rsid w:val="00CA1FCC"/>
    <w:rsid w:val="00CA3BD3"/>
    <w:rsid w:val="00CA51B0"/>
    <w:rsid w:val="00CB04B6"/>
    <w:rsid w:val="00CB1830"/>
    <w:rsid w:val="00CB1941"/>
    <w:rsid w:val="00CB2D68"/>
    <w:rsid w:val="00CB34EA"/>
    <w:rsid w:val="00CC3424"/>
    <w:rsid w:val="00CC373F"/>
    <w:rsid w:val="00CC77A4"/>
    <w:rsid w:val="00CC7FE8"/>
    <w:rsid w:val="00CD0952"/>
    <w:rsid w:val="00CD1F17"/>
    <w:rsid w:val="00CD320C"/>
    <w:rsid w:val="00CD5C13"/>
    <w:rsid w:val="00CD6C23"/>
    <w:rsid w:val="00CE4EE9"/>
    <w:rsid w:val="00CE5460"/>
    <w:rsid w:val="00CE668E"/>
    <w:rsid w:val="00CE67A9"/>
    <w:rsid w:val="00CF053A"/>
    <w:rsid w:val="00CF349D"/>
    <w:rsid w:val="00D0291A"/>
    <w:rsid w:val="00D0394B"/>
    <w:rsid w:val="00D0476A"/>
    <w:rsid w:val="00D15FAB"/>
    <w:rsid w:val="00D20620"/>
    <w:rsid w:val="00D27737"/>
    <w:rsid w:val="00D33FF9"/>
    <w:rsid w:val="00D3596D"/>
    <w:rsid w:val="00D35B2C"/>
    <w:rsid w:val="00D37442"/>
    <w:rsid w:val="00D40777"/>
    <w:rsid w:val="00D40B96"/>
    <w:rsid w:val="00D411C2"/>
    <w:rsid w:val="00D4224F"/>
    <w:rsid w:val="00D46B7E"/>
    <w:rsid w:val="00D51C0D"/>
    <w:rsid w:val="00D52649"/>
    <w:rsid w:val="00D53B7C"/>
    <w:rsid w:val="00D6300E"/>
    <w:rsid w:val="00D63A85"/>
    <w:rsid w:val="00D66780"/>
    <w:rsid w:val="00D66B88"/>
    <w:rsid w:val="00D70815"/>
    <w:rsid w:val="00D72E1D"/>
    <w:rsid w:val="00D74828"/>
    <w:rsid w:val="00D76C64"/>
    <w:rsid w:val="00D77420"/>
    <w:rsid w:val="00D803CB"/>
    <w:rsid w:val="00D87D15"/>
    <w:rsid w:val="00D91081"/>
    <w:rsid w:val="00D941E4"/>
    <w:rsid w:val="00DA1DCF"/>
    <w:rsid w:val="00DA2CD3"/>
    <w:rsid w:val="00DA7C95"/>
    <w:rsid w:val="00DB1F9B"/>
    <w:rsid w:val="00DB5420"/>
    <w:rsid w:val="00DB67E1"/>
    <w:rsid w:val="00DC247A"/>
    <w:rsid w:val="00DC5AB1"/>
    <w:rsid w:val="00DD00DC"/>
    <w:rsid w:val="00DD0755"/>
    <w:rsid w:val="00DD4E0A"/>
    <w:rsid w:val="00DD55C2"/>
    <w:rsid w:val="00DE3902"/>
    <w:rsid w:val="00DE57B3"/>
    <w:rsid w:val="00DF0E54"/>
    <w:rsid w:val="00DF65B4"/>
    <w:rsid w:val="00DF6752"/>
    <w:rsid w:val="00E074B2"/>
    <w:rsid w:val="00E1066E"/>
    <w:rsid w:val="00E10AC3"/>
    <w:rsid w:val="00E11D83"/>
    <w:rsid w:val="00E12266"/>
    <w:rsid w:val="00E13132"/>
    <w:rsid w:val="00E23C3F"/>
    <w:rsid w:val="00E253D5"/>
    <w:rsid w:val="00E26A26"/>
    <w:rsid w:val="00E27201"/>
    <w:rsid w:val="00E34EE4"/>
    <w:rsid w:val="00E36319"/>
    <w:rsid w:val="00E426AF"/>
    <w:rsid w:val="00E448A5"/>
    <w:rsid w:val="00E448D5"/>
    <w:rsid w:val="00E44C5C"/>
    <w:rsid w:val="00E46DFC"/>
    <w:rsid w:val="00E47731"/>
    <w:rsid w:val="00E47E64"/>
    <w:rsid w:val="00E552A8"/>
    <w:rsid w:val="00E5645D"/>
    <w:rsid w:val="00E5684F"/>
    <w:rsid w:val="00E61C21"/>
    <w:rsid w:val="00E6222E"/>
    <w:rsid w:val="00E63870"/>
    <w:rsid w:val="00E65E44"/>
    <w:rsid w:val="00E75B96"/>
    <w:rsid w:val="00E76DEC"/>
    <w:rsid w:val="00E81A8E"/>
    <w:rsid w:val="00E81AFE"/>
    <w:rsid w:val="00E8441E"/>
    <w:rsid w:val="00E85C4F"/>
    <w:rsid w:val="00E86C7F"/>
    <w:rsid w:val="00E90214"/>
    <w:rsid w:val="00E92B6A"/>
    <w:rsid w:val="00E963D8"/>
    <w:rsid w:val="00EA0F7E"/>
    <w:rsid w:val="00EA1F48"/>
    <w:rsid w:val="00EB66E4"/>
    <w:rsid w:val="00EC1D02"/>
    <w:rsid w:val="00EC28EC"/>
    <w:rsid w:val="00EC5D19"/>
    <w:rsid w:val="00ED1321"/>
    <w:rsid w:val="00ED36ED"/>
    <w:rsid w:val="00ED49A4"/>
    <w:rsid w:val="00ED511E"/>
    <w:rsid w:val="00ED7528"/>
    <w:rsid w:val="00EE15A9"/>
    <w:rsid w:val="00EF0A74"/>
    <w:rsid w:val="00EF210B"/>
    <w:rsid w:val="00EF3741"/>
    <w:rsid w:val="00EF5C0A"/>
    <w:rsid w:val="00F02221"/>
    <w:rsid w:val="00F042C1"/>
    <w:rsid w:val="00F102B3"/>
    <w:rsid w:val="00F10770"/>
    <w:rsid w:val="00F108B9"/>
    <w:rsid w:val="00F11F17"/>
    <w:rsid w:val="00F127C3"/>
    <w:rsid w:val="00F12A1D"/>
    <w:rsid w:val="00F17487"/>
    <w:rsid w:val="00F211EE"/>
    <w:rsid w:val="00F23375"/>
    <w:rsid w:val="00F26D76"/>
    <w:rsid w:val="00F3349E"/>
    <w:rsid w:val="00F35A19"/>
    <w:rsid w:val="00F41BA4"/>
    <w:rsid w:val="00F41E4C"/>
    <w:rsid w:val="00F44941"/>
    <w:rsid w:val="00F46158"/>
    <w:rsid w:val="00F54694"/>
    <w:rsid w:val="00F609EB"/>
    <w:rsid w:val="00F61FE7"/>
    <w:rsid w:val="00F666B6"/>
    <w:rsid w:val="00F668DE"/>
    <w:rsid w:val="00F70722"/>
    <w:rsid w:val="00F737F3"/>
    <w:rsid w:val="00F73BFD"/>
    <w:rsid w:val="00F7563B"/>
    <w:rsid w:val="00F8074E"/>
    <w:rsid w:val="00F924A9"/>
    <w:rsid w:val="00F92954"/>
    <w:rsid w:val="00F97077"/>
    <w:rsid w:val="00F977D0"/>
    <w:rsid w:val="00FA0B4E"/>
    <w:rsid w:val="00FA3540"/>
    <w:rsid w:val="00FC159F"/>
    <w:rsid w:val="00FC209C"/>
    <w:rsid w:val="00FC2CC2"/>
    <w:rsid w:val="00FC47AC"/>
    <w:rsid w:val="00FD0F59"/>
    <w:rsid w:val="00FD2773"/>
    <w:rsid w:val="00FD32B8"/>
    <w:rsid w:val="00FD6E91"/>
    <w:rsid w:val="00FE0195"/>
    <w:rsid w:val="00FE1680"/>
    <w:rsid w:val="00FE1C8F"/>
    <w:rsid w:val="00FE4859"/>
    <w:rsid w:val="00FE616A"/>
    <w:rsid w:val="00FF5352"/>
    <w:rsid w:val="014A6477"/>
    <w:rsid w:val="017936BE"/>
    <w:rsid w:val="022F3C8C"/>
    <w:rsid w:val="02454A65"/>
    <w:rsid w:val="02472DC4"/>
    <w:rsid w:val="025913EF"/>
    <w:rsid w:val="03777785"/>
    <w:rsid w:val="0414147C"/>
    <w:rsid w:val="04913DA0"/>
    <w:rsid w:val="049A58D3"/>
    <w:rsid w:val="04B073F7"/>
    <w:rsid w:val="04D501F8"/>
    <w:rsid w:val="04D8694E"/>
    <w:rsid w:val="05191440"/>
    <w:rsid w:val="05263468"/>
    <w:rsid w:val="05BD34C6"/>
    <w:rsid w:val="06AC0F25"/>
    <w:rsid w:val="06BD6003"/>
    <w:rsid w:val="08E3549B"/>
    <w:rsid w:val="08ED4403"/>
    <w:rsid w:val="092254AC"/>
    <w:rsid w:val="09E50FA8"/>
    <w:rsid w:val="0A565662"/>
    <w:rsid w:val="0B8503B4"/>
    <w:rsid w:val="0BA40C75"/>
    <w:rsid w:val="0BD4298E"/>
    <w:rsid w:val="0CFC7B09"/>
    <w:rsid w:val="0D186481"/>
    <w:rsid w:val="0DEA241E"/>
    <w:rsid w:val="0E0124A9"/>
    <w:rsid w:val="0E0D1727"/>
    <w:rsid w:val="0E2877D0"/>
    <w:rsid w:val="0E4722F0"/>
    <w:rsid w:val="0F232C0E"/>
    <w:rsid w:val="10175F8F"/>
    <w:rsid w:val="108F25B6"/>
    <w:rsid w:val="10C30531"/>
    <w:rsid w:val="11115459"/>
    <w:rsid w:val="11AB23AA"/>
    <w:rsid w:val="120711AA"/>
    <w:rsid w:val="12584A32"/>
    <w:rsid w:val="131F4B85"/>
    <w:rsid w:val="1354447C"/>
    <w:rsid w:val="13D50C28"/>
    <w:rsid w:val="14CA009D"/>
    <w:rsid w:val="15DF4FB2"/>
    <w:rsid w:val="16827615"/>
    <w:rsid w:val="16C260F0"/>
    <w:rsid w:val="16EC1B0F"/>
    <w:rsid w:val="1711481A"/>
    <w:rsid w:val="17EC1A1B"/>
    <w:rsid w:val="1848336D"/>
    <w:rsid w:val="186B171B"/>
    <w:rsid w:val="188E339C"/>
    <w:rsid w:val="18CB25F9"/>
    <w:rsid w:val="190855FC"/>
    <w:rsid w:val="1977452F"/>
    <w:rsid w:val="19B054B3"/>
    <w:rsid w:val="1A0D279E"/>
    <w:rsid w:val="1A5D6F52"/>
    <w:rsid w:val="1A7949F4"/>
    <w:rsid w:val="1B3C45FF"/>
    <w:rsid w:val="1B5233E3"/>
    <w:rsid w:val="1B6B767C"/>
    <w:rsid w:val="1BE96DA4"/>
    <w:rsid w:val="1C5754D7"/>
    <w:rsid w:val="1C5C013C"/>
    <w:rsid w:val="1C817C78"/>
    <w:rsid w:val="1C835314"/>
    <w:rsid w:val="1F372797"/>
    <w:rsid w:val="1F75556F"/>
    <w:rsid w:val="1F993BDF"/>
    <w:rsid w:val="20492CFD"/>
    <w:rsid w:val="20EF6765"/>
    <w:rsid w:val="218D4D11"/>
    <w:rsid w:val="220D77DF"/>
    <w:rsid w:val="235F7526"/>
    <w:rsid w:val="238E4C84"/>
    <w:rsid w:val="24B8590D"/>
    <w:rsid w:val="24D740D4"/>
    <w:rsid w:val="25102EC3"/>
    <w:rsid w:val="27591519"/>
    <w:rsid w:val="284101E2"/>
    <w:rsid w:val="289D7DA2"/>
    <w:rsid w:val="29915199"/>
    <w:rsid w:val="2AE5579D"/>
    <w:rsid w:val="2B0C1FDA"/>
    <w:rsid w:val="2BAE4AC7"/>
    <w:rsid w:val="2E5528D4"/>
    <w:rsid w:val="2F5D3F8F"/>
    <w:rsid w:val="2F6955C8"/>
    <w:rsid w:val="2F7E2A72"/>
    <w:rsid w:val="2FA01BB6"/>
    <w:rsid w:val="309679D2"/>
    <w:rsid w:val="31567508"/>
    <w:rsid w:val="31CA25C0"/>
    <w:rsid w:val="32483CAD"/>
    <w:rsid w:val="327708BF"/>
    <w:rsid w:val="329428E2"/>
    <w:rsid w:val="336165A4"/>
    <w:rsid w:val="33744269"/>
    <w:rsid w:val="33936777"/>
    <w:rsid w:val="33C57B0C"/>
    <w:rsid w:val="346321BB"/>
    <w:rsid w:val="360D457A"/>
    <w:rsid w:val="3646059A"/>
    <w:rsid w:val="36781C61"/>
    <w:rsid w:val="37210C65"/>
    <w:rsid w:val="37EF5A09"/>
    <w:rsid w:val="387719FE"/>
    <w:rsid w:val="398F5410"/>
    <w:rsid w:val="39BE0ACC"/>
    <w:rsid w:val="3B3F3604"/>
    <w:rsid w:val="3CD2571E"/>
    <w:rsid w:val="3DEC5291"/>
    <w:rsid w:val="3E79102E"/>
    <w:rsid w:val="3EBD718B"/>
    <w:rsid w:val="3EDB5211"/>
    <w:rsid w:val="3F0464D4"/>
    <w:rsid w:val="40503350"/>
    <w:rsid w:val="406A6ED2"/>
    <w:rsid w:val="41175B2C"/>
    <w:rsid w:val="426C06D4"/>
    <w:rsid w:val="42A461D5"/>
    <w:rsid w:val="43941B0C"/>
    <w:rsid w:val="43D457DD"/>
    <w:rsid w:val="443F1AB1"/>
    <w:rsid w:val="44550DB7"/>
    <w:rsid w:val="4490644F"/>
    <w:rsid w:val="45020FF2"/>
    <w:rsid w:val="45E91091"/>
    <w:rsid w:val="465C608A"/>
    <w:rsid w:val="46910613"/>
    <w:rsid w:val="471B7567"/>
    <w:rsid w:val="47305B9A"/>
    <w:rsid w:val="481F55E7"/>
    <w:rsid w:val="483E2CF5"/>
    <w:rsid w:val="484241B8"/>
    <w:rsid w:val="485B6C46"/>
    <w:rsid w:val="486B6FF8"/>
    <w:rsid w:val="48847F4B"/>
    <w:rsid w:val="48924C93"/>
    <w:rsid w:val="48D53720"/>
    <w:rsid w:val="49436597"/>
    <w:rsid w:val="49725FF6"/>
    <w:rsid w:val="4A215C27"/>
    <w:rsid w:val="4B0D495F"/>
    <w:rsid w:val="4BCF3BD3"/>
    <w:rsid w:val="4C45046E"/>
    <w:rsid w:val="4CD64D36"/>
    <w:rsid w:val="4CF00129"/>
    <w:rsid w:val="4D4C7943"/>
    <w:rsid w:val="4E2F2C3D"/>
    <w:rsid w:val="4E577EB0"/>
    <w:rsid w:val="4F4F52B5"/>
    <w:rsid w:val="4FB0653A"/>
    <w:rsid w:val="4FE41EFB"/>
    <w:rsid w:val="510A2FB8"/>
    <w:rsid w:val="515B02E3"/>
    <w:rsid w:val="51B04DD1"/>
    <w:rsid w:val="51B16329"/>
    <w:rsid w:val="51E101BC"/>
    <w:rsid w:val="528C359C"/>
    <w:rsid w:val="52955ABE"/>
    <w:rsid w:val="537A2BAA"/>
    <w:rsid w:val="53B042EA"/>
    <w:rsid w:val="53E050EE"/>
    <w:rsid w:val="549F0B94"/>
    <w:rsid w:val="54A62B0A"/>
    <w:rsid w:val="54EF5C55"/>
    <w:rsid w:val="54FF3DA0"/>
    <w:rsid w:val="55095F58"/>
    <w:rsid w:val="563A5AA7"/>
    <w:rsid w:val="573E1723"/>
    <w:rsid w:val="575F7F14"/>
    <w:rsid w:val="59254F8A"/>
    <w:rsid w:val="59902CF9"/>
    <w:rsid w:val="5A251C79"/>
    <w:rsid w:val="5A295C01"/>
    <w:rsid w:val="5A322A73"/>
    <w:rsid w:val="5B3B4064"/>
    <w:rsid w:val="5B9E24E1"/>
    <w:rsid w:val="5C21005E"/>
    <w:rsid w:val="5C425CFC"/>
    <w:rsid w:val="5C4721D0"/>
    <w:rsid w:val="5C832B90"/>
    <w:rsid w:val="5CAA5063"/>
    <w:rsid w:val="5D18072F"/>
    <w:rsid w:val="5E435D5B"/>
    <w:rsid w:val="5E532196"/>
    <w:rsid w:val="5EE150CE"/>
    <w:rsid w:val="5FF636E0"/>
    <w:rsid w:val="606904C2"/>
    <w:rsid w:val="60B86515"/>
    <w:rsid w:val="61FF42D8"/>
    <w:rsid w:val="622B0FE0"/>
    <w:rsid w:val="622F7804"/>
    <w:rsid w:val="62887D4A"/>
    <w:rsid w:val="633833D6"/>
    <w:rsid w:val="633A3175"/>
    <w:rsid w:val="63BF2892"/>
    <w:rsid w:val="6556579E"/>
    <w:rsid w:val="65630CD7"/>
    <w:rsid w:val="65833FDE"/>
    <w:rsid w:val="665912E8"/>
    <w:rsid w:val="66A8455E"/>
    <w:rsid w:val="679109C9"/>
    <w:rsid w:val="684C7ED7"/>
    <w:rsid w:val="68BE2BAE"/>
    <w:rsid w:val="68FA74B4"/>
    <w:rsid w:val="690B5C60"/>
    <w:rsid w:val="69A073F1"/>
    <w:rsid w:val="6A494BEF"/>
    <w:rsid w:val="6AA3564D"/>
    <w:rsid w:val="6C152AE5"/>
    <w:rsid w:val="6CA64085"/>
    <w:rsid w:val="6D4B0788"/>
    <w:rsid w:val="6D504110"/>
    <w:rsid w:val="6D5C48D6"/>
    <w:rsid w:val="6DFE568B"/>
    <w:rsid w:val="701D5D83"/>
    <w:rsid w:val="70545C15"/>
    <w:rsid w:val="70700C31"/>
    <w:rsid w:val="710D46D2"/>
    <w:rsid w:val="713003C1"/>
    <w:rsid w:val="71416E99"/>
    <w:rsid w:val="724506DD"/>
    <w:rsid w:val="72560A78"/>
    <w:rsid w:val="726617E6"/>
    <w:rsid w:val="72BF19FC"/>
    <w:rsid w:val="73CD43C4"/>
    <w:rsid w:val="741507BF"/>
    <w:rsid w:val="744D7DC9"/>
    <w:rsid w:val="74884203"/>
    <w:rsid w:val="76533A9A"/>
    <w:rsid w:val="7695762E"/>
    <w:rsid w:val="76E21684"/>
    <w:rsid w:val="77006FDD"/>
    <w:rsid w:val="77863E64"/>
    <w:rsid w:val="79033361"/>
    <w:rsid w:val="7907499D"/>
    <w:rsid w:val="7A561C55"/>
    <w:rsid w:val="7BB83E64"/>
    <w:rsid w:val="7C1D4A5F"/>
    <w:rsid w:val="7CCD0704"/>
    <w:rsid w:val="7DA06FAC"/>
    <w:rsid w:val="7DAF38C3"/>
    <w:rsid w:val="7DC83252"/>
    <w:rsid w:val="7E5F5E41"/>
    <w:rsid w:val="7E7E0B3D"/>
    <w:rsid w:val="7E905F18"/>
    <w:rsid w:val="FFDBC73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semiHidden="0"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4">
    <w:name w:val="heading 1"/>
    <w:basedOn w:val="1"/>
    <w:next w:val="1"/>
    <w:link w:val="50"/>
    <w:qFormat/>
    <w:uiPriority w:val="9"/>
    <w:pPr>
      <w:keepNext/>
      <w:keepLines/>
      <w:autoSpaceDE/>
      <w:autoSpaceDN/>
      <w:adjustRightInd/>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5">
    <w:name w:val="heading 2"/>
    <w:basedOn w:val="1"/>
    <w:next w:val="1"/>
    <w:link w:val="51"/>
    <w:semiHidden/>
    <w:unhideWhenUsed/>
    <w:qFormat/>
    <w:uiPriority w:val="9"/>
    <w:pPr>
      <w:keepNext/>
      <w:keepLines/>
      <w:autoSpaceDE/>
      <w:autoSpaceDN/>
      <w:adjustRightInd/>
      <w:spacing w:before="260" w:after="260" w:line="416" w:lineRule="auto"/>
      <w:jc w:val="both"/>
      <w:outlineLvl w:val="1"/>
    </w:pPr>
    <w:rPr>
      <w:rFonts w:asciiTheme="majorHAnsi" w:hAnsiTheme="majorHAnsi" w:eastAsiaTheme="majorEastAsia" w:cstheme="majorBidi"/>
      <w:b/>
      <w:bCs/>
      <w:kern w:val="2"/>
      <w:sz w:val="32"/>
      <w:szCs w:val="32"/>
    </w:rPr>
  </w:style>
  <w:style w:type="paragraph" w:styleId="6">
    <w:name w:val="heading 3"/>
    <w:basedOn w:val="1"/>
    <w:next w:val="1"/>
    <w:link w:val="52"/>
    <w:semiHidden/>
    <w:unhideWhenUsed/>
    <w:qFormat/>
    <w:uiPriority w:val="9"/>
    <w:pPr>
      <w:keepNext/>
      <w:keepLines/>
      <w:autoSpaceDE/>
      <w:autoSpaceDN/>
      <w:adjustRightInd/>
      <w:spacing w:before="260" w:after="260" w:line="416" w:lineRule="auto"/>
      <w:jc w:val="both"/>
      <w:outlineLvl w:val="2"/>
    </w:pPr>
    <w:rPr>
      <w:rFonts w:asciiTheme="minorHAnsi" w:hAnsiTheme="minorHAnsi" w:eastAsiaTheme="minorEastAsia" w:cstheme="minorBidi"/>
      <w:b/>
      <w:bCs/>
      <w:kern w:val="2"/>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annotation text"/>
    <w:basedOn w:val="1"/>
    <w:link w:val="44"/>
    <w:qFormat/>
    <w:uiPriority w:val="0"/>
    <w:rPr>
      <w:rFonts w:hAnsiTheme="minorHAnsi" w:eastAsiaTheme="minorEastAsia" w:cstheme="minorBidi"/>
      <w:kern w:val="2"/>
      <w:sz w:val="21"/>
      <w:szCs w:val="22"/>
    </w:rPr>
  </w:style>
  <w:style w:type="paragraph" w:styleId="8">
    <w:name w:val="Body Text"/>
    <w:basedOn w:val="1"/>
    <w:link w:val="59"/>
    <w:qFormat/>
    <w:uiPriority w:val="1"/>
    <w:pPr>
      <w:adjustRightInd/>
      <w:jc w:val="both"/>
    </w:pPr>
    <w:rPr>
      <w:rFonts w:ascii="PMingLiU" w:hAnsi="PMingLiU" w:eastAsia="PMingLiU" w:cs="PMingLiU"/>
      <w:sz w:val="28"/>
      <w:szCs w:val="28"/>
      <w:lang w:val="zh-CN" w:bidi="zh-CN"/>
    </w:rPr>
  </w:style>
  <w:style w:type="paragraph" w:styleId="9">
    <w:name w:val="toc 3"/>
    <w:basedOn w:val="1"/>
    <w:next w:val="1"/>
    <w:semiHidden/>
    <w:unhideWhenUsed/>
    <w:qFormat/>
    <w:uiPriority w:val="39"/>
    <w:pPr>
      <w:widowControl/>
      <w:autoSpaceDE/>
      <w:autoSpaceDN/>
      <w:adjustRightInd/>
      <w:spacing w:after="100" w:line="276" w:lineRule="auto"/>
      <w:ind w:left="440"/>
    </w:pPr>
    <w:rPr>
      <w:rFonts w:asciiTheme="minorHAnsi" w:hAnsiTheme="minorHAnsi" w:eastAsiaTheme="minorEastAsia" w:cstheme="minorBidi"/>
      <w:sz w:val="22"/>
      <w:szCs w:val="22"/>
    </w:rPr>
  </w:style>
  <w:style w:type="paragraph" w:styleId="10">
    <w:name w:val="Plain Text"/>
    <w:basedOn w:val="1"/>
    <w:link w:val="46"/>
    <w:qFormat/>
    <w:uiPriority w:val="0"/>
    <w:pPr>
      <w:autoSpaceDE/>
      <w:autoSpaceDN/>
      <w:jc w:val="both"/>
      <w:textAlignment w:val="baseline"/>
    </w:pPr>
    <w:rPr>
      <w:rFonts w:hAnsi="Courier New"/>
      <w:kern w:val="2"/>
      <w:sz w:val="24"/>
    </w:rPr>
  </w:style>
  <w:style w:type="paragraph" w:styleId="11">
    <w:name w:val="Date"/>
    <w:basedOn w:val="1"/>
    <w:next w:val="1"/>
    <w:link w:val="56"/>
    <w:semiHidden/>
    <w:unhideWhenUsed/>
    <w:qFormat/>
    <w:uiPriority w:val="99"/>
    <w:pPr>
      <w:ind w:left="100" w:leftChars="2500"/>
    </w:pPr>
  </w:style>
  <w:style w:type="paragraph" w:styleId="12">
    <w:name w:val="Balloon Text"/>
    <w:basedOn w:val="1"/>
    <w:link w:val="48"/>
    <w:semiHidden/>
    <w:unhideWhenUsed/>
    <w:qFormat/>
    <w:uiPriority w:val="99"/>
    <w:rPr>
      <w:sz w:val="18"/>
      <w:szCs w:val="18"/>
    </w:rPr>
  </w:style>
  <w:style w:type="paragraph" w:styleId="13">
    <w:name w:val="footer"/>
    <w:basedOn w:val="1"/>
    <w:link w:val="45"/>
    <w:qFormat/>
    <w:uiPriority w:val="99"/>
    <w:pPr>
      <w:tabs>
        <w:tab w:val="center" w:pos="4153"/>
        <w:tab w:val="right" w:pos="8306"/>
      </w:tabs>
      <w:snapToGrid w:val="0"/>
    </w:pPr>
    <w:rPr>
      <w:sz w:val="18"/>
    </w:rPr>
  </w:style>
  <w:style w:type="paragraph" w:styleId="14">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widowControl/>
      <w:autoSpaceDE/>
      <w:autoSpaceDN/>
      <w:adjustRightInd/>
      <w:spacing w:after="100" w:line="276" w:lineRule="auto"/>
    </w:pPr>
    <w:rPr>
      <w:rFonts w:asciiTheme="minorHAnsi" w:hAnsiTheme="minorHAnsi" w:eastAsiaTheme="minorEastAsia" w:cstheme="minorBidi"/>
      <w:sz w:val="22"/>
      <w:szCs w:val="22"/>
    </w:rPr>
  </w:style>
  <w:style w:type="paragraph" w:styleId="16">
    <w:name w:val="footnote text"/>
    <w:basedOn w:val="1"/>
    <w:link w:val="54"/>
    <w:semiHidden/>
    <w:unhideWhenUsed/>
    <w:qFormat/>
    <w:uiPriority w:val="99"/>
    <w:pPr>
      <w:snapToGrid w:val="0"/>
    </w:pPr>
    <w:rPr>
      <w:sz w:val="18"/>
      <w:szCs w:val="18"/>
    </w:rPr>
  </w:style>
  <w:style w:type="paragraph" w:styleId="17">
    <w:name w:val="toc 2"/>
    <w:basedOn w:val="1"/>
    <w:next w:val="1"/>
    <w:autoRedefine/>
    <w:unhideWhenUsed/>
    <w:qFormat/>
    <w:uiPriority w:val="39"/>
    <w:pPr>
      <w:widowControl/>
      <w:autoSpaceDE/>
      <w:autoSpaceDN/>
      <w:adjustRightInd/>
      <w:spacing w:after="100" w:line="276" w:lineRule="auto"/>
      <w:ind w:left="220"/>
    </w:pPr>
    <w:rPr>
      <w:rFonts w:asciiTheme="minorHAnsi" w:hAnsiTheme="minorHAnsi" w:eastAsiaTheme="minorEastAsia" w:cstheme="minorBidi"/>
      <w:sz w:val="22"/>
      <w:szCs w:val="22"/>
    </w:rPr>
  </w:style>
  <w:style w:type="paragraph" w:styleId="1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9">
    <w:name w:val="annotation subject"/>
    <w:basedOn w:val="7"/>
    <w:next w:val="7"/>
    <w:link w:val="62"/>
    <w:semiHidden/>
    <w:unhideWhenUsed/>
    <w:qFormat/>
    <w:uiPriority w:val="99"/>
    <w:rPr>
      <w:rFonts w:hAnsi="Times New Roman" w:eastAsia="宋体" w:cs="Times New Roman"/>
      <w:b/>
      <w:bCs/>
      <w:kern w:val="0"/>
      <w:sz w:val="20"/>
      <w:szCs w:val="20"/>
    </w:rPr>
  </w:style>
  <w:style w:type="table" w:styleId="21">
    <w:name w:val="Table Grid"/>
    <w:basedOn w:val="2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style>
  <w:style w:type="character" w:styleId="24">
    <w:name w:val="page number"/>
    <w:basedOn w:val="22"/>
    <w:qFormat/>
    <w:uiPriority w:val="0"/>
  </w:style>
  <w:style w:type="character" w:styleId="25">
    <w:name w:val="Emphasis"/>
    <w:basedOn w:val="22"/>
    <w:qFormat/>
    <w:uiPriority w:val="20"/>
  </w:style>
  <w:style w:type="character" w:styleId="26">
    <w:name w:val="HTML Definition"/>
    <w:basedOn w:val="22"/>
    <w:autoRedefine/>
    <w:semiHidden/>
    <w:unhideWhenUsed/>
    <w:qFormat/>
    <w:uiPriority w:val="99"/>
  </w:style>
  <w:style w:type="character" w:styleId="27">
    <w:name w:val="HTML Typewriter"/>
    <w:basedOn w:val="22"/>
    <w:semiHidden/>
    <w:unhideWhenUsed/>
    <w:qFormat/>
    <w:uiPriority w:val="99"/>
    <w:rPr>
      <w:rFonts w:ascii="Courier New" w:hAnsi="Courier New"/>
      <w:sz w:val="24"/>
      <w:szCs w:val="24"/>
    </w:rPr>
  </w:style>
  <w:style w:type="character" w:styleId="28">
    <w:name w:val="HTML Acronym"/>
    <w:basedOn w:val="22"/>
    <w:autoRedefine/>
    <w:semiHidden/>
    <w:unhideWhenUsed/>
    <w:qFormat/>
    <w:uiPriority w:val="99"/>
  </w:style>
  <w:style w:type="character" w:styleId="29">
    <w:name w:val="HTML Variable"/>
    <w:basedOn w:val="22"/>
    <w:semiHidden/>
    <w:unhideWhenUsed/>
    <w:qFormat/>
    <w:uiPriority w:val="99"/>
  </w:style>
  <w:style w:type="character" w:styleId="30">
    <w:name w:val="Hyperlink"/>
    <w:basedOn w:val="22"/>
    <w:unhideWhenUsed/>
    <w:qFormat/>
    <w:uiPriority w:val="99"/>
    <w:rPr>
      <w:color w:val="0000FF" w:themeColor="hyperlink"/>
      <w:u w:val="single"/>
      <w14:textFill>
        <w14:solidFill>
          <w14:schemeClr w14:val="hlink"/>
        </w14:solidFill>
      </w14:textFill>
    </w:rPr>
  </w:style>
  <w:style w:type="character" w:styleId="31">
    <w:name w:val="HTML Code"/>
    <w:basedOn w:val="22"/>
    <w:semiHidden/>
    <w:unhideWhenUsed/>
    <w:qFormat/>
    <w:uiPriority w:val="99"/>
    <w:rPr>
      <w:rFonts w:ascii="Courier New" w:hAnsi="Courier New"/>
      <w:sz w:val="24"/>
      <w:szCs w:val="24"/>
    </w:rPr>
  </w:style>
  <w:style w:type="character" w:styleId="32">
    <w:name w:val="annotation reference"/>
    <w:qFormat/>
    <w:uiPriority w:val="0"/>
    <w:rPr>
      <w:sz w:val="21"/>
      <w:szCs w:val="21"/>
    </w:rPr>
  </w:style>
  <w:style w:type="character" w:styleId="33">
    <w:name w:val="HTML Cite"/>
    <w:basedOn w:val="22"/>
    <w:semiHidden/>
    <w:unhideWhenUsed/>
    <w:qFormat/>
    <w:uiPriority w:val="99"/>
  </w:style>
  <w:style w:type="character" w:styleId="34">
    <w:name w:val="footnote reference"/>
    <w:basedOn w:val="22"/>
    <w:semiHidden/>
    <w:unhideWhenUsed/>
    <w:qFormat/>
    <w:uiPriority w:val="99"/>
    <w:rPr>
      <w:vertAlign w:val="superscript"/>
    </w:rPr>
  </w:style>
  <w:style w:type="character" w:styleId="35">
    <w:name w:val="HTML Keyboard"/>
    <w:basedOn w:val="22"/>
    <w:semiHidden/>
    <w:unhideWhenUsed/>
    <w:qFormat/>
    <w:uiPriority w:val="99"/>
    <w:rPr>
      <w:rFonts w:ascii="Courier New" w:hAnsi="Courier New"/>
      <w:sz w:val="24"/>
      <w:szCs w:val="24"/>
    </w:rPr>
  </w:style>
  <w:style w:type="character" w:styleId="36">
    <w:name w:val="HTML Sample"/>
    <w:basedOn w:val="22"/>
    <w:autoRedefine/>
    <w:unhideWhenUsed/>
    <w:qFormat/>
    <w:uiPriority w:val="99"/>
    <w:rPr>
      <w:rFonts w:ascii="Courier New" w:hAnsi="Courier New"/>
      <w:sz w:val="24"/>
      <w:szCs w:val="24"/>
    </w:rPr>
  </w:style>
  <w:style w:type="paragraph" w:customStyle="1" w:styleId="37">
    <w:name w:val="新正绩效大标题"/>
    <w:basedOn w:val="8"/>
    <w:next w:val="4"/>
    <w:uiPriority w:val="0"/>
    <w:pPr>
      <w:spacing w:line="660" w:lineRule="exact"/>
      <w:jc w:val="center"/>
      <w:outlineLvl w:val="9"/>
    </w:pPr>
    <w:rPr>
      <w:rFonts w:hint="eastAsia" w:ascii="方正小标宋简体" w:hAnsi="方正小标宋简体" w:eastAsia="方正小标宋简体" w:cs="方正小标宋简体"/>
      <w:color w:val="auto"/>
      <w:sz w:val="44"/>
      <w:szCs w:val="44"/>
      <w:lang w:val="zh-CN" w:bidi="zh-CN"/>
    </w:rPr>
  </w:style>
  <w:style w:type="paragraph" w:customStyle="1" w:styleId="38">
    <w:name w:val="新正一级标题"/>
    <w:basedOn w:val="8"/>
    <w:next w:val="5"/>
    <w:qFormat/>
    <w:uiPriority w:val="0"/>
    <w:pPr>
      <w:spacing w:before="150" w:beforeLines="150" w:line="560" w:lineRule="exact"/>
      <w:ind w:firstLine="640" w:firstLineChars="200"/>
      <w:jc w:val="left"/>
      <w:outlineLvl w:val="0"/>
    </w:pPr>
    <w:rPr>
      <w:rFonts w:hint="eastAsia" w:ascii="黑体" w:hAnsi="黑体" w:eastAsia="黑体" w:cs="黑体"/>
      <w:bCs/>
      <w:color w:val="auto"/>
      <w:sz w:val="32"/>
      <w:szCs w:val="32"/>
    </w:rPr>
  </w:style>
  <w:style w:type="paragraph" w:customStyle="1" w:styleId="39">
    <w:name w:val="新正二级标题"/>
    <w:basedOn w:val="1"/>
    <w:next w:val="1"/>
    <w:qFormat/>
    <w:uiPriority w:val="0"/>
    <w:pPr>
      <w:adjustRightInd/>
      <w:spacing w:line="560" w:lineRule="exact"/>
      <w:ind w:firstLine="643" w:firstLineChars="200"/>
      <w:outlineLvl w:val="1"/>
    </w:pPr>
    <w:rPr>
      <w:rFonts w:hint="eastAsia" w:ascii="楷体_GB2312" w:hAnsi="楷体_GB2312" w:eastAsia="楷体_GB2312" w:cs="楷体_GB2312"/>
      <w:b/>
      <w:color w:val="auto"/>
      <w:sz w:val="32"/>
      <w:szCs w:val="32"/>
      <w:lang w:val="zh-CN" w:bidi="zh-CN"/>
    </w:rPr>
  </w:style>
  <w:style w:type="paragraph" w:customStyle="1" w:styleId="40">
    <w:name w:val="新正三级标题"/>
    <w:basedOn w:val="1"/>
    <w:next w:val="1"/>
    <w:qFormat/>
    <w:uiPriority w:val="0"/>
    <w:pPr>
      <w:adjustRightInd/>
      <w:spacing w:line="560" w:lineRule="exact"/>
      <w:ind w:firstLine="643" w:firstLineChars="200"/>
      <w:jc w:val="both"/>
      <w:outlineLvl w:val="2"/>
    </w:pPr>
    <w:rPr>
      <w:rFonts w:hint="eastAsia" w:ascii="仿宋_GB2312" w:hAnsi="仿宋_GB2312" w:eastAsia="仿宋_GB2312" w:cs="仿宋_GB2312"/>
      <w:b/>
      <w:bCs/>
      <w:color w:val="auto"/>
      <w:sz w:val="32"/>
      <w:szCs w:val="32"/>
      <w:lang w:bidi="zh-CN"/>
    </w:rPr>
  </w:style>
  <w:style w:type="paragraph" w:customStyle="1" w:styleId="41">
    <w:name w:val="新正正文"/>
    <w:basedOn w:val="1"/>
    <w:autoRedefine/>
    <w:qFormat/>
    <w:uiPriority w:val="0"/>
    <w:pPr>
      <w:spacing w:line="560" w:lineRule="exact"/>
      <w:ind w:firstLine="640" w:firstLineChars="200"/>
      <w:jc w:val="both"/>
      <w:textAlignment w:val="baseline"/>
    </w:pPr>
    <w:rPr>
      <w:rFonts w:hint="eastAsia" w:ascii="仿宋_GB2312" w:hAnsi="仿宋_GB2312" w:eastAsia="仿宋_GB2312" w:cs="仿宋_GB2312"/>
      <w:color w:val="auto"/>
      <w:sz w:val="32"/>
      <w:szCs w:val="32"/>
      <w:lang w:val="zh-CN" w:bidi="zh-CN"/>
    </w:rPr>
  </w:style>
  <w:style w:type="paragraph" w:customStyle="1" w:styleId="42">
    <w:name w:val="新正表头"/>
    <w:basedOn w:val="1"/>
    <w:qFormat/>
    <w:uiPriority w:val="0"/>
    <w:pPr>
      <w:spacing w:line="480" w:lineRule="exact"/>
      <w:jc w:val="center"/>
      <w:textAlignment w:val="baseline"/>
    </w:pPr>
    <w:rPr>
      <w:rFonts w:hint="eastAsia" w:ascii="仿宋" w:hAnsi="仿宋" w:eastAsia="仿宋" w:cs="宋体"/>
      <w:b/>
      <w:color w:val="auto"/>
      <w:sz w:val="24"/>
      <w:szCs w:val="24"/>
    </w:rPr>
  </w:style>
  <w:style w:type="paragraph" w:customStyle="1" w:styleId="43">
    <w:name w:val="新正大标题"/>
    <w:basedOn w:val="8"/>
    <w:next w:val="4"/>
    <w:qFormat/>
    <w:uiPriority w:val="0"/>
    <w:pPr>
      <w:spacing w:line="660" w:lineRule="exact"/>
      <w:jc w:val="center"/>
      <w:outlineLvl w:val="9"/>
    </w:pPr>
    <w:rPr>
      <w:rFonts w:hint="eastAsia" w:ascii="方正小标宋简体" w:hAnsi="方正小标宋简体" w:eastAsia="方正小标宋简体" w:cs="方正小标宋简体"/>
      <w:color w:val="auto"/>
      <w:sz w:val="44"/>
      <w:szCs w:val="44"/>
    </w:rPr>
  </w:style>
  <w:style w:type="character" w:customStyle="1" w:styleId="44">
    <w:name w:val="批注文字 Char"/>
    <w:link w:val="7"/>
    <w:qFormat/>
    <w:uiPriority w:val="0"/>
    <w:rPr>
      <w:rFonts w:ascii="宋体"/>
    </w:rPr>
  </w:style>
  <w:style w:type="character" w:customStyle="1" w:styleId="45">
    <w:name w:val="页脚 Char"/>
    <w:basedOn w:val="22"/>
    <w:link w:val="13"/>
    <w:qFormat/>
    <w:uiPriority w:val="99"/>
    <w:rPr>
      <w:rFonts w:ascii="宋体" w:hAnsi="Times New Roman" w:eastAsia="宋体" w:cs="Times New Roman"/>
      <w:kern w:val="0"/>
      <w:sz w:val="18"/>
      <w:szCs w:val="20"/>
    </w:rPr>
  </w:style>
  <w:style w:type="character" w:customStyle="1" w:styleId="46">
    <w:name w:val="纯文本 Char"/>
    <w:basedOn w:val="22"/>
    <w:link w:val="10"/>
    <w:qFormat/>
    <w:uiPriority w:val="0"/>
    <w:rPr>
      <w:rFonts w:ascii="宋体" w:hAnsi="Courier New" w:eastAsia="宋体" w:cs="Times New Roman"/>
      <w:sz w:val="24"/>
      <w:szCs w:val="20"/>
    </w:rPr>
  </w:style>
  <w:style w:type="character" w:customStyle="1" w:styleId="47">
    <w:name w:val="批注文字 Char1"/>
    <w:basedOn w:val="22"/>
    <w:semiHidden/>
    <w:qFormat/>
    <w:uiPriority w:val="99"/>
    <w:rPr>
      <w:rFonts w:ascii="宋体" w:hAnsi="Times New Roman" w:eastAsia="宋体" w:cs="Times New Roman"/>
      <w:kern w:val="0"/>
      <w:sz w:val="20"/>
      <w:szCs w:val="20"/>
    </w:rPr>
  </w:style>
  <w:style w:type="character" w:customStyle="1" w:styleId="48">
    <w:name w:val="批注框文本 Char"/>
    <w:basedOn w:val="22"/>
    <w:link w:val="12"/>
    <w:semiHidden/>
    <w:qFormat/>
    <w:uiPriority w:val="99"/>
    <w:rPr>
      <w:rFonts w:ascii="宋体" w:hAnsi="Times New Roman" w:eastAsia="宋体" w:cs="Times New Roman"/>
      <w:kern w:val="0"/>
      <w:sz w:val="18"/>
      <w:szCs w:val="18"/>
    </w:rPr>
  </w:style>
  <w:style w:type="character" w:customStyle="1" w:styleId="49">
    <w:name w:val="页眉 Char"/>
    <w:basedOn w:val="22"/>
    <w:link w:val="14"/>
    <w:qFormat/>
    <w:uiPriority w:val="99"/>
    <w:rPr>
      <w:rFonts w:ascii="宋体" w:hAnsi="Times New Roman" w:eastAsia="宋体" w:cs="Times New Roman"/>
      <w:kern w:val="0"/>
      <w:sz w:val="18"/>
      <w:szCs w:val="18"/>
    </w:rPr>
  </w:style>
  <w:style w:type="character" w:customStyle="1" w:styleId="50">
    <w:name w:val="标题 1 Char"/>
    <w:basedOn w:val="22"/>
    <w:link w:val="4"/>
    <w:qFormat/>
    <w:uiPriority w:val="9"/>
    <w:rPr>
      <w:b/>
      <w:bCs/>
      <w:kern w:val="44"/>
      <w:sz w:val="44"/>
      <w:szCs w:val="44"/>
    </w:rPr>
  </w:style>
  <w:style w:type="character" w:customStyle="1" w:styleId="51">
    <w:name w:val="标题 2 Char"/>
    <w:basedOn w:val="22"/>
    <w:link w:val="5"/>
    <w:semiHidden/>
    <w:qFormat/>
    <w:uiPriority w:val="9"/>
    <w:rPr>
      <w:rFonts w:asciiTheme="majorHAnsi" w:hAnsiTheme="majorHAnsi" w:eastAsiaTheme="majorEastAsia" w:cstheme="majorBidi"/>
      <w:b/>
      <w:bCs/>
      <w:kern w:val="2"/>
      <w:sz w:val="32"/>
      <w:szCs w:val="32"/>
    </w:rPr>
  </w:style>
  <w:style w:type="character" w:customStyle="1" w:styleId="52">
    <w:name w:val="标题 3 Char"/>
    <w:basedOn w:val="22"/>
    <w:link w:val="6"/>
    <w:semiHidden/>
    <w:qFormat/>
    <w:uiPriority w:val="9"/>
    <w:rPr>
      <w:b/>
      <w:bCs/>
      <w:kern w:val="2"/>
      <w:sz w:val="32"/>
      <w:szCs w:val="32"/>
    </w:rPr>
  </w:style>
  <w:style w:type="paragraph" w:styleId="53">
    <w:name w:val="List Paragraph"/>
    <w:basedOn w:val="1"/>
    <w:unhideWhenUsed/>
    <w:qFormat/>
    <w:uiPriority w:val="99"/>
    <w:pPr>
      <w:ind w:firstLine="420" w:firstLineChars="200"/>
    </w:pPr>
  </w:style>
  <w:style w:type="character" w:customStyle="1" w:styleId="54">
    <w:name w:val="脚注文本 Char"/>
    <w:basedOn w:val="22"/>
    <w:link w:val="16"/>
    <w:semiHidden/>
    <w:qFormat/>
    <w:uiPriority w:val="99"/>
    <w:rPr>
      <w:rFonts w:ascii="宋体" w:hAnsi="Times New Roman" w:eastAsia="宋体" w:cs="Times New Roman"/>
      <w:sz w:val="18"/>
      <w:szCs w:val="18"/>
    </w:rPr>
  </w:style>
  <w:style w:type="paragraph" w:customStyle="1" w:styleId="55">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6">
    <w:name w:val="日期 Char"/>
    <w:basedOn w:val="22"/>
    <w:link w:val="11"/>
    <w:autoRedefine/>
    <w:semiHidden/>
    <w:qFormat/>
    <w:uiPriority w:val="99"/>
    <w:rPr>
      <w:rFonts w:ascii="宋体" w:hAnsi="Times New Roman" w:eastAsia="宋体" w:cs="Times New Roman"/>
    </w:rPr>
  </w:style>
  <w:style w:type="paragraph" w:customStyle="1" w:styleId="57">
    <w:name w:val="WPSOffice手动目录 1"/>
    <w:qFormat/>
    <w:uiPriority w:val="0"/>
    <w:rPr>
      <w:rFonts w:asciiTheme="minorHAnsi" w:hAnsiTheme="minorHAnsi" w:eastAsiaTheme="minorEastAsia" w:cstheme="minorBidi"/>
      <w:lang w:val="en-US" w:eastAsia="zh-CN" w:bidi="ar-SA"/>
    </w:rPr>
  </w:style>
  <w:style w:type="paragraph" w:customStyle="1" w:styleId="58">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character" w:customStyle="1" w:styleId="59">
    <w:name w:val="正文文本 Char"/>
    <w:basedOn w:val="22"/>
    <w:link w:val="8"/>
    <w:qFormat/>
    <w:uiPriority w:val="1"/>
    <w:rPr>
      <w:rFonts w:ascii="PMingLiU" w:hAnsi="PMingLiU" w:eastAsia="PMingLiU" w:cs="PMingLiU"/>
      <w:sz w:val="28"/>
      <w:szCs w:val="28"/>
      <w:lang w:val="zh-CN" w:bidi="zh-CN"/>
    </w:rPr>
  </w:style>
  <w:style w:type="paragraph" w:customStyle="1" w:styleId="60">
    <w:name w:val="闻政正文"/>
    <w:basedOn w:val="1"/>
    <w:link w:val="61"/>
    <w:qFormat/>
    <w:uiPriority w:val="0"/>
    <w:pPr>
      <w:autoSpaceDE/>
      <w:autoSpaceDN/>
      <w:adjustRightInd/>
      <w:spacing w:line="500" w:lineRule="exact"/>
      <w:ind w:firstLine="560" w:firstLineChars="200"/>
      <w:jc w:val="both"/>
    </w:pPr>
    <w:rPr>
      <w:rFonts w:ascii="Times New Roman" w:eastAsia="仿宋_GB2312"/>
      <w:sz w:val="28"/>
      <w:szCs w:val="28"/>
    </w:rPr>
  </w:style>
  <w:style w:type="character" w:customStyle="1" w:styleId="61">
    <w:name w:val="闻政正文 Char"/>
    <w:link w:val="60"/>
    <w:qFormat/>
    <w:uiPriority w:val="0"/>
    <w:rPr>
      <w:rFonts w:ascii="Times New Roman" w:hAnsi="Times New Roman" w:eastAsia="仿宋_GB2312"/>
      <w:sz w:val="28"/>
      <w:szCs w:val="28"/>
    </w:rPr>
  </w:style>
  <w:style w:type="character" w:customStyle="1" w:styleId="62">
    <w:name w:val="批注主题 Char"/>
    <w:basedOn w:val="44"/>
    <w:link w:val="19"/>
    <w:semiHidden/>
    <w:qFormat/>
    <w:uiPriority w:val="99"/>
    <w:rPr>
      <w:rFonts w:ascii="宋体" w:hAnsi="Times New Roman"/>
      <w:b/>
      <w:bCs/>
    </w:rPr>
  </w:style>
  <w:style w:type="table" w:customStyle="1" w:styleId="63">
    <w:name w:val="Table Normal"/>
    <w:semiHidden/>
    <w:unhideWhenUsed/>
    <w:qFormat/>
    <w:uiPriority w:val="0"/>
    <w:rPr>
      <w:rFonts w:ascii="Arial" w:hAnsi="Arial" w:cs="Arial"/>
    </w:rPr>
    <w:tblPr>
      <w:tblCellMar>
        <w:top w:w="0" w:type="dxa"/>
        <w:left w:w="0" w:type="dxa"/>
        <w:bottom w:w="0" w:type="dxa"/>
        <w:right w:w="0" w:type="dxa"/>
      </w:tblCellMar>
    </w:tblPr>
  </w:style>
  <w:style w:type="table" w:customStyle="1" w:styleId="64">
    <w:name w:val="Table Normal1"/>
    <w:semiHidden/>
    <w:unhideWhenUsed/>
    <w:qFormat/>
    <w:uiPriority w:val="0"/>
    <w:rPr>
      <w:rFonts w:ascii="Arial" w:hAnsi="Arial" w:cs="Arial"/>
    </w:rPr>
    <w:tblPr>
      <w:tblCellMar>
        <w:top w:w="0" w:type="dxa"/>
        <w:left w:w="0" w:type="dxa"/>
        <w:bottom w:w="0" w:type="dxa"/>
        <w:right w:w="0" w:type="dxa"/>
      </w:tblCellMar>
    </w:tblPr>
  </w:style>
  <w:style w:type="character" w:customStyle="1" w:styleId="65">
    <w:name w:val="font21"/>
    <w:basedOn w:val="22"/>
    <w:qFormat/>
    <w:uiPriority w:val="0"/>
    <w:rPr>
      <w:rFonts w:ascii="微软雅黑" w:hAnsi="微软雅黑" w:eastAsia="微软雅黑" w:cs="微软雅黑"/>
      <w:color w:val="000000"/>
      <w:sz w:val="24"/>
      <w:szCs w:val="24"/>
      <w:u w:val="none"/>
    </w:rPr>
  </w:style>
  <w:style w:type="character" w:customStyle="1" w:styleId="66">
    <w:name w:val="font41"/>
    <w:basedOn w:val="22"/>
    <w:qFormat/>
    <w:uiPriority w:val="0"/>
    <w:rPr>
      <w:rFonts w:hint="eastAsia" w:ascii="仿宋" w:hAnsi="仿宋" w:eastAsia="仿宋" w:cs="仿宋"/>
      <w:color w:val="000000"/>
      <w:sz w:val="24"/>
      <w:szCs w:val="24"/>
      <w:u w:val="none"/>
    </w:rPr>
  </w:style>
  <w:style w:type="character" w:customStyle="1" w:styleId="67">
    <w:name w:val="font11"/>
    <w:basedOn w:val="22"/>
    <w:autoRedefine/>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0AA05-EFD5-498F-B8E8-754FC3BEBC07}">
  <ds:schemaRefs/>
</ds:datastoreItem>
</file>

<file path=docProps/app.xml><?xml version="1.0" encoding="utf-8"?>
<Properties xmlns="http://schemas.openxmlformats.org/officeDocument/2006/extended-properties" xmlns:vt="http://schemas.openxmlformats.org/officeDocument/2006/docPropsVTypes">
  <Company>Far123</Company>
  <Pages>18</Pages>
  <Words>4330</Words>
  <Characters>4955</Characters>
  <Lines>68</Lines>
  <Paragraphs>19</Paragraphs>
  <TotalTime>43</TotalTime>
  <ScaleCrop>false</ScaleCrop>
  <LinksUpToDate>false</LinksUpToDate>
  <CharactersWithSpaces>5084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2021-08-31T10:18:00Z</dcterms:created>
  <dc:creator>admin</dc:creator>
  <cp:lastModifiedBy>  </cp:lastModifiedBy>
  <cp:lastPrinted>2023-05-09T10:51:00Z</cp:lastPrinted>
  <dcterms:modified xsi:type="dcterms:W3CDTF">2025-07-30T09:01:45Z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8E3A4EEF111C4FD19C307001537481C1_13</vt:lpwstr>
  </property>
  <property fmtid="{D5CDD505-2E9C-101B-9397-08002B2CF9AE}" pid="4" name="KSOTemplateDocerSaveRecord">
    <vt:lpwstr>eyJoZGlkIjoiMWZjNjc3N2RhYTg1NTUwYjk5MDk3YjMxOTdlNTBiYTciLCJ1c2VySWQiOiI5MDEwMzQ5MDYifQ==</vt:lpwstr>
  </property>
</Properties>
</file>