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7EDA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遵化市发展和改革局</w:t>
      </w:r>
    </w:p>
    <w:p w14:paraId="26BAF1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关于202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年度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重点用能企业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部门联合抽查的</w:t>
      </w:r>
    </w:p>
    <w:p w14:paraId="4A22AB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实施方案</w:t>
      </w:r>
    </w:p>
    <w:p w14:paraId="6A23A8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2301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各相关部门:</w:t>
      </w:r>
    </w:p>
    <w:p w14:paraId="0EEF5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为进一步推进我市“双随机、一公开”工作深入开展，按照《202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年跨部门联合抽查工作计划》安排，现制定方案如下:</w:t>
      </w:r>
    </w:p>
    <w:p w14:paraId="331E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一、抽查时间</w:t>
      </w:r>
    </w:p>
    <w:p w14:paraId="12B93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份</w:t>
      </w:r>
    </w:p>
    <w:p w14:paraId="5DF3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二、抽查对象范围及比例</w:t>
      </w:r>
    </w:p>
    <w:p w14:paraId="3C16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抽查对象为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范围内的重点用能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，使用河北省双随机监管工作平台进行随机抽取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，抽查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比例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2F7E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三、抽查实施部门</w:t>
      </w:r>
    </w:p>
    <w:p w14:paraId="4207C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遵化市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发展和改革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遵化市</w:t>
      </w:r>
      <w:r>
        <w:rPr>
          <w:rFonts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73F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</w:rPr>
        <w:t>四、联合抽查检查事项</w:t>
      </w:r>
    </w:p>
    <w:p w14:paraId="3DD8F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（一）遵化市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发展和改革</w:t>
      </w:r>
      <w:r>
        <w:rPr>
          <w:rFonts w:hint="eastAsia" w:ascii="仿宋" w:hAnsi="仿宋" w:eastAsia="仿宋" w:cs="仿宋"/>
          <w:sz w:val="32"/>
          <w:szCs w:val="32"/>
        </w:rPr>
        <w:t>局</w:t>
      </w:r>
    </w:p>
    <w:p w14:paraId="098B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节能法律法规和节能标准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执行情况监督管理 </w:t>
      </w:r>
    </w:p>
    <w:p w14:paraId="47D3CB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遵化市统计局</w:t>
      </w:r>
    </w:p>
    <w:p w14:paraId="4CDC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70" w:lineRule="exact"/>
        <w:ind w:left="0"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对统计调查对象依法建立原始记录、统计台账和统计资料管理制度情况检查。</w:t>
      </w:r>
    </w:p>
    <w:p w14:paraId="24FC0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五、组织实施</w:t>
      </w:r>
    </w:p>
    <w:p w14:paraId="636B4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（一）抽查任务分工</w:t>
      </w:r>
    </w:p>
    <w:p w14:paraId="45F0B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牵头部门：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遵化市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发展和改革局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负责本次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跨部门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联合抽查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的沟通、协调、组织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。联合部门：遵化市统计局，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密切配合、加强协作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在要求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时限内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完成对涉及本部门随机抽查事项的检查、录入、公示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等工作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48575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2、随机抽取的执法人员，无法独立完成专业抽查事项的，由执法检查人员所在部门，选派专业人员协助指导完成工作。</w:t>
      </w:r>
    </w:p>
    <w:p w14:paraId="302B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（二）抽查方式及流程</w:t>
      </w:r>
    </w:p>
    <w:p w14:paraId="0CAE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通过“河北省双随机监管工作平台”，采取随机抽取的方式，从抽查对象名录库中确定被检查对象，由“河北省双随机监管工作平台”派发到参与抽查的部门。各部门的系统管理员在一个工作日内完成被检查对象的比对和确认。</w:t>
      </w:r>
    </w:p>
    <w:p w14:paraId="2C57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2、各部门系统管理员通过“河北省双随机监管工作平台”，对本部门执法人员名录库进行调整，确保执法人员状态正确。</w:t>
      </w:r>
    </w:p>
    <w:p w14:paraId="5672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3、被检查对象和检查人员确定后，由“河北省双随机监管工作平台”随机匹配，生成一户企业一份随机抽查联合检查记录表（简称“一企一表”），并派发到执法检查人员。</w:t>
      </w:r>
    </w:p>
    <w:p w14:paraId="7CA28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牵头部门的执法检查人员联系协同部门的执法检查人员，组成联合检查组，在约定时间到达现场进行检查，实施现场检查一般采取信息比对、实地核查等方法进行。对企业进行实地核查时，检查人员不少于2人，并应当出示执法证，检查人员应当填写“一企一表”，并由被检查企业法定代表人签字盖章确认；被检查对象拒绝签字的，应当在“一企一表”上如实记录。</w:t>
      </w:r>
    </w:p>
    <w:p w14:paraId="228C0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检查结果公示。执法检查人员自完成“双随机、一公开”联合抽查工作后3个工作日内，将抽查结果录入“河北省双随机监管工作平台”，由系统完成数据交换自动归集到市场主体名下，通过“国家企业信用信息公示系统（河北）”向社会公示。</w:t>
      </w:r>
    </w:p>
    <w:p w14:paraId="0E5F0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6、各部门对抽查对象实施联合检查时，对抽查事项及内容，应当一次性完成检查，不得出现重复检查、多头执法等现象，做到“进一次门，查多项事”。</w:t>
      </w:r>
    </w:p>
    <w:p w14:paraId="1AA58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六、工作要求</w:t>
      </w:r>
    </w:p>
    <w:p w14:paraId="2486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（一）周密制定计划，认真抓好落实。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参加联合抽查的部门要高度重视，严格按照市“双随机、一公开”监管工作领导小组办公室要求，统一部署，积极筹划，精心组织，加强宣传，确保圆满完成检查工作。</w:t>
      </w:r>
    </w:p>
    <w:p w14:paraId="4CA95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（二）加强沟通联系，密切协调配合。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各有关部门要按照联合抽查的工作安排，密切协作，做好联合抽查的组织实施，确保联合抽查有序开展。</w:t>
      </w:r>
    </w:p>
    <w:p w14:paraId="6E42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（三）统一监管服务，减轻企业负担。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联合抽查工作中，各有关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为企业解疑答惑。</w:t>
      </w:r>
    </w:p>
    <w:p w14:paraId="40920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（四）做好信息公示，促进信用监管。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联合抽查工作要做好检查结果的公示，严格按照本部门“双随机、一公开”联合抽查工作细则的要求，及时录入检查结果，检查结果由系统完成数据交换，自动归集到市场主体名下，通过“国家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企业信用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信息公示系统”向社会公示，促进形成企业诚信自律、守法经营的社会氛围。</w:t>
      </w:r>
    </w:p>
    <w:p w14:paraId="39A94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0DF1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69BC73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D0C0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617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3B6D0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遵化市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发展和改革局</w:t>
      </w:r>
    </w:p>
    <w:p w14:paraId="2E37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2097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55EE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25" cy="131433"/>
                      </a:xfrm>
                      <a:prstGeom prst="rect">
                        <a:avLst/>
                      </a:prstGeom>
                      <a:noFill/>
                      <a:ln w="1587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FF9E995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5m13N0gAAAAMBAAAPAAAAAAAAAAEAIAAAACIAAABkcnMvZG93bnJl&#10;di54bWxQSwECFAAUAAAACACHTuJAzMucTAMCAAD1AwAADgAAAAAAAAABACAAAAAhAQAAZHJzL2Uy&#10;b0RvYy54bWxQSwUGAAAAAAYABgBZAQAAlgUAAAAA&#10;">
              <v:fill on="f" focussize="0,0"/>
              <v:stroke on="f" weight="1.25pt" joinstyle="round"/>
              <v:imagedata o:title=""/>
              <o:lock v:ext="edit" aspectratio="f"/>
              <v:textbox inset="0mm,0mm,0mm,0mm" style="mso-fit-shape-to-text:t;">
                <w:txbxContent>
                  <w:p w14:paraId="4FF9E995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893DF"/>
    <w:multiLevelType w:val="singleLevel"/>
    <w:tmpl w:val="979893D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U2OTc1NjZkNWZmYTg3YTEzZjAwMGEzN2JkYmFkNzQifQ=="/>
  </w:docVars>
  <w:rsids>
    <w:rsidRoot w:val="00000000"/>
    <w:rsid w:val="0E7A3A77"/>
    <w:rsid w:val="1E05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heading 1 Char"/>
    <w:basedOn w:val="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9"/>
    <w:link w:val="4"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9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81EC5A-B3C6-4972-8281-19A51156D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1466</Words>
  <Characters>1483</Characters>
  <Lines>0</Lines>
  <Paragraphs>47</Paragraphs>
  <TotalTime>14</TotalTime>
  <ScaleCrop>false</ScaleCrop>
  <LinksUpToDate>false</LinksUpToDate>
  <CharactersWithSpaces>1526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財沅廣進</cp:lastModifiedBy>
  <cp:lastPrinted>2021-10-13T03:12:00Z</cp:lastPrinted>
  <dcterms:modified xsi:type="dcterms:W3CDTF">2025-09-15T07:18:22Z</dcterms:modified>
  <dc:title>       唐山市人民政府办公厅关于2017年度开展“双随机、一公开”联合抽查的通知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A5F6E1588AE3475AA0DF56F83C05FB7F_13</vt:lpwstr>
  </property>
  <property fmtid="{D5CDD505-2E9C-101B-9397-08002B2CF9AE}" pid="4" name="KSOTemplateDocerSaveRecord">
    <vt:lpwstr>eyJoZGlkIjoiODU2OTc1NjZkNWZmYTg3YTEzZjAwMGEzN2JkYmFkNzQiLCJ1c2VySWQiOiIxNDU0Mzg2MDk3In0=</vt:lpwstr>
  </property>
</Properties>
</file>