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遵化市交通运输局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2016年决算公开目录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第一部分 遵化市交通运输局概况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一、部门职责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二、部门机构设置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第二部分  遵化市交通运输局2016年度部门决算报表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《收入支出决算总表》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《收入决算表》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《支出决算表》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《财政拨款收入支出决算总表》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《一般公共预算财政拨款支出决算表》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《一般公共预算财政拨款基本支出决算表》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《政府性基金预算财政拨款收入支出决算表》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《国有资本经营预算财政拨款支出决算表》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《“三公”经费及相关信息统计表》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《政府采购情况表》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第三部分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遵化市交通运输局2016年部门决算情况说明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二、收入决算情况说明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三、支出决算情况说明</w:t>
      </w:r>
    </w:p>
    <w:p>
      <w:pPr>
        <w:ind w:firstLine="64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四、财政拨款收入支出决算总体情况说明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五、“三公”经费及相关信息情况说明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七、绩效决算信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、政府采购情况的说明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、国有资产信息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其他重要事</w:t>
      </w:r>
      <w:r>
        <w:rPr>
          <w:rFonts w:hint="eastAsia" w:ascii="仿宋_GB2312" w:hAnsi="仿宋_GB2312" w:eastAsia="仿宋_GB2312" w:cs="仿宋_GB2312"/>
          <w:sz w:val="32"/>
          <w:szCs w:val="32"/>
        </w:rPr>
        <w:t>项的情况说明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名词解释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4917"/>
    <w:rsid w:val="3929641E"/>
    <w:rsid w:val="426E4194"/>
    <w:rsid w:val="4B522BFB"/>
    <w:rsid w:val="4B844DF3"/>
    <w:rsid w:val="74FD5AD9"/>
    <w:rsid w:val="75F17A3C"/>
    <w:rsid w:val="76711993"/>
    <w:rsid w:val="7A7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2017-11-11T11:16:58Z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