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  <w:r>
        <w:t xml:space="preserve">  </w:t>
      </w:r>
    </w:p>
    <w:p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 w:cs="方正仿宋简体"/>
          <w:sz w:val="32"/>
          <w:szCs w:val="32"/>
        </w:rPr>
        <w:t>科协决算公开目录</w:t>
      </w: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第一部分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部门概况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部门职责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我单位主要职责是：</w:t>
      </w:r>
    </w:p>
    <w:p>
      <w:pPr>
        <w:spacing w:line="300" w:lineRule="exac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1</w:t>
      </w:r>
      <w:r>
        <w:rPr>
          <w:rFonts w:hint="eastAsia" w:ascii="仿宋" w:hAnsi="仿宋" w:eastAsia="仿宋" w:cs="仿宋"/>
          <w:sz w:val="32"/>
          <w:szCs w:val="32"/>
        </w:rPr>
        <w:t>、科学技术普及。实施《全民科学素质行动计划纲要》，改善科普设施，提升科普能力，开展多种形式的科普活动。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line="30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、开展科普活动。面向农民、社区居民、青少年、领导干部和公务员等重点人群，开展科普惠农、科普益民等重点科普活动；开展科普日、科技周、减灾日、三下乡等系列科普活动。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line="300" w:lineRule="exact"/>
        <w:rPr>
          <w:rStyle w:val="11"/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Style w:val="11"/>
          <w:rFonts w:hint="eastAsia" w:ascii="仿宋" w:hAnsi="仿宋" w:eastAsia="仿宋" w:cs="仿宋"/>
          <w:sz w:val="32"/>
          <w:szCs w:val="32"/>
        </w:rPr>
        <w:t>综合业务管理。保障机关网站运行、科普项目管理、机关组织建设等各项工作开展。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二、部门决算单位构成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遵化市科学技术协会设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个职能科室和部门，具体是办公室、科技咨询部、科普学会部。</w:t>
      </w:r>
      <w:r>
        <w:rPr>
          <w:rFonts w:ascii="仿宋" w:hAnsi="仿宋" w:eastAsia="仿宋" w:cs="仿宋"/>
          <w:sz w:val="32"/>
          <w:szCs w:val="32"/>
        </w:rPr>
        <w:t xml:space="preserve">  </w:t>
      </w: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第二部分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遵化市科协</w:t>
      </w:r>
      <w:r>
        <w:rPr>
          <w:rFonts w:ascii="仿宋" w:hAnsi="仿宋" w:eastAsia="仿宋" w:cs="仿宋"/>
          <w:sz w:val="32"/>
          <w:szCs w:val="32"/>
        </w:rPr>
        <w:t>2015</w:t>
      </w:r>
      <w:r>
        <w:rPr>
          <w:rFonts w:hint="eastAsia" w:ascii="仿宋" w:hAnsi="仿宋" w:eastAsia="仿宋" w:cs="仿宋"/>
          <w:sz w:val="32"/>
          <w:szCs w:val="32"/>
        </w:rPr>
        <w:t>年度部门决算报表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见附表。此处将下列决算报表公开，包括：《收入支出决算总表》、《收入决算表》、《支出决算表》、《财政拨款收入支出决算总表》、《一般公共预算财政拨款收入支出决算表》、《一般公共预算财政拨款基本支出决算表》、《一般公共预算财政拨款“三公”经费支出决算表》、《政府性基金预算财政拨款收入支出决算表》、《政府性基金财政拨款基本支出经济分类表》和《政府采购情况表》（公开</w:t>
      </w:r>
      <w:r>
        <w:rPr>
          <w:rFonts w:ascii="仿宋" w:hAnsi="仿宋" w:eastAsia="仿宋" w:cs="仿宋"/>
          <w:sz w:val="32"/>
          <w:szCs w:val="32"/>
        </w:rPr>
        <w:t>01</w:t>
      </w:r>
      <w:r>
        <w:rPr>
          <w:rFonts w:hint="eastAsia" w:ascii="仿宋" w:hAnsi="仿宋" w:eastAsia="仿宋" w:cs="仿宋"/>
          <w:sz w:val="32"/>
          <w:szCs w:val="32"/>
        </w:rPr>
        <w:t>－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表）。</w:t>
      </w:r>
    </w:p>
    <w:p>
      <w:pPr>
        <w:spacing w:line="560" w:lineRule="exact"/>
        <w:ind w:firstLine="64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收入决算表》、《支出决算表》、《一般公共预算财政拨款支出决算表》和《政府性基金预算财政拨款收入支出决算表》应当细化公开到支出功能分类项级科目，《一般公共预算财政拨款基本支出决算表》、《政府性基金财政拨款基本支出经济分类表》应当细化公开到经济分类款级科目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没有数据的表格要零报告（即列出空表并附说明）。</w:t>
      </w:r>
    </w:p>
    <w:p>
      <w:pPr>
        <w:spacing w:line="560" w:lineRule="exact"/>
        <w:ind w:firstLine="64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第三部分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遵化市科协</w:t>
      </w:r>
      <w:r>
        <w:rPr>
          <w:rFonts w:ascii="仿宋" w:hAnsi="仿宋" w:eastAsia="仿宋" w:cs="仿宋"/>
          <w:sz w:val="32"/>
          <w:szCs w:val="32"/>
        </w:rPr>
        <w:t>2015</w:t>
      </w:r>
      <w:r>
        <w:rPr>
          <w:rFonts w:hint="eastAsia" w:ascii="仿宋" w:hAnsi="仿宋" w:eastAsia="仿宋" w:cs="仿宋"/>
          <w:sz w:val="32"/>
          <w:szCs w:val="32"/>
        </w:rPr>
        <w:t>年部门决算情况说明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一、收入支出决算总体情况说明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2015</w:t>
      </w:r>
      <w:r>
        <w:rPr>
          <w:rFonts w:hint="eastAsia" w:ascii="仿宋" w:hAnsi="仿宋" w:eastAsia="仿宋" w:cs="仿宋"/>
          <w:sz w:val="32"/>
          <w:szCs w:val="32"/>
        </w:rPr>
        <w:t>年财政拨款收入</w:t>
      </w:r>
      <w:r>
        <w:rPr>
          <w:rFonts w:ascii="仿宋" w:hAnsi="仿宋" w:eastAsia="仿宋" w:cs="仿宋"/>
          <w:sz w:val="32"/>
          <w:szCs w:val="32"/>
        </w:rPr>
        <w:t xml:space="preserve">160.31 </w:t>
      </w:r>
      <w:r>
        <w:rPr>
          <w:rFonts w:hint="eastAsia" w:ascii="仿宋" w:hAnsi="仿宋" w:eastAsia="仿宋" w:cs="仿宋"/>
          <w:sz w:val="32"/>
          <w:szCs w:val="32"/>
        </w:rPr>
        <w:t>万元，其中一般公共预算财政拨款</w:t>
      </w:r>
      <w:r>
        <w:rPr>
          <w:rFonts w:ascii="仿宋" w:hAnsi="仿宋" w:eastAsia="仿宋" w:cs="仿宋"/>
          <w:sz w:val="32"/>
          <w:szCs w:val="32"/>
        </w:rPr>
        <w:t xml:space="preserve">160.31 </w:t>
      </w:r>
      <w:r>
        <w:rPr>
          <w:rFonts w:hint="eastAsia" w:ascii="仿宋" w:hAnsi="仿宋" w:eastAsia="仿宋" w:cs="仿宋"/>
          <w:sz w:val="32"/>
          <w:szCs w:val="32"/>
        </w:rPr>
        <w:t>万元，政府性基金预算财政拨款</w:t>
      </w:r>
      <w:r>
        <w:rPr>
          <w:rFonts w:ascii="仿宋" w:hAnsi="仿宋" w:eastAsia="仿宋" w:cs="仿宋"/>
          <w:sz w:val="32"/>
          <w:szCs w:val="32"/>
        </w:rPr>
        <w:t xml:space="preserve"> 0</w:t>
      </w:r>
      <w:r>
        <w:rPr>
          <w:rFonts w:hint="eastAsia" w:ascii="仿宋" w:hAnsi="仿宋" w:eastAsia="仿宋" w:cs="仿宋"/>
          <w:sz w:val="32"/>
          <w:szCs w:val="32"/>
        </w:rPr>
        <w:t>万元；年初结转和结余</w:t>
      </w:r>
      <w:r>
        <w:rPr>
          <w:rFonts w:ascii="仿宋" w:hAnsi="仿宋" w:eastAsia="仿宋" w:cs="仿宋"/>
          <w:sz w:val="32"/>
          <w:szCs w:val="32"/>
        </w:rPr>
        <w:t xml:space="preserve">0 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r>
        <w:rPr>
          <w:rFonts w:ascii="仿宋" w:hAnsi="仿宋" w:eastAsia="仿宋" w:cs="仿宋"/>
          <w:sz w:val="32"/>
          <w:szCs w:val="32"/>
        </w:rPr>
        <w:t>2015</w:t>
      </w:r>
      <w:r>
        <w:rPr>
          <w:rFonts w:hint="eastAsia" w:ascii="仿宋" w:hAnsi="仿宋" w:eastAsia="仿宋" w:cs="仿宋"/>
          <w:sz w:val="32"/>
          <w:szCs w:val="32"/>
        </w:rPr>
        <w:t>年支出</w:t>
      </w:r>
      <w:r>
        <w:rPr>
          <w:rFonts w:ascii="仿宋" w:hAnsi="仿宋" w:eastAsia="仿宋" w:cs="仿宋"/>
          <w:sz w:val="32"/>
          <w:szCs w:val="32"/>
        </w:rPr>
        <w:t xml:space="preserve"> 160.31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二、收入决算情况说明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2015</w:t>
      </w:r>
      <w:r>
        <w:rPr>
          <w:rFonts w:hint="eastAsia" w:ascii="仿宋" w:hAnsi="仿宋" w:eastAsia="仿宋" w:cs="仿宋"/>
          <w:sz w:val="32"/>
          <w:szCs w:val="32"/>
        </w:rPr>
        <w:t>年收入合计</w:t>
      </w:r>
      <w:r>
        <w:rPr>
          <w:rFonts w:ascii="仿宋" w:hAnsi="仿宋" w:eastAsia="仿宋" w:cs="仿宋"/>
          <w:sz w:val="32"/>
          <w:szCs w:val="32"/>
        </w:rPr>
        <w:t xml:space="preserve">160.31  </w:t>
      </w:r>
      <w:r>
        <w:rPr>
          <w:rFonts w:hint="eastAsia" w:ascii="仿宋" w:hAnsi="仿宋" w:eastAsia="仿宋" w:cs="仿宋"/>
          <w:sz w:val="32"/>
          <w:szCs w:val="32"/>
        </w:rPr>
        <w:t>万元，为财政拨款收入。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三、支出决算情况说明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2015</w:t>
      </w:r>
      <w:r>
        <w:rPr>
          <w:rFonts w:hint="eastAsia" w:ascii="仿宋" w:hAnsi="仿宋" w:eastAsia="仿宋" w:cs="仿宋"/>
          <w:sz w:val="32"/>
          <w:szCs w:val="32"/>
        </w:rPr>
        <w:t>年共支出</w:t>
      </w:r>
      <w:r>
        <w:rPr>
          <w:rFonts w:ascii="仿宋" w:hAnsi="仿宋" w:eastAsia="仿宋" w:cs="仿宋"/>
          <w:sz w:val="32"/>
          <w:szCs w:val="32"/>
        </w:rPr>
        <w:t>160.31</w:t>
      </w:r>
      <w:r>
        <w:rPr>
          <w:rFonts w:hint="eastAsia" w:ascii="仿宋" w:hAnsi="仿宋" w:eastAsia="仿宋" w:cs="仿宋"/>
          <w:sz w:val="32"/>
          <w:szCs w:val="32"/>
        </w:rPr>
        <w:t>万元，其中基本支出</w:t>
      </w:r>
      <w:r>
        <w:rPr>
          <w:rFonts w:ascii="仿宋" w:hAnsi="仿宋" w:eastAsia="仿宋" w:cs="仿宋"/>
          <w:sz w:val="32"/>
          <w:szCs w:val="32"/>
        </w:rPr>
        <w:t>51.18</w:t>
      </w:r>
      <w:r>
        <w:rPr>
          <w:rFonts w:hint="eastAsia" w:ascii="仿宋" w:hAnsi="仿宋" w:eastAsia="仿宋" w:cs="仿宋"/>
          <w:sz w:val="32"/>
          <w:szCs w:val="32"/>
        </w:rPr>
        <w:t>万元，项目支出</w:t>
      </w:r>
      <w:r>
        <w:rPr>
          <w:rFonts w:ascii="仿宋" w:hAnsi="仿宋" w:eastAsia="仿宋" w:cs="仿宋"/>
          <w:sz w:val="32"/>
          <w:szCs w:val="32"/>
        </w:rPr>
        <w:t>109.13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四、财政拨款收入支出决算总体情况说明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ascii="仿宋" w:hAnsi="仿宋" w:eastAsia="仿宋" w:cs="仿宋"/>
          <w:sz w:val="32"/>
          <w:szCs w:val="32"/>
        </w:rPr>
        <w:t>2015</w:t>
      </w:r>
      <w:r>
        <w:rPr>
          <w:rFonts w:hint="eastAsia" w:ascii="仿宋" w:hAnsi="仿宋" w:eastAsia="仿宋" w:cs="仿宋"/>
          <w:sz w:val="32"/>
          <w:szCs w:val="32"/>
        </w:rPr>
        <w:t>年收入合计</w:t>
      </w:r>
      <w:r>
        <w:rPr>
          <w:rFonts w:ascii="仿宋" w:hAnsi="仿宋" w:eastAsia="仿宋" w:cs="仿宋"/>
          <w:sz w:val="32"/>
          <w:szCs w:val="32"/>
        </w:rPr>
        <w:t>160.31</w:t>
      </w:r>
      <w:r>
        <w:rPr>
          <w:rFonts w:hint="eastAsia" w:ascii="仿宋" w:hAnsi="仿宋" w:eastAsia="仿宋" w:cs="仿宋"/>
          <w:sz w:val="32"/>
          <w:szCs w:val="32"/>
        </w:rPr>
        <w:t>万元，其中一般公共预算财政拨款</w:t>
      </w:r>
      <w:r>
        <w:rPr>
          <w:rFonts w:ascii="仿宋" w:hAnsi="仿宋" w:eastAsia="仿宋" w:cs="仿宋"/>
          <w:sz w:val="32"/>
          <w:szCs w:val="32"/>
        </w:rPr>
        <w:t>160.31</w:t>
      </w:r>
      <w:r>
        <w:rPr>
          <w:rFonts w:hint="eastAsia" w:ascii="仿宋" w:hAnsi="仿宋" w:eastAsia="仿宋" w:cs="仿宋"/>
          <w:sz w:val="32"/>
          <w:szCs w:val="32"/>
        </w:rPr>
        <w:t>万元，政府性基金预算财政拨款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万元；</w:t>
      </w:r>
      <w:r>
        <w:rPr>
          <w:rFonts w:ascii="仿宋" w:hAnsi="仿宋" w:eastAsia="仿宋" w:cs="仿宋"/>
          <w:sz w:val="32"/>
          <w:szCs w:val="32"/>
        </w:rPr>
        <w:t>2015</w:t>
      </w:r>
      <w:r>
        <w:rPr>
          <w:rFonts w:hint="eastAsia" w:ascii="仿宋" w:hAnsi="仿宋" w:eastAsia="仿宋" w:cs="仿宋"/>
          <w:sz w:val="32"/>
          <w:szCs w:val="32"/>
        </w:rPr>
        <w:t>年支出合计</w:t>
      </w:r>
      <w:r>
        <w:rPr>
          <w:rFonts w:ascii="仿宋" w:hAnsi="仿宋" w:eastAsia="仿宋" w:cs="仿宋"/>
          <w:sz w:val="32"/>
          <w:szCs w:val="32"/>
        </w:rPr>
        <w:t>160.31</w:t>
      </w:r>
      <w:r>
        <w:rPr>
          <w:rFonts w:hint="eastAsia" w:ascii="仿宋" w:hAnsi="仿宋" w:eastAsia="仿宋" w:cs="仿宋"/>
          <w:sz w:val="32"/>
          <w:szCs w:val="32"/>
        </w:rPr>
        <w:t>万元，其中一般公共预算财政拨款支出</w:t>
      </w:r>
      <w:r>
        <w:rPr>
          <w:rFonts w:ascii="仿宋" w:hAnsi="仿宋" w:eastAsia="仿宋" w:cs="仿宋"/>
          <w:sz w:val="32"/>
          <w:szCs w:val="32"/>
        </w:rPr>
        <w:t>160.31</w:t>
      </w:r>
      <w:r>
        <w:rPr>
          <w:rFonts w:hint="eastAsia" w:ascii="仿宋" w:hAnsi="仿宋" w:eastAsia="仿宋" w:cs="仿宋"/>
          <w:sz w:val="32"/>
          <w:szCs w:val="32"/>
        </w:rPr>
        <w:t>万元，政府性基金预算财政拨款支出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五、一般公共预算财政拨款“三公”经费支出决算情况说明</w:t>
      </w:r>
      <w:r>
        <w:rPr>
          <w:rFonts w:ascii="仿宋" w:hAnsi="仿宋" w:eastAsia="仿宋" w:cs="仿宋"/>
          <w:sz w:val="32"/>
          <w:szCs w:val="32"/>
        </w:rPr>
        <w:t>: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z w:val="32"/>
          <w:szCs w:val="32"/>
        </w:rPr>
        <w:t>2015</w:t>
      </w:r>
      <w:r>
        <w:rPr>
          <w:rFonts w:hint="eastAsia" w:ascii="仿宋" w:hAnsi="仿宋" w:eastAsia="仿宋" w:cs="仿宋"/>
          <w:sz w:val="32"/>
          <w:szCs w:val="32"/>
        </w:rPr>
        <w:t>年“三公”经费支出合计</w:t>
      </w:r>
      <w:r>
        <w:rPr>
          <w:rFonts w:ascii="仿宋" w:hAnsi="仿宋" w:eastAsia="仿宋" w:cs="仿宋"/>
          <w:sz w:val="32"/>
          <w:szCs w:val="32"/>
        </w:rPr>
        <w:t>1.7</w:t>
      </w:r>
      <w:r>
        <w:rPr>
          <w:rFonts w:hint="eastAsia" w:ascii="仿宋" w:hAnsi="仿宋" w:eastAsia="仿宋" w:cs="仿宋"/>
          <w:sz w:val="32"/>
          <w:szCs w:val="32"/>
        </w:rPr>
        <w:t>万元，其中</w:t>
      </w:r>
      <w:r>
        <w:rPr>
          <w:rFonts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公务用车运行维护费</w:t>
      </w:r>
      <w:r>
        <w:rPr>
          <w:rFonts w:ascii="仿宋" w:hAnsi="仿宋" w:eastAsia="仿宋" w:cs="仿宋"/>
          <w:sz w:val="32"/>
          <w:szCs w:val="32"/>
        </w:rPr>
        <w:t>1.7</w:t>
      </w:r>
      <w:r>
        <w:rPr>
          <w:rFonts w:hint="eastAsia" w:ascii="仿宋" w:hAnsi="仿宋" w:eastAsia="仿宋" w:cs="仿宋"/>
          <w:sz w:val="32"/>
          <w:szCs w:val="32"/>
        </w:rPr>
        <w:t>万元，公车购置费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万元，公务接待费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比</w:t>
      </w:r>
      <w:r>
        <w:rPr>
          <w:rFonts w:ascii="仿宋" w:hAnsi="仿宋" w:eastAsia="仿宋" w:cs="仿宋"/>
          <w:sz w:val="32"/>
          <w:szCs w:val="32"/>
        </w:rPr>
        <w:t>2014</w:t>
      </w:r>
      <w:r>
        <w:rPr>
          <w:rFonts w:hint="eastAsia" w:ascii="仿宋" w:hAnsi="仿宋" w:eastAsia="仿宋" w:cs="仿宋"/>
          <w:sz w:val="32"/>
          <w:szCs w:val="32"/>
        </w:rPr>
        <w:t>年同比下降</w:t>
      </w:r>
      <w:r>
        <w:rPr>
          <w:rFonts w:ascii="仿宋" w:hAnsi="仿宋" w:eastAsia="仿宋" w:cs="仿宋"/>
          <w:sz w:val="32"/>
          <w:szCs w:val="32"/>
        </w:rPr>
        <w:t>0.8</w:t>
      </w:r>
      <w:r>
        <w:rPr>
          <w:rFonts w:hint="eastAsia" w:ascii="仿宋" w:hAnsi="仿宋" w:eastAsia="仿宋" w:cs="仿宋"/>
          <w:sz w:val="32"/>
          <w:szCs w:val="32"/>
        </w:rPr>
        <w:t>万元。公务用车保有量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辆，为一般公务用车；没有公务接待费。我单位公务接待严格执行市委、市政府要求，厉行节约、艰苦奋斗</w:t>
      </w:r>
      <w:r>
        <w:rPr>
          <w:rFonts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严格执行招待报批程序，实行对口接待，控制陪餐人员，从严掌握招待标准，不存在利用公款互相宴请及请客送礼等问题，没有公务接待费。我单位对公车运行实行定点维修、定点加油、统一保险和统一保养，节假日严格执行公务车辆封存制度，不存在超标准配备公车或装饰公车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六、因公出国（境）费用的说明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本单位没有因公出国（境）的费用。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、机关运行经费的支出情况的说明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指各部门的公用经费，包括：例：</w:t>
      </w:r>
      <w:r>
        <w:rPr>
          <w:rFonts w:ascii="仿宋" w:hAnsi="仿宋" w:eastAsia="仿宋" w:cs="仿宋"/>
          <w:sz w:val="32"/>
          <w:szCs w:val="32"/>
        </w:rPr>
        <w:t>2015</w:t>
      </w:r>
      <w:r>
        <w:rPr>
          <w:rFonts w:hint="eastAsia" w:ascii="仿宋" w:hAnsi="仿宋" w:eastAsia="仿宋" w:cs="仿宋"/>
          <w:sz w:val="32"/>
          <w:szCs w:val="32"/>
        </w:rPr>
        <w:t>年我单位机关运行经费</w:t>
      </w:r>
      <w:r>
        <w:rPr>
          <w:rFonts w:ascii="仿宋" w:hAnsi="仿宋" w:eastAsia="仿宋" w:cs="仿宋"/>
          <w:sz w:val="32"/>
          <w:szCs w:val="32"/>
        </w:rPr>
        <w:t xml:space="preserve">  4.76 </w:t>
      </w:r>
      <w:r>
        <w:rPr>
          <w:rFonts w:hint="eastAsia" w:ascii="仿宋" w:hAnsi="仿宋" w:eastAsia="仿宋" w:cs="仿宋"/>
          <w:sz w:val="32"/>
          <w:szCs w:val="32"/>
        </w:rPr>
        <w:t>万元，其中：办公及印刷费</w:t>
      </w:r>
      <w:r>
        <w:rPr>
          <w:rFonts w:ascii="仿宋" w:hAnsi="仿宋" w:eastAsia="仿宋" w:cs="仿宋"/>
          <w:sz w:val="32"/>
          <w:szCs w:val="32"/>
        </w:rPr>
        <w:t xml:space="preserve">  0 .73</w:t>
      </w:r>
      <w:r>
        <w:rPr>
          <w:rFonts w:hint="eastAsia" w:ascii="仿宋" w:hAnsi="仿宋" w:eastAsia="仿宋" w:cs="仿宋"/>
          <w:sz w:val="32"/>
          <w:szCs w:val="32"/>
        </w:rPr>
        <w:t>万元、邮电费</w:t>
      </w:r>
      <w:r>
        <w:rPr>
          <w:rFonts w:ascii="仿宋" w:hAnsi="仿宋" w:eastAsia="仿宋" w:cs="仿宋"/>
          <w:sz w:val="32"/>
          <w:szCs w:val="32"/>
        </w:rPr>
        <w:t xml:space="preserve"> 0.53 </w:t>
      </w:r>
      <w:r>
        <w:rPr>
          <w:rFonts w:hint="eastAsia" w:ascii="仿宋" w:hAnsi="仿宋" w:eastAsia="仿宋" w:cs="仿宋"/>
          <w:sz w:val="32"/>
          <w:szCs w:val="32"/>
        </w:rPr>
        <w:t>万元、福利费</w:t>
      </w:r>
      <w:r>
        <w:rPr>
          <w:rFonts w:ascii="仿宋" w:hAnsi="仿宋" w:eastAsia="仿宋" w:cs="仿宋"/>
          <w:sz w:val="32"/>
          <w:szCs w:val="32"/>
        </w:rPr>
        <w:t xml:space="preserve"> 1.8  </w:t>
      </w:r>
      <w:r>
        <w:rPr>
          <w:rFonts w:hint="eastAsia" w:ascii="仿宋" w:hAnsi="仿宋" w:eastAsia="仿宋" w:cs="仿宋"/>
          <w:sz w:val="32"/>
          <w:szCs w:val="32"/>
        </w:rPr>
        <w:t>万元、公务车运行维护费</w:t>
      </w:r>
      <w:r>
        <w:rPr>
          <w:rFonts w:ascii="仿宋" w:hAnsi="仿宋" w:eastAsia="仿宋" w:cs="仿宋"/>
          <w:sz w:val="32"/>
          <w:szCs w:val="32"/>
        </w:rPr>
        <w:t xml:space="preserve">  1.7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、政府采购情况的说明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没有此项开支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>、国有资产信息，</w:t>
      </w:r>
      <w:r>
        <w:rPr>
          <w:rFonts w:ascii="仿宋" w:hAnsi="仿宋" w:eastAsia="仿宋" w:cs="仿宋"/>
          <w:sz w:val="32"/>
          <w:szCs w:val="32"/>
        </w:rPr>
        <w:t>2015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日，科协固定资产总额</w:t>
      </w:r>
      <w:r>
        <w:rPr>
          <w:rFonts w:ascii="仿宋" w:hAnsi="仿宋" w:eastAsia="仿宋" w:cs="仿宋"/>
          <w:sz w:val="32"/>
          <w:szCs w:val="32"/>
        </w:rPr>
        <w:t>463765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ascii="仿宋" w:hAnsi="仿宋" w:eastAsia="仿宋" w:cs="仿宋"/>
          <w:sz w:val="32"/>
          <w:szCs w:val="32"/>
        </w:rPr>
        <w:t>.</w:t>
      </w:r>
    </w:p>
    <w:p>
      <w:pPr>
        <w:ind w:firstLine="63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第四部分名词解释</w:t>
      </w:r>
    </w:p>
    <w:p>
      <w:pPr>
        <w:spacing w:line="560" w:lineRule="exact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“三公”经费支出：</w:t>
      </w:r>
      <w:bookmarkStart w:id="0" w:name="第七部分部门决算分析报告撰写提纲"/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2015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年部门决算情况说明</w:t>
      </w:r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中</w:t>
      </w:r>
      <w:r>
        <w:rPr>
          <w:rFonts w:hint="eastAsia" w:ascii="仿宋" w:hAnsi="仿宋" w:eastAsia="仿宋" w:cs="仿宋"/>
          <w:sz w:val="32"/>
          <w:szCs w:val="32"/>
        </w:rPr>
        <w:t>“三公”经费支出，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指因公出国（境）费、公务用车购置及运行费、公务接待费三项经费支出。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机关运行经费支出：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2015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年部门决算情况说明中机关运行经费支出，指一般公共预算财政拨款安排的基本支出中的日常公用经费支出。</w:t>
      </w:r>
    </w:p>
    <w:sectPr>
      <w:headerReference r:id="rId3" w:type="default"/>
      <w:pgSz w:w="11906" w:h="16838"/>
      <w:pgMar w:top="1440" w:right="11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F3527"/>
    <w:rsid w:val="000057CE"/>
    <w:rsid w:val="00021484"/>
    <w:rsid w:val="000343ED"/>
    <w:rsid w:val="0004110F"/>
    <w:rsid w:val="00097417"/>
    <w:rsid w:val="000E02DE"/>
    <w:rsid w:val="000F2BFF"/>
    <w:rsid w:val="001033A4"/>
    <w:rsid w:val="00124135"/>
    <w:rsid w:val="00126E81"/>
    <w:rsid w:val="00140ECE"/>
    <w:rsid w:val="00177E66"/>
    <w:rsid w:val="001A5B0F"/>
    <w:rsid w:val="00272244"/>
    <w:rsid w:val="002766F5"/>
    <w:rsid w:val="00276EB8"/>
    <w:rsid w:val="002D3E59"/>
    <w:rsid w:val="0032383B"/>
    <w:rsid w:val="00334E86"/>
    <w:rsid w:val="0034477B"/>
    <w:rsid w:val="0037290E"/>
    <w:rsid w:val="003D0BD5"/>
    <w:rsid w:val="003E4BFF"/>
    <w:rsid w:val="00402233"/>
    <w:rsid w:val="00425651"/>
    <w:rsid w:val="00447D59"/>
    <w:rsid w:val="00482688"/>
    <w:rsid w:val="0050261F"/>
    <w:rsid w:val="00505F41"/>
    <w:rsid w:val="00525928"/>
    <w:rsid w:val="00547E50"/>
    <w:rsid w:val="00551FB5"/>
    <w:rsid w:val="005C2633"/>
    <w:rsid w:val="00601CA4"/>
    <w:rsid w:val="00606E5E"/>
    <w:rsid w:val="00606FA1"/>
    <w:rsid w:val="0065153F"/>
    <w:rsid w:val="00671A53"/>
    <w:rsid w:val="006D2EBF"/>
    <w:rsid w:val="006F539F"/>
    <w:rsid w:val="00707110"/>
    <w:rsid w:val="00746730"/>
    <w:rsid w:val="00755596"/>
    <w:rsid w:val="007B3037"/>
    <w:rsid w:val="007E309C"/>
    <w:rsid w:val="00825C05"/>
    <w:rsid w:val="008851E8"/>
    <w:rsid w:val="008863EF"/>
    <w:rsid w:val="00892A4A"/>
    <w:rsid w:val="008C6FE7"/>
    <w:rsid w:val="008D4405"/>
    <w:rsid w:val="009B0193"/>
    <w:rsid w:val="00A220D2"/>
    <w:rsid w:val="00A27972"/>
    <w:rsid w:val="00A76FAD"/>
    <w:rsid w:val="00A90A8C"/>
    <w:rsid w:val="00AD1D43"/>
    <w:rsid w:val="00AD6244"/>
    <w:rsid w:val="00AE13C2"/>
    <w:rsid w:val="00AF519B"/>
    <w:rsid w:val="00B37373"/>
    <w:rsid w:val="00B80936"/>
    <w:rsid w:val="00B87EBC"/>
    <w:rsid w:val="00BC72DF"/>
    <w:rsid w:val="00BF714B"/>
    <w:rsid w:val="00C47006"/>
    <w:rsid w:val="00C87477"/>
    <w:rsid w:val="00D009CA"/>
    <w:rsid w:val="00D223AE"/>
    <w:rsid w:val="00D309E9"/>
    <w:rsid w:val="00D748E8"/>
    <w:rsid w:val="00D914E3"/>
    <w:rsid w:val="00E83781"/>
    <w:rsid w:val="00E90479"/>
    <w:rsid w:val="00EC3870"/>
    <w:rsid w:val="00EE6C6C"/>
    <w:rsid w:val="00EF13AF"/>
    <w:rsid w:val="00F131CC"/>
    <w:rsid w:val="00F218F5"/>
    <w:rsid w:val="00F34430"/>
    <w:rsid w:val="00F35A4C"/>
    <w:rsid w:val="00F37D87"/>
    <w:rsid w:val="00F65086"/>
    <w:rsid w:val="00F83A95"/>
    <w:rsid w:val="00F91026"/>
    <w:rsid w:val="00F9728E"/>
    <w:rsid w:val="00FB6CD1"/>
    <w:rsid w:val="00FD1343"/>
    <w:rsid w:val="00FD7AD0"/>
    <w:rsid w:val="00FE56DB"/>
    <w:rsid w:val="1EDC4280"/>
    <w:rsid w:val="3DB84A7E"/>
    <w:rsid w:val="5E1F3527"/>
    <w:rsid w:val="644E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5"/>
    <w:link w:val="4"/>
    <w:semiHidden/>
    <w:locked/>
    <w:uiPriority w:val="99"/>
    <w:rPr>
      <w:rFonts w:ascii="Calibri" w:hAnsi="Calibri" w:cs="Calibri"/>
      <w:sz w:val="18"/>
      <w:szCs w:val="18"/>
    </w:rPr>
  </w:style>
  <w:style w:type="character" w:customStyle="1" w:styleId="8">
    <w:name w:val="Footer Char"/>
    <w:basedOn w:val="5"/>
    <w:link w:val="3"/>
    <w:semiHidden/>
    <w:locked/>
    <w:uiPriority w:val="99"/>
    <w:rPr>
      <w:rFonts w:ascii="Calibri" w:hAnsi="Calibri" w:cs="Calibri"/>
      <w:sz w:val="18"/>
      <w:szCs w:val="18"/>
    </w:rPr>
  </w:style>
  <w:style w:type="character" w:customStyle="1" w:styleId="9">
    <w:name w:val="Balloon Text Char"/>
    <w:basedOn w:val="5"/>
    <w:link w:val="2"/>
    <w:semiHidden/>
    <w:qFormat/>
    <w:locked/>
    <w:uiPriority w:val="99"/>
    <w:rPr>
      <w:rFonts w:ascii="Calibri" w:hAnsi="Calibri" w:cs="Calibri"/>
      <w:sz w:val="2"/>
      <w:szCs w:val="2"/>
    </w:rPr>
  </w:style>
  <w:style w:type="paragraph" w:customStyle="1" w:styleId="10">
    <w:name w:val="p0"/>
    <w:basedOn w:val="1"/>
    <w:link w:val="11"/>
    <w:uiPriority w:val="99"/>
    <w:pPr>
      <w:widowControl/>
    </w:pPr>
    <w:rPr>
      <w:rFonts w:ascii="Times New Roman" w:hAnsi="Times New Roman" w:cs="Times New Roman"/>
      <w:kern w:val="0"/>
    </w:rPr>
  </w:style>
  <w:style w:type="character" w:customStyle="1" w:styleId="11">
    <w:name w:val="p0 Char"/>
    <w:basedOn w:val="5"/>
    <w:link w:val="10"/>
    <w:locked/>
    <w:uiPriority w:val="99"/>
    <w:rPr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241</Words>
  <Characters>1376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2016-11-27T06:55:00Z</dcterms:created>
  <dc:creator>Administrator</dc:creator>
  <cp:lastModifiedBy>Administrator</cp:lastModifiedBy>
  <cp:lastPrinted>2016-11-25T07:08:00Z</cp:lastPrinted>
  <dcterms:modified xsi:type="dcterms:W3CDTF">2018-07-13T08:19:20Z</dcterms:modified>
  <dc:title>  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