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中国共产党遵化市委员会信访局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2016年度部门决算说明</w:t>
      </w:r>
    </w:p>
    <w:p>
      <w:pPr>
        <w:rPr>
          <w:rFonts w:ascii="宋体" w:hAnsi="宋体" w:cs="宋体"/>
          <w:b/>
          <w:bCs/>
          <w:sz w:val="44"/>
          <w:szCs w:val="44"/>
        </w:rPr>
      </w:pPr>
    </w:p>
    <w:p>
      <w:pPr>
        <w:ind w:firstLine="630" w:firstLineChars="196"/>
        <w:rPr>
          <w:rFonts w:ascii="黑体" w:hAnsi="黑体" w:eastAsia="黑体"/>
          <w:b/>
          <w:sz w:val="32"/>
          <w:szCs w:val="32"/>
        </w:rPr>
      </w:pPr>
      <w:r>
        <w:rPr>
          <w:rFonts w:hint="eastAsia" w:ascii="黑体" w:hAnsi="黑体" w:eastAsia="黑体" w:cs="黑体"/>
          <w:b/>
          <w:bCs/>
          <w:sz w:val="32"/>
          <w:szCs w:val="32"/>
        </w:rPr>
        <w:t>一、</w:t>
      </w:r>
      <w:r>
        <w:rPr>
          <w:rFonts w:hint="eastAsia" w:ascii="黑体" w:hAnsi="黑体" w:eastAsia="黑体"/>
          <w:b/>
          <w:sz w:val="32"/>
          <w:szCs w:val="32"/>
        </w:rPr>
        <w:t>中国共产党遵化市委员会信访局</w:t>
      </w:r>
      <w:r>
        <w:rPr>
          <w:rFonts w:hint="eastAsia" w:ascii="黑体" w:hAnsi="黑体" w:eastAsia="黑体" w:cs="黑体"/>
          <w:b/>
          <w:bCs/>
          <w:sz w:val="32"/>
          <w:szCs w:val="32"/>
        </w:rPr>
        <w:t>主要职责</w:t>
      </w:r>
    </w:p>
    <w:p>
      <w:pPr>
        <w:ind w:firstLine="560"/>
        <w:rPr>
          <w:rFonts w:ascii="仿宋" w:hAnsi="仿宋" w:eastAsia="仿宋" w:cs="仿宋"/>
          <w:sz w:val="32"/>
          <w:szCs w:val="32"/>
        </w:rPr>
      </w:pPr>
      <w:r>
        <w:rPr>
          <w:rFonts w:hint="eastAsia" w:ascii="仿宋" w:hAnsi="仿宋" w:eastAsia="仿宋" w:cs="仿宋"/>
          <w:sz w:val="32"/>
          <w:szCs w:val="32"/>
        </w:rPr>
        <w:t>根据遵机编字【</w:t>
      </w:r>
      <w:r>
        <w:rPr>
          <w:rFonts w:ascii="仿宋" w:hAnsi="仿宋" w:eastAsia="仿宋" w:cs="仿宋"/>
          <w:sz w:val="32"/>
          <w:szCs w:val="32"/>
        </w:rPr>
        <w:t>2002</w:t>
      </w:r>
      <w:r>
        <w:rPr>
          <w:rFonts w:hint="eastAsia" w:ascii="仿宋" w:hAnsi="仿宋" w:eastAsia="仿宋" w:cs="仿宋"/>
          <w:sz w:val="32"/>
          <w:szCs w:val="32"/>
        </w:rPr>
        <w:t>】</w:t>
      </w:r>
      <w:r>
        <w:rPr>
          <w:rFonts w:ascii="仿宋" w:hAnsi="仿宋" w:eastAsia="仿宋" w:cs="仿宋"/>
          <w:sz w:val="32"/>
          <w:szCs w:val="32"/>
        </w:rPr>
        <w:t>114</w:t>
      </w:r>
      <w:r>
        <w:rPr>
          <w:rFonts w:hint="eastAsia" w:ascii="仿宋" w:hAnsi="仿宋" w:eastAsia="仿宋" w:cs="仿宋"/>
          <w:sz w:val="32"/>
          <w:szCs w:val="32"/>
        </w:rPr>
        <w:t>号文件。中共遵化市委信访局遵化市人民政府信访局是市委、市政府合设的工作机构，由市委办公室、市政府办公室管理，以市委办公室管理为主。我局主要职责是：</w:t>
      </w:r>
    </w:p>
    <w:p>
      <w:pPr>
        <w:numPr>
          <w:ilvl w:val="0"/>
          <w:numId w:val="1"/>
        </w:numPr>
        <w:ind w:firstLine="560"/>
        <w:rPr>
          <w:rFonts w:ascii="仿宋" w:hAnsi="仿宋" w:eastAsia="仿宋" w:cs="仿宋"/>
          <w:sz w:val="32"/>
          <w:szCs w:val="32"/>
        </w:rPr>
      </w:pPr>
      <w:r>
        <w:rPr>
          <w:rFonts w:hint="eastAsia" w:ascii="仿宋" w:hAnsi="仿宋" w:eastAsia="仿宋" w:cs="仿宋"/>
          <w:sz w:val="32"/>
          <w:szCs w:val="32"/>
        </w:rPr>
        <w:t>研究提出全市信访工作思路，拟定信访工作规定、制度，组织实施全市信访工作。</w:t>
      </w:r>
    </w:p>
    <w:p>
      <w:pPr>
        <w:numPr>
          <w:ilvl w:val="0"/>
          <w:numId w:val="1"/>
        </w:numPr>
        <w:ind w:firstLine="560"/>
        <w:rPr>
          <w:rFonts w:ascii="仿宋" w:hAnsi="仿宋" w:eastAsia="仿宋" w:cs="仿宋"/>
          <w:sz w:val="32"/>
          <w:szCs w:val="32"/>
        </w:rPr>
      </w:pPr>
      <w:r>
        <w:rPr>
          <w:rFonts w:hint="eastAsia" w:ascii="仿宋" w:hAnsi="仿宋" w:eastAsia="仿宋" w:cs="仿宋"/>
          <w:sz w:val="32"/>
          <w:szCs w:val="32"/>
        </w:rPr>
        <w:t>负责受理人民群众来信、接待群众来访、交办、督办信访案件。</w:t>
      </w:r>
    </w:p>
    <w:p>
      <w:pPr>
        <w:numPr>
          <w:ilvl w:val="0"/>
          <w:numId w:val="1"/>
        </w:numPr>
        <w:ind w:firstLine="560"/>
        <w:rPr>
          <w:rFonts w:ascii="仿宋" w:hAnsi="仿宋" w:eastAsia="仿宋" w:cs="仿宋"/>
          <w:sz w:val="32"/>
          <w:szCs w:val="32"/>
        </w:rPr>
      </w:pPr>
      <w:r>
        <w:rPr>
          <w:rFonts w:hint="eastAsia" w:ascii="仿宋" w:hAnsi="仿宋" w:eastAsia="仿宋" w:cs="仿宋"/>
          <w:sz w:val="32"/>
          <w:szCs w:val="32"/>
        </w:rPr>
        <w:t>分析研究全市信访形势和信访工作状况，及时向市委、市政府提出对策建议。</w:t>
      </w:r>
    </w:p>
    <w:p>
      <w:pPr>
        <w:numPr>
          <w:ilvl w:val="0"/>
          <w:numId w:val="1"/>
        </w:numPr>
        <w:ind w:firstLine="560"/>
        <w:rPr>
          <w:rFonts w:ascii="仿宋" w:hAnsi="仿宋" w:eastAsia="仿宋" w:cs="仿宋"/>
          <w:sz w:val="32"/>
          <w:szCs w:val="32"/>
        </w:rPr>
      </w:pPr>
      <w:r>
        <w:rPr>
          <w:rFonts w:hint="eastAsia" w:ascii="仿宋" w:hAnsi="仿宋" w:eastAsia="仿宋" w:cs="仿宋"/>
          <w:sz w:val="32"/>
          <w:szCs w:val="32"/>
        </w:rPr>
        <w:t>负责协助有关部门做好全市社会治安综合治理和维护社会稳定工作，保障重大政治活动顺利进行；协助防范和处理邪教问题及影响社会政治稳定的突发性、群体性事件，负责组织信访苗头隐患排查调处工作。</w:t>
      </w:r>
    </w:p>
    <w:p>
      <w:pPr>
        <w:numPr>
          <w:ilvl w:val="0"/>
          <w:numId w:val="1"/>
        </w:numPr>
        <w:ind w:firstLine="560"/>
        <w:rPr>
          <w:rFonts w:ascii="仿宋" w:hAnsi="仿宋" w:eastAsia="仿宋" w:cs="仿宋"/>
          <w:sz w:val="32"/>
          <w:szCs w:val="32"/>
        </w:rPr>
      </w:pPr>
      <w:r>
        <w:rPr>
          <w:rFonts w:hint="eastAsia" w:ascii="仿宋" w:hAnsi="仿宋" w:eastAsia="仿宋" w:cs="仿宋"/>
          <w:sz w:val="32"/>
          <w:szCs w:val="32"/>
        </w:rPr>
        <w:t>负责协调处理我市群众进京、赴省、到市上访问题；协助公安机关维护市委、市政府机关正常工作秩序，负责重大政治活动和政治敏感期间进京、赴省的值班工作。</w:t>
      </w:r>
    </w:p>
    <w:p>
      <w:pPr>
        <w:numPr>
          <w:ilvl w:val="0"/>
          <w:numId w:val="1"/>
        </w:numPr>
        <w:ind w:firstLine="560"/>
        <w:rPr>
          <w:rFonts w:ascii="仿宋" w:hAnsi="仿宋" w:eastAsia="仿宋" w:cs="仿宋"/>
          <w:sz w:val="32"/>
          <w:szCs w:val="32"/>
        </w:rPr>
      </w:pPr>
      <w:r>
        <w:rPr>
          <w:rFonts w:hint="eastAsia" w:ascii="仿宋" w:hAnsi="仿宋" w:eastAsia="仿宋" w:cs="仿宋"/>
          <w:sz w:val="32"/>
          <w:szCs w:val="32"/>
        </w:rPr>
        <w:t>督促检查和指导全市各级各单位的信访工作，组织业务培训，指导全市信访工作。</w:t>
      </w:r>
    </w:p>
    <w:p>
      <w:pPr>
        <w:numPr>
          <w:ilvl w:val="0"/>
          <w:numId w:val="1"/>
        </w:numPr>
        <w:ind w:firstLine="560"/>
        <w:rPr>
          <w:rFonts w:ascii="仿宋" w:hAnsi="仿宋" w:eastAsia="仿宋" w:cs="仿宋"/>
          <w:sz w:val="32"/>
          <w:szCs w:val="32"/>
        </w:rPr>
      </w:pPr>
      <w:r>
        <w:rPr>
          <w:rFonts w:hint="eastAsia" w:ascii="仿宋" w:hAnsi="仿宋" w:eastAsia="仿宋" w:cs="仿宋"/>
          <w:sz w:val="32"/>
          <w:szCs w:val="32"/>
        </w:rPr>
        <w:t>对全市各乡镇党委、政府和市直各单位信访工作年度责任目标进行考核，对全市社会治安综合治理和维护社会政治稳定年度责任目标中有关信访工作进行考核。</w:t>
      </w:r>
    </w:p>
    <w:p>
      <w:pPr>
        <w:numPr>
          <w:ilvl w:val="0"/>
          <w:numId w:val="1"/>
        </w:numPr>
        <w:ind w:firstLine="560"/>
        <w:rPr>
          <w:rFonts w:ascii="仿宋" w:hAnsi="仿宋" w:eastAsia="仿宋" w:cs="仿宋"/>
          <w:sz w:val="32"/>
          <w:szCs w:val="32"/>
        </w:rPr>
      </w:pPr>
      <w:r>
        <w:rPr>
          <w:rFonts w:hint="eastAsia" w:ascii="仿宋" w:hAnsi="仿宋" w:eastAsia="仿宋" w:cs="仿宋"/>
          <w:sz w:val="32"/>
          <w:szCs w:val="32"/>
        </w:rPr>
        <w:t>负责人民群众意见、建议的征集工作，及时反馈有关信息。</w:t>
      </w:r>
    </w:p>
    <w:p>
      <w:pPr>
        <w:numPr>
          <w:ilvl w:val="0"/>
          <w:numId w:val="1"/>
        </w:numPr>
        <w:ind w:firstLine="560"/>
        <w:rPr>
          <w:rFonts w:ascii="??????" w:eastAsia="Times New Roman"/>
          <w:sz w:val="32"/>
          <w:szCs w:val="32"/>
        </w:rPr>
      </w:pPr>
      <w:r>
        <w:rPr>
          <w:rFonts w:hint="eastAsia" w:ascii="仿宋" w:hAnsi="仿宋" w:eastAsia="仿宋" w:cs="仿宋"/>
          <w:sz w:val="32"/>
          <w:szCs w:val="32"/>
        </w:rPr>
        <w:t>承办市委、市政府和上级信访部门交办的有关事宜。</w:t>
      </w:r>
    </w:p>
    <w:p>
      <w:pPr>
        <w:ind w:firstLine="643" w:firstLineChars="200"/>
        <w:rPr>
          <w:rFonts w:ascii="仿宋" w:hAnsi="仿宋" w:eastAsia="仿宋" w:cs="仿宋_GB2312"/>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、部门基本情况</w:t>
      </w:r>
    </w:p>
    <w:p>
      <w:pPr>
        <w:ind w:firstLine="480" w:firstLineChars="150"/>
        <w:rPr>
          <w:rFonts w:ascii="??????" w:eastAsia="Times New Roman"/>
          <w:sz w:val="32"/>
          <w:szCs w:val="32"/>
          <w:u w:val="single"/>
        </w:rPr>
      </w:pPr>
      <w:r>
        <w:rPr>
          <w:rFonts w:hint="eastAsia" w:ascii="仿宋" w:hAnsi="仿宋" w:eastAsia="仿宋" w:cs="仿宋"/>
          <w:sz w:val="32"/>
          <w:szCs w:val="32"/>
        </w:rPr>
        <w:t>（一）人员情况</w:t>
      </w:r>
    </w:p>
    <w:p>
      <w:pPr>
        <w:ind w:firstLine="640" w:firstLineChars="200"/>
        <w:rPr>
          <w:rFonts w:ascii="仿宋" w:hAnsi="仿宋" w:eastAsia="仿宋" w:cs="仿宋_GB2312"/>
          <w:bCs/>
          <w:sz w:val="32"/>
          <w:szCs w:val="32"/>
        </w:rPr>
      </w:pPr>
      <w:r>
        <w:rPr>
          <w:rFonts w:hint="eastAsia" w:ascii="仿宋" w:hAnsi="仿宋" w:eastAsia="仿宋" w:cs="仿宋_GB2312"/>
          <w:bCs/>
          <w:sz w:val="32"/>
          <w:szCs w:val="32"/>
        </w:rPr>
        <w:t>截止到2016年12月底，我局人员编制14人，实有在职人数9人，退休人员7人。</w:t>
      </w:r>
    </w:p>
    <w:p>
      <w:pPr>
        <w:ind w:firstLine="480" w:firstLineChars="150"/>
        <w:rPr>
          <w:rFonts w:ascii="仿宋" w:hAnsi="仿宋" w:eastAsia="仿宋" w:cs="仿宋_GB2312"/>
          <w:bCs/>
          <w:sz w:val="32"/>
          <w:szCs w:val="32"/>
        </w:rPr>
      </w:pPr>
      <w:r>
        <w:rPr>
          <w:rFonts w:hint="eastAsia" w:ascii="仿宋" w:hAnsi="仿宋" w:eastAsia="仿宋" w:cs="仿宋_GB2312"/>
          <w:bCs/>
          <w:sz w:val="32"/>
          <w:szCs w:val="32"/>
        </w:rPr>
        <w:t>（二）车辆情况</w:t>
      </w:r>
    </w:p>
    <w:p>
      <w:pPr>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截止到2016年12月底，我局车辆编制数2辆，均为一般公务用车。</w:t>
      </w:r>
    </w:p>
    <w:p>
      <w:pPr>
        <w:ind w:firstLine="467" w:firstLineChars="146"/>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机构设置</w:t>
      </w:r>
      <w:r>
        <w:rPr>
          <w:rFonts w:hint="eastAsia" w:ascii="仿宋" w:hAnsi="仿宋" w:eastAsia="仿宋" w:cs="仿宋"/>
          <w:b w:val="0"/>
          <w:bCs w:val="0"/>
          <w:sz w:val="32"/>
          <w:szCs w:val="32"/>
          <w:lang w:eastAsia="zh-CN"/>
        </w:rPr>
        <w:t>情况</w:t>
      </w:r>
    </w:p>
    <w:p>
      <w:pPr>
        <w:ind w:firstLine="640" w:firstLineChars="200"/>
        <w:rPr>
          <w:rFonts w:ascii="仿宋" w:hAnsi="仿宋" w:eastAsia="仿宋" w:cs="仿宋_GB2312"/>
          <w:bCs/>
          <w:sz w:val="32"/>
          <w:szCs w:val="32"/>
        </w:rPr>
      </w:pPr>
      <w:r>
        <w:rPr>
          <w:rFonts w:hint="eastAsia" w:ascii="仿宋" w:hAnsi="仿宋" w:eastAsia="仿宋"/>
          <w:sz w:val="32"/>
          <w:szCs w:val="32"/>
        </w:rPr>
        <w:t>中国共产党遵化市委员会信访局为财政拨款的行政机关。信访局内设6个职能科室、两个工作中心。6个职能科室包括：办公室、接待科、乡镇科、督查科、复查复核科、市直科。两个工作中心包括：群众工作中心、信访联合受理中心。</w:t>
      </w:r>
    </w:p>
    <w:p>
      <w:pPr>
        <w:ind w:firstLine="643" w:firstLineChars="200"/>
        <w:rPr>
          <w:rFonts w:hint="eastAsia" w:ascii="仿宋" w:hAnsi="仿宋" w:eastAsia="仿宋" w:cs="仿宋_GB2312"/>
          <w:b/>
          <w:bCs w:val="0"/>
          <w:sz w:val="32"/>
          <w:szCs w:val="32"/>
          <w:lang w:eastAsia="zh-CN"/>
        </w:rPr>
      </w:pPr>
      <w:r>
        <w:rPr>
          <w:rFonts w:hint="eastAsia" w:ascii="黑体" w:hAnsi="黑体" w:eastAsia="黑体" w:cs="黑体"/>
          <w:b/>
          <w:bCs w:val="0"/>
          <w:sz w:val="32"/>
          <w:szCs w:val="32"/>
          <w:lang w:eastAsia="zh-CN"/>
        </w:rPr>
        <w:t>三、单位绩效预算信息</w:t>
      </w:r>
    </w:p>
    <w:p>
      <w:pPr>
        <w:outlineLvl w:val="0"/>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1、年度发展规划目标</w:t>
      </w:r>
    </w:p>
    <w:p>
      <w:pPr>
        <w:jc w:val="left"/>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(1)常规业务工作目标</w:t>
      </w:r>
    </w:p>
    <w:p>
      <w:pPr>
        <w:ind w:firstLine="560"/>
        <w:rPr>
          <w:rFonts w:hint="eastAsia" w:ascii="仿宋" w:hAnsi="仿宋" w:eastAsia="仿宋" w:cs="仿宋"/>
          <w:sz w:val="32"/>
          <w:szCs w:val="32"/>
        </w:rPr>
      </w:pPr>
      <w:r>
        <w:rPr>
          <w:rFonts w:hint="eastAsia" w:ascii="仿宋" w:hAnsi="仿宋" w:eastAsia="仿宋" w:cs="仿宋"/>
          <w:sz w:val="32"/>
          <w:szCs w:val="32"/>
        </w:rPr>
        <w:sym w:font="Wingdings" w:char="F081"/>
      </w:r>
      <w:r>
        <w:rPr>
          <w:rFonts w:hint="eastAsia" w:ascii="仿宋" w:hAnsi="仿宋" w:eastAsia="仿宋" w:cs="仿宋"/>
          <w:sz w:val="32"/>
          <w:szCs w:val="32"/>
        </w:rPr>
        <w:t>落实信访隐患排查制度，及时把矛盾化解在萌芽。</w:t>
      </w:r>
    </w:p>
    <w:p>
      <w:pPr>
        <w:ind w:firstLine="560"/>
        <w:rPr>
          <w:rFonts w:hint="eastAsia" w:ascii="仿宋" w:hAnsi="仿宋" w:eastAsia="仿宋" w:cs="仿宋"/>
          <w:sz w:val="32"/>
          <w:szCs w:val="32"/>
        </w:rPr>
      </w:pPr>
      <w:r>
        <w:rPr>
          <w:rFonts w:hint="eastAsia" w:ascii="仿宋" w:hAnsi="仿宋" w:eastAsia="仿宋" w:cs="仿宋"/>
          <w:sz w:val="32"/>
          <w:szCs w:val="32"/>
        </w:rPr>
        <w:sym w:font="Wingdings" w:char="F082"/>
      </w:r>
      <w:r>
        <w:rPr>
          <w:rFonts w:hint="eastAsia" w:ascii="仿宋" w:hAnsi="仿宋" w:eastAsia="仿宋" w:cs="仿宋"/>
          <w:sz w:val="32"/>
          <w:szCs w:val="32"/>
        </w:rPr>
        <w:t>推进联合接访中心规范化建设，不断畅通信访渠道。认真落实领导接访、包案制度，及时妥善化解问题。</w:t>
      </w:r>
    </w:p>
    <w:p>
      <w:pPr>
        <w:ind w:firstLine="560"/>
        <w:rPr>
          <w:rFonts w:hint="eastAsia" w:ascii="仿宋" w:hAnsi="仿宋" w:eastAsia="仿宋" w:cs="仿宋"/>
          <w:sz w:val="32"/>
          <w:szCs w:val="32"/>
        </w:rPr>
      </w:pPr>
      <w:r>
        <w:rPr>
          <w:rFonts w:hint="eastAsia" w:ascii="仿宋" w:hAnsi="仿宋" w:eastAsia="仿宋" w:cs="仿宋"/>
          <w:sz w:val="32"/>
          <w:szCs w:val="32"/>
        </w:rPr>
        <w:sym w:font="Wingdings" w:char="F083"/>
      </w:r>
      <w:r>
        <w:rPr>
          <w:rFonts w:hint="eastAsia" w:ascii="仿宋" w:hAnsi="仿宋" w:eastAsia="仿宋" w:cs="仿宋"/>
          <w:sz w:val="32"/>
          <w:szCs w:val="32"/>
        </w:rPr>
        <w:t>推进化解信访积案，实现信访事项结案率、息诉罢访率大幅上升。</w:t>
      </w:r>
    </w:p>
    <w:p>
      <w:pPr>
        <w:ind w:firstLine="560"/>
        <w:rPr>
          <w:rFonts w:hint="eastAsia" w:ascii="仿宋" w:hAnsi="仿宋" w:eastAsia="仿宋" w:cs="仿宋"/>
          <w:sz w:val="32"/>
          <w:szCs w:val="32"/>
        </w:rPr>
      </w:pPr>
      <w:r>
        <w:rPr>
          <w:rFonts w:hint="eastAsia" w:ascii="仿宋" w:hAnsi="仿宋" w:eastAsia="仿宋" w:cs="仿宋"/>
          <w:sz w:val="32"/>
          <w:szCs w:val="32"/>
        </w:rPr>
        <w:t>④群众越级上访、非正常上访大幅下降，努力减少重复上访。</w:t>
      </w:r>
    </w:p>
    <w:p>
      <w:pPr>
        <w:ind w:firstLine="560"/>
        <w:rPr>
          <w:rFonts w:hint="eastAsia" w:ascii="仿宋" w:hAnsi="仿宋" w:eastAsia="仿宋" w:cs="仿宋"/>
          <w:sz w:val="32"/>
          <w:szCs w:val="32"/>
        </w:rPr>
      </w:pPr>
      <w:r>
        <w:rPr>
          <w:rFonts w:hint="eastAsia" w:ascii="仿宋" w:hAnsi="仿宋" w:eastAsia="仿宋" w:cs="仿宋"/>
          <w:sz w:val="32"/>
          <w:szCs w:val="32"/>
        </w:rPr>
        <w:t>⑤下力做好重点人员稳控工作，确保不发生进京赴省出丑滋事事件、不发生影响社会稳定的群体性事件。</w:t>
      </w:r>
    </w:p>
    <w:p>
      <w:pPr>
        <w:ind w:firstLine="560"/>
        <w:rPr>
          <w:rFonts w:hint="eastAsia" w:ascii="仿宋" w:hAnsi="仿宋" w:eastAsia="仿宋" w:cs="仿宋"/>
          <w:sz w:val="32"/>
          <w:szCs w:val="32"/>
        </w:rPr>
      </w:pPr>
      <w:r>
        <w:rPr>
          <w:rFonts w:hint="eastAsia" w:ascii="仿宋" w:hAnsi="仿宋" w:eastAsia="仿宋" w:cs="仿宋"/>
          <w:sz w:val="32"/>
          <w:szCs w:val="32"/>
        </w:rPr>
        <w:t>⑵承担唐山市对口单位考评我市的重点指标</w:t>
      </w:r>
    </w:p>
    <w:p>
      <w:pPr>
        <w:ind w:firstLine="560"/>
        <w:rPr>
          <w:rFonts w:hint="eastAsia" w:ascii="仿宋" w:hAnsi="仿宋" w:eastAsia="仿宋" w:cs="仿宋"/>
          <w:sz w:val="32"/>
          <w:szCs w:val="32"/>
        </w:rPr>
      </w:pPr>
      <w:r>
        <w:rPr>
          <w:rFonts w:hint="eastAsia" w:ascii="仿宋" w:hAnsi="仿宋" w:eastAsia="仿宋" w:cs="仿宋"/>
          <w:sz w:val="32"/>
          <w:szCs w:val="32"/>
        </w:rPr>
        <w:t>①推进信访源头治理，固本控源减少访量。进一步落实属地及部门的工作责任，各尽其责，依法行政，健全信访稳定风险评估机制，努力减少矛盾发生。加强信访隐患排查，及时把矛盾化解在萌芽状态。</w:t>
      </w:r>
    </w:p>
    <w:p>
      <w:pPr>
        <w:ind w:firstLine="560"/>
        <w:rPr>
          <w:rFonts w:hint="eastAsia" w:ascii="仿宋" w:hAnsi="仿宋" w:eastAsia="仿宋" w:cs="仿宋"/>
          <w:sz w:val="32"/>
          <w:szCs w:val="32"/>
        </w:rPr>
      </w:pPr>
      <w:r>
        <w:rPr>
          <w:rFonts w:hint="eastAsia" w:ascii="仿宋" w:hAnsi="仿宋" w:eastAsia="仿宋" w:cs="仿宋"/>
          <w:sz w:val="32"/>
          <w:szCs w:val="32"/>
        </w:rPr>
        <w:sym w:font="Wingdings" w:char="F082"/>
      </w:r>
      <w:r>
        <w:rPr>
          <w:rFonts w:hint="eastAsia" w:ascii="仿宋" w:hAnsi="仿宋" w:eastAsia="仿宋" w:cs="仿宋"/>
          <w:sz w:val="32"/>
          <w:szCs w:val="32"/>
        </w:rPr>
        <w:t>推进基层基础建设，力求“小事不出乡，大事不出市”。在乡镇（街道）建立健全联合接访中心，建全民情信息员和矛盾调解员队伍，实现信访事项在基层有效处理。充分发挥人民调解、行政调解、司法调解的作用，积极推行信访代理，把问题吸附在本地。</w:t>
      </w:r>
    </w:p>
    <w:p>
      <w:pPr>
        <w:ind w:firstLine="560"/>
        <w:rPr>
          <w:rFonts w:hint="eastAsia" w:ascii="仿宋" w:hAnsi="仿宋" w:eastAsia="仿宋" w:cs="仿宋"/>
          <w:sz w:val="32"/>
          <w:szCs w:val="32"/>
        </w:rPr>
      </w:pPr>
      <w:r>
        <w:rPr>
          <w:rFonts w:hint="eastAsia" w:ascii="仿宋" w:hAnsi="仿宋" w:eastAsia="仿宋" w:cs="仿宋"/>
          <w:sz w:val="32"/>
          <w:szCs w:val="32"/>
        </w:rPr>
        <w:sym w:font="Wingdings" w:char="F083"/>
      </w:r>
      <w:r>
        <w:rPr>
          <w:rFonts w:hint="eastAsia" w:ascii="仿宋" w:hAnsi="仿宋" w:eastAsia="仿宋" w:cs="仿宋"/>
          <w:sz w:val="32"/>
          <w:szCs w:val="32"/>
        </w:rPr>
        <w:t>推进信访渠道畅通，便捷高效受理群众诉求。建立健全信访信息系统，建立“信、电、网”一体式受理平台，实现信访案件受理、查办、复查复核、考核评价等业务网上办理。</w:t>
      </w:r>
    </w:p>
    <w:p>
      <w:pPr>
        <w:ind w:firstLine="560"/>
        <w:rPr>
          <w:rFonts w:hint="eastAsia" w:ascii="仿宋" w:hAnsi="仿宋" w:eastAsia="仿宋" w:cs="仿宋"/>
          <w:sz w:val="32"/>
          <w:szCs w:val="32"/>
        </w:rPr>
      </w:pPr>
      <w:r>
        <w:rPr>
          <w:rFonts w:hint="eastAsia" w:ascii="仿宋" w:hAnsi="仿宋" w:eastAsia="仿宋" w:cs="仿宋"/>
          <w:sz w:val="32"/>
          <w:szCs w:val="32"/>
        </w:rPr>
        <w:t>④推进依法逐级信访，引导群众有序反映问题。严格信访案件办理程序，着力推进市联合接访中心规范化建设，打造群众信访终点站。实行诉访分离，将涉法涉诉案件引入法律渠道。</w:t>
      </w:r>
    </w:p>
    <w:p>
      <w:pPr>
        <w:ind w:firstLine="560"/>
        <w:rPr>
          <w:rFonts w:hint="eastAsia" w:ascii="仿宋" w:hAnsi="仿宋" w:eastAsia="仿宋" w:cs="仿宋"/>
          <w:sz w:val="32"/>
          <w:szCs w:val="32"/>
        </w:rPr>
      </w:pPr>
      <w:r>
        <w:rPr>
          <w:rFonts w:hint="eastAsia" w:ascii="仿宋" w:hAnsi="仿宋" w:eastAsia="仿宋" w:cs="仿宋"/>
          <w:sz w:val="32"/>
          <w:szCs w:val="32"/>
        </w:rPr>
        <w:t>⑤强化问题解决措施，从根本上减少信访存量。认真规范办理初信初访，强化领导干部接访包案，开展百日攻坚活动，着力化解信访积案。积极组织开展公开听证，严格复查复核，推动依法终结，不断提高信访事项结案率、息诉率。</w:t>
      </w:r>
    </w:p>
    <w:p>
      <w:pPr>
        <w:ind w:firstLine="560"/>
        <w:rPr>
          <w:rFonts w:hint="eastAsia" w:ascii="仿宋" w:hAnsi="仿宋" w:eastAsia="仿宋" w:cs="仿宋"/>
          <w:sz w:val="32"/>
          <w:szCs w:val="32"/>
        </w:rPr>
      </w:pPr>
      <w:r>
        <w:rPr>
          <w:rFonts w:hint="eastAsia" w:ascii="仿宋" w:hAnsi="仿宋" w:eastAsia="仿宋" w:cs="仿宋"/>
          <w:sz w:val="32"/>
          <w:szCs w:val="32"/>
        </w:rPr>
        <w:t>⑥依法规范信访秩序，营造良好工作氛围。加强业务培训，提高信访干部业务素质，规范信访工作行为。加强宣传教育，规范群众信访行为，大力整治非访，严格依法处置，维护正常信访秩序。</w:t>
      </w:r>
    </w:p>
    <w:p>
      <w:pPr>
        <w:ind w:firstLine="560"/>
        <w:rPr>
          <w:rFonts w:hint="eastAsia" w:ascii="仿宋" w:hAnsi="仿宋" w:eastAsia="仿宋" w:cs="仿宋"/>
          <w:sz w:val="32"/>
          <w:szCs w:val="32"/>
        </w:rPr>
      </w:pPr>
      <w:r>
        <w:rPr>
          <w:rFonts w:hint="eastAsia" w:ascii="仿宋" w:hAnsi="仿宋" w:eastAsia="仿宋" w:cs="仿宋"/>
          <w:sz w:val="32"/>
          <w:szCs w:val="32"/>
        </w:rPr>
        <w:t>⑦加强干部队伍建设，提升服务能力和落实能力。组织开展“学台州、强服务、促和谐”主题实践活动，推进群众路线教育实践活动常态化，努力建设“五型”队伍。健全完善工作落实机制、督导检查机制、考核通报机制、责任追究机制，不断提升落实能力。</w:t>
      </w:r>
    </w:p>
    <w:p>
      <w:pPr>
        <w:ind w:firstLine="560"/>
        <w:rPr>
          <w:rFonts w:hint="eastAsia" w:ascii="仿宋" w:hAnsi="仿宋" w:eastAsia="仿宋" w:cs="仿宋"/>
          <w:sz w:val="32"/>
          <w:szCs w:val="32"/>
        </w:rPr>
      </w:pPr>
      <w:r>
        <w:rPr>
          <w:rFonts w:hint="eastAsia" w:ascii="仿宋" w:hAnsi="仿宋" w:eastAsia="仿宋" w:cs="仿宋"/>
          <w:sz w:val="32"/>
          <w:szCs w:val="32"/>
        </w:rPr>
        <w:t>⑶市委市政府交办的重点工作</w:t>
      </w:r>
    </w:p>
    <w:p>
      <w:pPr>
        <w:ind w:firstLine="560"/>
        <w:rPr>
          <w:rFonts w:hint="eastAsia" w:ascii="仿宋" w:hAnsi="仿宋" w:eastAsia="仿宋" w:cs="仿宋"/>
          <w:sz w:val="32"/>
          <w:szCs w:val="32"/>
        </w:rPr>
      </w:pPr>
      <w:r>
        <w:rPr>
          <w:rFonts w:hint="eastAsia" w:ascii="仿宋" w:hAnsi="仿宋" w:eastAsia="仿宋" w:cs="仿宋"/>
          <w:sz w:val="32"/>
          <w:szCs w:val="32"/>
        </w:rPr>
        <w:t>通过开拓创新，扎实工作，不断提升信访工作水平，最大限度减少群众信访特别是越级上访，实现信访形势持续好转，努力使我市信访工作在唐山市保持先进行列。</w:t>
      </w:r>
    </w:p>
    <w:p>
      <w:pPr>
        <w:jc w:val="left"/>
        <w:rPr>
          <w:rFonts w:hint="eastAsia" w:ascii="仿宋" w:hAnsi="仿宋" w:eastAsia="仿宋" w:cs="仿宋"/>
          <w:b/>
          <w:bCs/>
          <w:sz w:val="32"/>
          <w:szCs w:val="32"/>
        </w:rPr>
      </w:pPr>
      <w:r>
        <w:rPr>
          <w:rFonts w:hint="eastAsia" w:ascii="仿宋" w:hAnsi="仿宋" w:eastAsia="仿宋" w:cs="仿宋"/>
          <w:b/>
          <w:sz w:val="32"/>
          <w:szCs w:val="32"/>
        </w:rPr>
        <w:t xml:space="preserve">   </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、实现年度发展规划目标的保障措施</w:t>
      </w:r>
    </w:p>
    <w:p>
      <w:pPr>
        <w:ind w:firstLine="560"/>
        <w:rPr>
          <w:rFonts w:hint="eastAsia" w:ascii="仿宋" w:hAnsi="仿宋" w:eastAsia="仿宋" w:cs="仿宋"/>
          <w:sz w:val="32"/>
          <w:szCs w:val="32"/>
        </w:rPr>
      </w:pPr>
      <w:r>
        <w:rPr>
          <w:rFonts w:hint="eastAsia" w:ascii="仿宋" w:hAnsi="仿宋" w:eastAsia="仿宋" w:cs="仿宋"/>
          <w:sz w:val="32"/>
          <w:szCs w:val="32"/>
        </w:rPr>
        <w:t>2017年，我们将以“解决问题、提高满意度”、“降存量、控增量”为核心，不断推进源头治理、强化基层基础、畅通信访渠道，加强信访机制建设，努力推动信访工作上新台阶，着力做好以下几项工作：</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一是推进信访源头治理，固本控源减少访量。进一步落实属地及部门的工作责任，各尽其责，依法行政，健全信访稳定风险评估机制，努力减少矛盾发生。加强信访隐患排查，及时把矛盾化解在萌芽状态。</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二是推进基层基础建设，力求“小事不出乡，大事不出市”。在乡镇（街道）建立健全联合接访中心，建全民情信息员和矛盾调解员队伍，实现信访事项在基层有效处理。充分发挥人民调解、行政调解、司法调解的作用，积极推行信访代理，把问题吸附在本地。</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三是推进信访渠道畅通，便捷高效受理群众诉求。建立健全信访信息系统，建立“信、电、网”一体式受理平台，实现信访案件受理、查办、复查复核、考核评价等业务网上办理。</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四是推进依法逐级信访，引导群众有序反映问题。严格信访案件办理程序，着力推进市联合接访中心规范化建设，打造群众信访终点站。实行诉访分离，将涉法涉诉案件引入法律渠道。</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五是强化问题解决措施，从根本上减少信访存量。认真规范办理初信初访，强化领导干部接访包案，开展专项攻坚活动，着力化解信访积案。积极组织开展公开听证，严格复查复核，推动依法终结，不断提高信访事项结案率、息诉率。</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六是依法规范信访秩序，营造良好工作氛围。加强业务培训，提高信访干部业务素质，规范信访工作行为。加强宣传教育，规范群众信访行为，大力整治非访，严格依法处置，维护正常信访秩序。</w:t>
      </w:r>
    </w:p>
    <w:p>
      <w:pPr>
        <w:rPr>
          <w:rFonts w:ascii="黑体" w:hAnsi="黑体" w:eastAsia="黑体" w:cs="仿宋_GB2312"/>
          <w:b/>
          <w:bCs/>
          <w:sz w:val="32"/>
          <w:szCs w:val="32"/>
        </w:rPr>
      </w:pPr>
      <w:r>
        <w:rPr>
          <w:rFonts w:hint="eastAsia" w:ascii="黑体" w:hAnsi="黑体" w:eastAsia="黑体" w:cs="仿宋_GB2312"/>
          <w:b/>
          <w:bCs/>
          <w:sz w:val="32"/>
          <w:szCs w:val="32"/>
        </w:rPr>
        <w:t>四、收入支出预算执行情况分析</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（一）收入支出执行情况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w:t>
      </w:r>
      <w:r>
        <w:rPr>
          <w:rFonts w:ascii="仿宋" w:hAnsi="仿宋" w:eastAsia="仿宋" w:cs="仿宋_GB2312"/>
          <w:sz w:val="32"/>
          <w:szCs w:val="32"/>
        </w:rPr>
        <w:t>2016</w:t>
      </w:r>
      <w:r>
        <w:rPr>
          <w:rFonts w:hint="eastAsia" w:ascii="仿宋" w:hAnsi="仿宋" w:eastAsia="仿宋" w:cs="仿宋_GB2312"/>
          <w:sz w:val="32"/>
          <w:szCs w:val="32"/>
        </w:rPr>
        <w:t>年收入合计</w:t>
      </w:r>
      <w:r>
        <w:rPr>
          <w:rFonts w:ascii="仿宋" w:hAnsi="仿宋" w:eastAsia="仿宋" w:cs="仿宋_GB2312"/>
          <w:sz w:val="32"/>
          <w:szCs w:val="32"/>
        </w:rPr>
        <w:t>362.4</w:t>
      </w:r>
      <w:r>
        <w:rPr>
          <w:rFonts w:hint="eastAsia" w:ascii="仿宋" w:hAnsi="仿宋" w:eastAsia="仿宋" w:cs="仿宋_GB2312"/>
          <w:sz w:val="32"/>
          <w:szCs w:val="32"/>
        </w:rPr>
        <w:t>万元，其中：一般公共预算财政拨款收入</w:t>
      </w:r>
      <w:r>
        <w:rPr>
          <w:rFonts w:ascii="仿宋" w:hAnsi="仿宋" w:eastAsia="仿宋" w:cs="仿宋_GB2312"/>
          <w:sz w:val="32"/>
          <w:szCs w:val="32"/>
        </w:rPr>
        <w:t>362.4</w:t>
      </w:r>
      <w:r>
        <w:rPr>
          <w:rFonts w:hint="eastAsia" w:ascii="仿宋" w:hAnsi="仿宋" w:eastAsia="仿宋" w:cs="仿宋_GB2312"/>
          <w:sz w:val="32"/>
          <w:szCs w:val="32"/>
        </w:rPr>
        <w:t>万元，政府性基金预算财政拨款收入</w:t>
      </w:r>
      <w:r>
        <w:rPr>
          <w:rFonts w:ascii="仿宋" w:hAnsi="仿宋" w:eastAsia="仿宋" w:cs="仿宋_GB2312"/>
          <w:sz w:val="32"/>
          <w:szCs w:val="32"/>
        </w:rPr>
        <w:t>0</w:t>
      </w:r>
      <w:r>
        <w:rPr>
          <w:rFonts w:hint="eastAsia" w:ascii="仿宋" w:hAnsi="仿宋" w:eastAsia="仿宋" w:cs="仿宋_GB2312"/>
          <w:sz w:val="32"/>
          <w:szCs w:val="32"/>
        </w:rPr>
        <w:t>万元，年初结转和结余</w:t>
      </w:r>
      <w:r>
        <w:rPr>
          <w:rFonts w:ascii="仿宋" w:hAnsi="仿宋" w:eastAsia="仿宋" w:cs="仿宋_GB2312"/>
          <w:sz w:val="32"/>
          <w:szCs w:val="32"/>
        </w:rPr>
        <w:t>0</w:t>
      </w:r>
      <w:r>
        <w:rPr>
          <w:rFonts w:hint="eastAsia" w:ascii="仿宋" w:hAnsi="仿宋" w:eastAsia="仿宋" w:cs="仿宋_GB2312"/>
          <w:sz w:val="32"/>
          <w:szCs w:val="32"/>
        </w:rPr>
        <w:t>万元；</w:t>
      </w:r>
      <w:r>
        <w:rPr>
          <w:rFonts w:ascii="仿宋" w:hAnsi="仿宋" w:eastAsia="仿宋" w:cs="仿宋_GB2312"/>
          <w:sz w:val="32"/>
          <w:szCs w:val="32"/>
        </w:rPr>
        <w:t>2016</w:t>
      </w:r>
      <w:r>
        <w:rPr>
          <w:rFonts w:hint="eastAsia" w:ascii="仿宋" w:hAnsi="仿宋" w:eastAsia="仿宋" w:cs="仿宋_GB2312"/>
          <w:sz w:val="32"/>
          <w:szCs w:val="32"/>
        </w:rPr>
        <w:t>年支出合计</w:t>
      </w:r>
      <w:r>
        <w:rPr>
          <w:rFonts w:ascii="仿宋" w:hAnsi="仿宋" w:eastAsia="仿宋" w:cs="仿宋_GB2312"/>
          <w:sz w:val="32"/>
          <w:szCs w:val="32"/>
        </w:rPr>
        <w:t>362.4</w:t>
      </w:r>
      <w:r>
        <w:rPr>
          <w:rFonts w:hint="eastAsia" w:ascii="仿宋" w:hAnsi="仿宋" w:eastAsia="仿宋" w:cs="仿宋_GB2312"/>
          <w:sz w:val="32"/>
          <w:szCs w:val="32"/>
        </w:rPr>
        <w:t>万元，其中一般公共预算财政拨款支出</w:t>
      </w:r>
      <w:r>
        <w:rPr>
          <w:rFonts w:ascii="仿宋" w:hAnsi="仿宋" w:eastAsia="仿宋" w:cs="仿宋_GB2312"/>
          <w:sz w:val="32"/>
          <w:szCs w:val="32"/>
        </w:rPr>
        <w:t>362.4</w:t>
      </w:r>
      <w:r>
        <w:rPr>
          <w:rFonts w:hint="eastAsia" w:ascii="仿宋" w:hAnsi="仿宋" w:eastAsia="仿宋" w:cs="仿宋_GB2312"/>
          <w:sz w:val="32"/>
          <w:szCs w:val="32"/>
        </w:rPr>
        <w:t>万元，政府性基金预算财政拨款支出</w:t>
      </w:r>
      <w:r>
        <w:rPr>
          <w:rFonts w:ascii="仿宋" w:hAnsi="仿宋" w:eastAsia="仿宋" w:cs="仿宋_GB2312"/>
          <w:sz w:val="32"/>
          <w:szCs w:val="32"/>
        </w:rPr>
        <w:t>0</w:t>
      </w:r>
      <w:r>
        <w:rPr>
          <w:rFonts w:hint="eastAsia" w:ascii="仿宋" w:hAnsi="仿宋" w:eastAsia="仿宋" w:cs="仿宋_GB2312"/>
          <w:sz w:val="32"/>
          <w:szCs w:val="32"/>
        </w:rPr>
        <w:t>万元，年初结转和结余</w:t>
      </w:r>
      <w:r>
        <w:rPr>
          <w:rFonts w:ascii="仿宋" w:hAnsi="仿宋" w:eastAsia="仿宋" w:cs="仿宋_GB2312"/>
          <w:sz w:val="32"/>
          <w:szCs w:val="32"/>
        </w:rPr>
        <w:t>0</w:t>
      </w:r>
      <w:r>
        <w:rPr>
          <w:rFonts w:hint="eastAsia" w:ascii="仿宋" w:hAnsi="仿宋" w:eastAsia="仿宋" w:cs="仿宋_GB2312"/>
          <w:sz w:val="32"/>
          <w:szCs w:val="32"/>
        </w:rPr>
        <w:t>万元。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（二）政府性基金预算、国有资本经营预算收支情况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2016年度我局无政府性基金预算财政拨款收支和国有资本经营预算财政拨款收支，部门决算中相关表格数据为0。</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（三）财政拨款“三公”经费决算情况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1、“三公”经费决算高于预算。</w:t>
      </w:r>
      <w:r>
        <w:rPr>
          <w:rFonts w:ascii="仿宋" w:hAnsi="仿宋" w:eastAsia="仿宋" w:cs="仿宋_GB2312"/>
          <w:sz w:val="32"/>
          <w:szCs w:val="32"/>
        </w:rPr>
        <w:t>2016</w:t>
      </w:r>
      <w:r>
        <w:rPr>
          <w:rFonts w:hint="eastAsia" w:ascii="仿宋" w:hAnsi="仿宋" w:eastAsia="仿宋" w:cs="仿宋_GB2312"/>
          <w:sz w:val="32"/>
          <w:szCs w:val="32"/>
        </w:rPr>
        <w:t>年度 “三公”经费年初预算</w:t>
      </w:r>
      <w:r>
        <w:rPr>
          <w:rFonts w:ascii="仿宋" w:hAnsi="仿宋" w:eastAsia="仿宋" w:cs="仿宋_GB2312"/>
          <w:sz w:val="32"/>
          <w:szCs w:val="32"/>
        </w:rPr>
        <w:t>2</w:t>
      </w:r>
      <w:r>
        <w:rPr>
          <w:rFonts w:hint="eastAsia" w:ascii="仿宋" w:hAnsi="仿宋" w:eastAsia="仿宋" w:cs="仿宋_GB2312"/>
          <w:sz w:val="32"/>
          <w:szCs w:val="32"/>
        </w:rPr>
        <w:t>.16万元，其中</w:t>
      </w:r>
      <w:r>
        <w:rPr>
          <w:rFonts w:ascii="仿宋" w:hAnsi="仿宋" w:eastAsia="仿宋" w:cs="仿宋_GB2312"/>
          <w:sz w:val="32"/>
          <w:szCs w:val="32"/>
        </w:rPr>
        <w:t>:公务出国</w:t>
      </w:r>
      <w:r>
        <w:rPr>
          <w:rFonts w:hint="eastAsia" w:ascii="仿宋" w:hAnsi="仿宋" w:eastAsia="仿宋" w:cs="仿宋_GB2312"/>
          <w:sz w:val="32"/>
          <w:szCs w:val="32"/>
        </w:rPr>
        <w:t>经费0万元，公务接待费</w:t>
      </w:r>
      <w:r>
        <w:rPr>
          <w:rFonts w:ascii="仿宋" w:hAnsi="仿宋" w:eastAsia="仿宋" w:cs="仿宋_GB2312"/>
          <w:sz w:val="32"/>
          <w:szCs w:val="32"/>
        </w:rPr>
        <w:t>0.1</w:t>
      </w:r>
      <w:r>
        <w:rPr>
          <w:rFonts w:hint="eastAsia" w:ascii="仿宋" w:hAnsi="仿宋" w:eastAsia="仿宋" w:cs="仿宋_GB2312"/>
          <w:sz w:val="32"/>
          <w:szCs w:val="32"/>
        </w:rPr>
        <w:t>1万元，公车购置费</w:t>
      </w:r>
      <w:r>
        <w:rPr>
          <w:rFonts w:ascii="仿宋" w:hAnsi="仿宋" w:eastAsia="仿宋" w:cs="仿宋_GB2312"/>
          <w:sz w:val="32"/>
          <w:szCs w:val="32"/>
        </w:rPr>
        <w:t>0</w:t>
      </w:r>
      <w:r>
        <w:rPr>
          <w:rFonts w:hint="eastAsia" w:ascii="仿宋" w:hAnsi="仿宋" w:eastAsia="仿宋" w:cs="仿宋_GB2312"/>
          <w:sz w:val="32"/>
          <w:szCs w:val="32"/>
        </w:rPr>
        <w:t>万元，公务用车运行维护费2.05万元。</w:t>
      </w:r>
      <w:r>
        <w:rPr>
          <w:rFonts w:ascii="仿宋" w:hAnsi="仿宋" w:eastAsia="仿宋" w:cs="仿宋_GB2312"/>
          <w:sz w:val="32"/>
          <w:szCs w:val="32"/>
        </w:rPr>
        <w:t>2016</w:t>
      </w:r>
      <w:r>
        <w:rPr>
          <w:rFonts w:hint="eastAsia" w:ascii="仿宋" w:hAnsi="仿宋" w:eastAsia="仿宋" w:cs="仿宋_GB2312"/>
          <w:sz w:val="32"/>
          <w:szCs w:val="32"/>
        </w:rPr>
        <w:t>年度决算数为2.66万元，其中</w:t>
      </w:r>
      <w:r>
        <w:rPr>
          <w:rFonts w:ascii="仿宋" w:hAnsi="仿宋" w:eastAsia="仿宋" w:cs="仿宋_GB2312"/>
          <w:sz w:val="32"/>
          <w:szCs w:val="32"/>
        </w:rPr>
        <w:t>:公务出国</w:t>
      </w:r>
      <w:r>
        <w:rPr>
          <w:rFonts w:hint="eastAsia" w:ascii="仿宋" w:hAnsi="仿宋" w:eastAsia="仿宋" w:cs="仿宋_GB2312"/>
          <w:sz w:val="32"/>
          <w:szCs w:val="32"/>
        </w:rPr>
        <w:t>经费0万元，公务接待费</w:t>
      </w:r>
      <w:r>
        <w:rPr>
          <w:rFonts w:ascii="仿宋" w:hAnsi="仿宋" w:eastAsia="仿宋" w:cs="仿宋_GB2312"/>
          <w:sz w:val="32"/>
          <w:szCs w:val="32"/>
        </w:rPr>
        <w:t>0.1</w:t>
      </w:r>
      <w:r>
        <w:rPr>
          <w:rFonts w:hint="eastAsia" w:ascii="仿宋" w:hAnsi="仿宋" w:eastAsia="仿宋" w:cs="仿宋_GB2312"/>
          <w:sz w:val="32"/>
          <w:szCs w:val="32"/>
        </w:rPr>
        <w:t>1万元，公车购置费</w:t>
      </w:r>
      <w:r>
        <w:rPr>
          <w:rFonts w:ascii="仿宋" w:hAnsi="仿宋" w:eastAsia="仿宋" w:cs="仿宋_GB2312"/>
          <w:sz w:val="32"/>
          <w:szCs w:val="32"/>
        </w:rPr>
        <w:t>0</w:t>
      </w:r>
      <w:r>
        <w:rPr>
          <w:rFonts w:hint="eastAsia" w:ascii="仿宋" w:hAnsi="仿宋" w:eastAsia="仿宋" w:cs="仿宋_GB2312"/>
          <w:sz w:val="32"/>
          <w:szCs w:val="32"/>
        </w:rPr>
        <w:t>万元，公务用车运行维护费2.55万元，</w:t>
      </w:r>
      <w:r>
        <w:rPr>
          <w:rFonts w:ascii="仿宋" w:hAnsi="仿宋" w:eastAsia="仿宋" w:cs="仿宋_GB2312"/>
          <w:sz w:val="32"/>
          <w:szCs w:val="32"/>
        </w:rPr>
        <w:t>2016</w:t>
      </w:r>
      <w:r>
        <w:rPr>
          <w:rFonts w:hint="eastAsia" w:ascii="仿宋" w:hAnsi="仿宋" w:eastAsia="仿宋" w:cs="仿宋_GB2312"/>
          <w:sz w:val="32"/>
          <w:szCs w:val="32"/>
        </w:rPr>
        <w:t>年度决算比2016年度预算增加0.5万元，是因为2016年6月份实行公车改革，我局增加了一辆公务用车。</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2、2016年度 “三公”经费决算比</w:t>
      </w:r>
      <w:r>
        <w:rPr>
          <w:rFonts w:ascii="仿宋" w:hAnsi="仿宋" w:eastAsia="仿宋" w:cs="仿宋_GB2312"/>
          <w:sz w:val="32"/>
          <w:szCs w:val="32"/>
        </w:rPr>
        <w:t>2015</w:t>
      </w:r>
      <w:r>
        <w:rPr>
          <w:rFonts w:hint="eastAsia" w:ascii="仿宋" w:hAnsi="仿宋" w:eastAsia="仿宋" w:cs="仿宋_GB2312"/>
          <w:sz w:val="32"/>
          <w:szCs w:val="32"/>
        </w:rPr>
        <w:t>年下降</w:t>
      </w:r>
      <w:r>
        <w:rPr>
          <w:rFonts w:ascii="仿宋" w:hAnsi="仿宋" w:eastAsia="仿宋" w:cs="仿宋_GB2312"/>
          <w:sz w:val="32"/>
          <w:szCs w:val="32"/>
        </w:rPr>
        <w:t>0.3</w:t>
      </w:r>
      <w:r>
        <w:rPr>
          <w:rFonts w:hint="eastAsia" w:ascii="仿宋" w:hAnsi="仿宋" w:eastAsia="仿宋" w:cs="仿宋_GB2312"/>
          <w:sz w:val="32"/>
          <w:szCs w:val="32"/>
        </w:rPr>
        <w:t>7万元。原因为我局积极响应政府厉行节约原则，严格控制，压减经费开支。</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3、2016年度我局公务用车保有量</w:t>
      </w:r>
      <w:r>
        <w:rPr>
          <w:rFonts w:ascii="仿宋" w:hAnsi="仿宋" w:eastAsia="仿宋" w:cs="仿宋_GB2312"/>
          <w:sz w:val="32"/>
          <w:szCs w:val="32"/>
        </w:rPr>
        <w:t>2</w:t>
      </w:r>
      <w:r>
        <w:rPr>
          <w:rFonts w:hint="eastAsia" w:ascii="仿宋" w:hAnsi="仿宋" w:eastAsia="仿宋" w:cs="仿宋_GB2312"/>
          <w:sz w:val="32"/>
          <w:szCs w:val="32"/>
        </w:rPr>
        <w:t>辆，为一般公务用车；国内公务接待批次</w:t>
      </w:r>
      <w:r>
        <w:rPr>
          <w:rFonts w:ascii="仿宋" w:hAnsi="仿宋" w:eastAsia="仿宋" w:cs="仿宋_GB2312"/>
          <w:sz w:val="32"/>
          <w:szCs w:val="32"/>
        </w:rPr>
        <w:t>1</w:t>
      </w:r>
      <w:r>
        <w:rPr>
          <w:rFonts w:hint="eastAsia" w:ascii="仿宋" w:hAnsi="仿宋" w:eastAsia="仿宋" w:cs="仿宋_GB2312"/>
          <w:sz w:val="32"/>
          <w:szCs w:val="32"/>
        </w:rPr>
        <w:t>个，接待人次</w:t>
      </w:r>
      <w:r>
        <w:rPr>
          <w:rFonts w:ascii="仿宋" w:hAnsi="仿宋" w:eastAsia="仿宋" w:cs="仿宋_GB2312"/>
          <w:sz w:val="32"/>
          <w:szCs w:val="32"/>
        </w:rPr>
        <w:t>19</w:t>
      </w:r>
      <w:r>
        <w:rPr>
          <w:rFonts w:hint="eastAsia" w:ascii="仿宋" w:hAnsi="仿宋" w:eastAsia="仿宋" w:cs="仿宋_GB2312"/>
          <w:sz w:val="32"/>
          <w:szCs w:val="32"/>
        </w:rPr>
        <w:t>人；因公出国（境）</w:t>
      </w:r>
      <w:r>
        <w:rPr>
          <w:rFonts w:ascii="仿宋" w:hAnsi="仿宋" w:eastAsia="仿宋" w:cs="仿宋_GB2312"/>
          <w:sz w:val="32"/>
          <w:szCs w:val="32"/>
        </w:rPr>
        <w:t>0</w:t>
      </w:r>
      <w:r>
        <w:rPr>
          <w:rFonts w:hint="eastAsia" w:ascii="仿宋" w:hAnsi="仿宋" w:eastAsia="仿宋" w:cs="仿宋_GB2312"/>
          <w:sz w:val="32"/>
          <w:szCs w:val="32"/>
        </w:rPr>
        <w:t>人。我单位公务接待严格执行市委、市政府要求，厉行节约、艰苦奋斗</w:t>
      </w:r>
      <w:r>
        <w:rPr>
          <w:rFonts w:ascii="仿宋" w:hAnsi="仿宋" w:eastAsia="仿宋" w:cs="仿宋_GB2312"/>
          <w:sz w:val="32"/>
          <w:szCs w:val="32"/>
        </w:rPr>
        <w:t>,</w:t>
      </w:r>
      <w:r>
        <w:rPr>
          <w:rFonts w:hint="eastAsia" w:ascii="仿宋" w:hAnsi="仿宋" w:eastAsia="仿宋" w:cs="仿宋_GB2312"/>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五、收入决算情况说明</w:t>
      </w:r>
    </w:p>
    <w:p>
      <w:pPr>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2016</w:t>
      </w:r>
      <w:r>
        <w:rPr>
          <w:rFonts w:hint="eastAsia" w:ascii="仿宋" w:hAnsi="仿宋" w:eastAsia="仿宋" w:cs="仿宋_GB2312"/>
          <w:sz w:val="32"/>
          <w:szCs w:val="32"/>
        </w:rPr>
        <w:t>年收入合计</w:t>
      </w:r>
      <w:r>
        <w:rPr>
          <w:rFonts w:ascii="仿宋" w:hAnsi="仿宋" w:eastAsia="仿宋" w:cs="仿宋_GB2312"/>
          <w:sz w:val="32"/>
          <w:szCs w:val="32"/>
        </w:rPr>
        <w:t>362.4</w:t>
      </w:r>
      <w:r>
        <w:rPr>
          <w:rFonts w:hint="eastAsia" w:ascii="仿宋" w:hAnsi="仿宋" w:eastAsia="仿宋" w:cs="仿宋_GB2312"/>
          <w:sz w:val="32"/>
          <w:szCs w:val="32"/>
        </w:rPr>
        <w:t>万元，为财政拨款收入，其中包括基本支出和项目支出</w:t>
      </w:r>
      <w:r>
        <w:rPr>
          <w:rFonts w:hint="eastAsia" w:ascii="仿宋" w:hAnsi="仿宋" w:eastAsia="仿宋" w:cs="仿宋_GB2312"/>
          <w:sz w:val="32"/>
          <w:szCs w:val="32"/>
          <w:lang w:eastAsia="zh-CN"/>
        </w:rPr>
        <w:t>。</w:t>
      </w:r>
    </w:p>
    <w:p>
      <w:pPr>
        <w:numPr>
          <w:ilvl w:val="0"/>
          <w:numId w:val="2"/>
        </w:numPr>
        <w:ind w:firstLine="640" w:firstLineChars="200"/>
        <w:rPr>
          <w:rFonts w:ascii="仿宋" w:hAnsi="仿宋" w:eastAsia="仿宋" w:cs="仿宋_GB2312"/>
          <w:sz w:val="32"/>
          <w:szCs w:val="32"/>
        </w:rPr>
      </w:pPr>
      <w:r>
        <w:rPr>
          <w:rFonts w:hint="eastAsia" w:ascii="仿宋" w:hAnsi="仿宋" w:eastAsia="仿宋" w:cs="仿宋_GB2312"/>
          <w:sz w:val="32"/>
          <w:szCs w:val="32"/>
        </w:rPr>
        <w:t>基本支出合计117.9万元</w:t>
      </w:r>
      <w:r>
        <w:rPr>
          <w:rFonts w:hint="eastAsia" w:ascii="仿宋" w:hAnsi="仿宋" w:eastAsia="仿宋" w:cs="仿宋_GB2312"/>
          <w:sz w:val="32"/>
          <w:szCs w:val="32"/>
          <w:lang w:eastAsia="zh-CN"/>
        </w:rPr>
        <w:t>。</w:t>
      </w:r>
    </w:p>
    <w:p>
      <w:pPr>
        <w:numPr>
          <w:ilvl w:val="0"/>
          <w:numId w:val="3"/>
        </w:numPr>
        <w:ind w:firstLine="960" w:firstLineChars="300"/>
        <w:rPr>
          <w:rFonts w:ascii="仿宋" w:hAnsi="仿宋" w:eastAsia="仿宋" w:cs="仿宋_GB2312"/>
          <w:sz w:val="32"/>
          <w:szCs w:val="32"/>
        </w:rPr>
      </w:pPr>
      <w:r>
        <w:rPr>
          <w:rFonts w:hint="eastAsia" w:ascii="仿宋" w:hAnsi="仿宋" w:eastAsia="仿宋" w:cs="仿宋_GB2312"/>
          <w:sz w:val="32"/>
          <w:szCs w:val="32"/>
        </w:rPr>
        <w:t>人员经费支出112.5万元</w:t>
      </w:r>
      <w:r>
        <w:rPr>
          <w:rFonts w:hint="eastAsia" w:ascii="仿宋" w:hAnsi="仿宋" w:eastAsia="仿宋" w:cs="仿宋_GB2312"/>
          <w:sz w:val="32"/>
          <w:szCs w:val="32"/>
          <w:lang w:eastAsia="zh-CN"/>
        </w:rPr>
        <w:t>。其中：</w:t>
      </w:r>
      <w:r>
        <w:rPr>
          <w:rFonts w:hint="eastAsia" w:ascii="仿宋" w:hAnsi="仿宋" w:eastAsia="仿宋" w:cs="仿宋_GB2312"/>
          <w:sz w:val="32"/>
          <w:szCs w:val="32"/>
        </w:rPr>
        <w:t>基本工资35.0万元，津贴补贴38.6万元，奖金2.8万元</w:t>
      </w:r>
      <w:r>
        <w:rPr>
          <w:rFonts w:hint="eastAsia" w:ascii="仿宋" w:hAnsi="仿宋" w:eastAsia="仿宋" w:cs="仿宋_GB2312"/>
          <w:sz w:val="32"/>
          <w:szCs w:val="32"/>
          <w:lang w:eastAsia="zh-CN"/>
        </w:rPr>
        <w:t>，</w:t>
      </w:r>
      <w:r>
        <w:rPr>
          <w:rFonts w:hint="eastAsia" w:ascii="仿宋" w:hAnsi="仿宋" w:eastAsia="仿宋" w:cs="仿宋_GB2312"/>
          <w:sz w:val="32"/>
          <w:szCs w:val="32"/>
        </w:rPr>
        <w:t>其他社会保障缴费0.1万元，机关事业单位基本养老保险缴费18.5万元，其他工资福利支出8.6万元，奖励金0.4万元，住房公积金7.7万元，采暖补贴0.7万元</w:t>
      </w:r>
      <w:r>
        <w:rPr>
          <w:rFonts w:hint="eastAsia" w:ascii="仿宋" w:hAnsi="仿宋" w:eastAsia="仿宋" w:cs="仿宋_GB2312"/>
          <w:sz w:val="32"/>
          <w:szCs w:val="32"/>
          <w:lang w:eastAsia="zh-CN"/>
        </w:rPr>
        <w:t>。</w:t>
      </w:r>
    </w:p>
    <w:p>
      <w:pPr>
        <w:numPr>
          <w:ilvl w:val="0"/>
          <w:numId w:val="3"/>
        </w:numPr>
        <w:ind w:firstLine="960" w:firstLineChars="300"/>
        <w:rPr>
          <w:rFonts w:ascii="仿宋" w:hAnsi="仿宋" w:eastAsia="仿宋" w:cs="仿宋_GB2312"/>
          <w:sz w:val="32"/>
          <w:szCs w:val="32"/>
        </w:rPr>
      </w:pPr>
      <w:r>
        <w:rPr>
          <w:rFonts w:hint="eastAsia" w:ascii="仿宋" w:hAnsi="仿宋" w:eastAsia="仿宋" w:cs="仿宋_GB2312"/>
          <w:sz w:val="32"/>
          <w:szCs w:val="32"/>
          <w:lang w:eastAsia="zh-CN"/>
        </w:rPr>
        <w:t>机关运行经费</w:t>
      </w:r>
      <w:r>
        <w:rPr>
          <w:rFonts w:hint="eastAsia" w:ascii="仿宋" w:hAnsi="仿宋" w:eastAsia="仿宋" w:cs="仿宋_GB2312"/>
          <w:sz w:val="32"/>
          <w:szCs w:val="32"/>
        </w:rPr>
        <w:t>支出5.4万元</w:t>
      </w:r>
      <w:r>
        <w:rPr>
          <w:rFonts w:hint="eastAsia" w:ascii="仿宋" w:hAnsi="仿宋" w:eastAsia="仿宋" w:cs="仿宋_GB2312"/>
          <w:sz w:val="32"/>
          <w:szCs w:val="32"/>
          <w:lang w:eastAsia="zh-CN"/>
        </w:rPr>
        <w:t>。（即</w:t>
      </w:r>
      <w:r>
        <w:rPr>
          <w:rFonts w:hint="eastAsia" w:ascii="仿宋" w:hAnsi="仿宋" w:eastAsia="仿宋" w:cs="仿宋_GB2312"/>
          <w:sz w:val="32"/>
          <w:szCs w:val="32"/>
        </w:rPr>
        <w:t>日常公用经费</w:t>
      </w:r>
      <w:r>
        <w:rPr>
          <w:rFonts w:hint="eastAsia" w:ascii="仿宋" w:hAnsi="仿宋" w:eastAsia="仿宋" w:cs="仿宋_GB2312"/>
          <w:sz w:val="32"/>
          <w:szCs w:val="32"/>
          <w:lang w:eastAsia="zh-CN"/>
        </w:rPr>
        <w:t>支出）其中：</w:t>
      </w:r>
      <w:r>
        <w:rPr>
          <w:rFonts w:hint="eastAsia" w:ascii="仿宋" w:hAnsi="仿宋" w:eastAsia="仿宋" w:cs="仿宋_GB2312"/>
          <w:sz w:val="32"/>
          <w:szCs w:val="32"/>
        </w:rPr>
        <w:t>办公费0.8万元，电费0.2，公务接待费0.1万元，工会经费</w:t>
      </w:r>
      <w:r>
        <w:rPr>
          <w:rFonts w:ascii="仿宋" w:hAnsi="仿宋" w:eastAsia="仿宋" w:cs="仿宋_GB2312"/>
          <w:sz w:val="32"/>
          <w:szCs w:val="32"/>
        </w:rPr>
        <w:t>0.9</w:t>
      </w:r>
      <w:r>
        <w:rPr>
          <w:rFonts w:hint="eastAsia" w:ascii="仿宋" w:hAnsi="仿宋" w:eastAsia="仿宋" w:cs="仿宋_GB2312"/>
          <w:sz w:val="32"/>
          <w:szCs w:val="32"/>
        </w:rPr>
        <w:t>万元、福利费</w:t>
      </w:r>
      <w:r>
        <w:rPr>
          <w:rFonts w:ascii="仿宋" w:hAnsi="仿宋" w:eastAsia="仿宋" w:cs="仿宋_GB2312"/>
          <w:sz w:val="32"/>
          <w:szCs w:val="32"/>
        </w:rPr>
        <w:t>0.8</w:t>
      </w:r>
      <w:r>
        <w:rPr>
          <w:rFonts w:hint="eastAsia" w:ascii="仿宋" w:hAnsi="仿宋" w:eastAsia="仿宋" w:cs="仿宋_GB2312"/>
          <w:sz w:val="32"/>
          <w:szCs w:val="32"/>
        </w:rPr>
        <w:t>万元、公务车运行维护费</w:t>
      </w:r>
      <w:r>
        <w:rPr>
          <w:rFonts w:ascii="仿宋" w:hAnsi="仿宋" w:eastAsia="仿宋" w:cs="仿宋_GB2312"/>
          <w:sz w:val="32"/>
          <w:szCs w:val="32"/>
        </w:rPr>
        <w:t>2.5</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p>
    <w:p>
      <w:pPr>
        <w:numPr>
          <w:ilvl w:val="0"/>
          <w:numId w:val="3"/>
        </w:numPr>
        <w:ind w:firstLine="960" w:firstLineChars="300"/>
        <w:rPr>
          <w:rFonts w:ascii="仿宋" w:hAnsi="仿宋" w:eastAsia="仿宋" w:cs="仿宋_GB2312"/>
          <w:sz w:val="32"/>
          <w:szCs w:val="32"/>
        </w:rPr>
      </w:pPr>
      <w:r>
        <w:rPr>
          <w:rFonts w:hint="eastAsia" w:ascii="仿宋" w:hAnsi="仿宋" w:eastAsia="仿宋" w:cs="仿宋_GB2312"/>
          <w:sz w:val="32"/>
          <w:szCs w:val="32"/>
        </w:rPr>
        <w:t>项目支出244.5万元</w:t>
      </w:r>
      <w:r>
        <w:rPr>
          <w:rFonts w:hint="eastAsia" w:ascii="仿宋" w:hAnsi="仿宋" w:eastAsia="仿宋" w:cs="仿宋_GB2312"/>
          <w:sz w:val="32"/>
          <w:szCs w:val="32"/>
          <w:lang w:eastAsia="zh-CN"/>
        </w:rPr>
        <w:t>。其中：</w:t>
      </w:r>
      <w:r>
        <w:rPr>
          <w:rFonts w:hint="eastAsia" w:ascii="仿宋" w:hAnsi="仿宋" w:eastAsia="仿宋" w:cs="仿宋_GB2312"/>
          <w:sz w:val="32"/>
          <w:szCs w:val="32"/>
        </w:rPr>
        <w:t>办公费18.99万元，印刷费6.38万元，电费0.69万元，邮电费0.97，差旅费76.94万元，生活补助116.13万元，办公设备购置24.40万元。</w:t>
      </w:r>
    </w:p>
    <w:p>
      <w:pPr>
        <w:ind w:firstLine="640" w:firstLineChars="200"/>
        <w:rPr>
          <w:rFonts w:ascii="黑体" w:hAnsi="黑体" w:eastAsia="黑体" w:cs="黑体"/>
          <w:sz w:val="32"/>
          <w:szCs w:val="32"/>
        </w:rPr>
      </w:pPr>
      <w:r>
        <w:rPr>
          <w:rFonts w:hint="eastAsia" w:ascii="黑体" w:hAnsi="黑体" w:eastAsia="黑体" w:cs="仿宋_GB2312"/>
          <w:sz w:val="32"/>
          <w:szCs w:val="32"/>
        </w:rPr>
        <w:t>六、决算收支增减变化</w:t>
      </w:r>
      <w:r>
        <w:rPr>
          <w:rFonts w:hint="eastAsia" w:ascii="黑体" w:hAnsi="黑体" w:eastAsia="黑体" w:cs="黑体"/>
          <w:sz w:val="32"/>
          <w:szCs w:val="32"/>
        </w:rPr>
        <w:t>情况</w:t>
      </w:r>
    </w:p>
    <w:p>
      <w:pPr>
        <w:numPr>
          <w:ilvl w:val="0"/>
          <w:numId w:val="4"/>
        </w:num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本年</w:t>
      </w:r>
      <w:r>
        <w:rPr>
          <w:rFonts w:hint="eastAsia" w:ascii="仿宋" w:hAnsi="仿宋" w:eastAsia="仿宋" w:cs="仿宋_GB2312"/>
          <w:sz w:val="32"/>
          <w:szCs w:val="32"/>
          <w:lang w:eastAsia="zh-CN"/>
        </w:rPr>
        <w:t>财政拨款</w:t>
      </w:r>
      <w:r>
        <w:rPr>
          <w:rFonts w:hint="eastAsia" w:ascii="仿宋" w:hAnsi="仿宋" w:eastAsia="仿宋" w:cs="仿宋_GB2312"/>
          <w:sz w:val="32"/>
          <w:szCs w:val="32"/>
        </w:rPr>
        <w:t>收入</w:t>
      </w:r>
      <w:r>
        <w:rPr>
          <w:rFonts w:ascii="仿宋" w:hAnsi="仿宋" w:eastAsia="仿宋" w:cs="仿宋_GB2312"/>
          <w:sz w:val="32"/>
          <w:szCs w:val="32"/>
        </w:rPr>
        <w:t>362.4</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p>
    <w:p>
      <w:pPr>
        <w:numPr>
          <w:ilvl w:val="0"/>
          <w:numId w:val="4"/>
        </w:numPr>
        <w:ind w:firstLine="640" w:firstLineChars="200"/>
        <w:rPr>
          <w:rFonts w:ascii="仿宋" w:hAnsi="仿宋" w:eastAsia="仿宋" w:cs="仿宋_GB2312"/>
          <w:sz w:val="32"/>
          <w:szCs w:val="32"/>
        </w:rPr>
      </w:pPr>
      <w:r>
        <w:rPr>
          <w:rFonts w:hint="eastAsia" w:ascii="仿宋" w:hAnsi="仿宋" w:eastAsia="仿宋" w:cs="仿宋_GB2312"/>
          <w:sz w:val="32"/>
          <w:szCs w:val="32"/>
        </w:rPr>
        <w:t>本年支出</w:t>
      </w:r>
      <w:r>
        <w:rPr>
          <w:rFonts w:ascii="仿宋" w:hAnsi="仿宋" w:eastAsia="仿宋" w:cs="仿宋_GB2312"/>
          <w:sz w:val="32"/>
          <w:szCs w:val="32"/>
        </w:rPr>
        <w:t>362.4</w:t>
      </w:r>
      <w:r>
        <w:rPr>
          <w:rFonts w:hint="eastAsia" w:ascii="仿宋" w:hAnsi="仿宋" w:eastAsia="仿宋" w:cs="仿宋_GB2312"/>
          <w:sz w:val="32"/>
          <w:szCs w:val="32"/>
        </w:rPr>
        <w:t>万元。其中：基本支出</w:t>
      </w:r>
      <w:r>
        <w:rPr>
          <w:rFonts w:ascii="仿宋" w:hAnsi="仿宋" w:eastAsia="仿宋" w:cs="仿宋_GB2312"/>
          <w:sz w:val="32"/>
          <w:szCs w:val="32"/>
        </w:rPr>
        <w:t>117.9</w:t>
      </w:r>
      <w:r>
        <w:rPr>
          <w:rFonts w:hint="eastAsia" w:ascii="仿宋" w:hAnsi="仿宋" w:eastAsia="仿宋" w:cs="仿宋_GB2312"/>
          <w:sz w:val="32"/>
          <w:szCs w:val="32"/>
        </w:rPr>
        <w:t>万元，较去年增加40.6万元，因人员增加及工资保险上涨等原因；项目支出</w:t>
      </w:r>
      <w:r>
        <w:rPr>
          <w:rFonts w:ascii="仿宋" w:hAnsi="仿宋" w:eastAsia="仿宋" w:cs="仿宋_GB2312"/>
          <w:sz w:val="32"/>
          <w:szCs w:val="32"/>
        </w:rPr>
        <w:t>244.5</w:t>
      </w:r>
      <w:r>
        <w:rPr>
          <w:rFonts w:hint="eastAsia" w:ascii="仿宋" w:hAnsi="仿宋" w:eastAsia="仿宋" w:cs="仿宋_GB2312"/>
          <w:sz w:val="32"/>
          <w:szCs w:val="32"/>
        </w:rPr>
        <w:t>万元，较去年减少181.9万元，因去年有一笔土地赔偿款案件</w:t>
      </w:r>
      <w:r>
        <w:rPr>
          <w:rFonts w:hint="eastAsia" w:ascii="仿宋" w:hAnsi="仿宋" w:eastAsia="仿宋" w:cs="仿宋_GB2312"/>
          <w:sz w:val="32"/>
          <w:szCs w:val="32"/>
          <w:lang w:eastAsia="zh-CN"/>
        </w:rPr>
        <w:t>，经费走的是市长预备费</w:t>
      </w:r>
      <w:r>
        <w:rPr>
          <w:rFonts w:hint="eastAsia" w:ascii="仿宋" w:hAnsi="仿宋" w:eastAsia="仿宋" w:cs="仿宋_GB2312"/>
          <w:sz w:val="32"/>
          <w:szCs w:val="32"/>
        </w:rPr>
        <w:t>。</w:t>
      </w:r>
    </w:p>
    <w:p>
      <w:pPr>
        <w:rPr>
          <w:rFonts w:ascii="黑体" w:hAnsi="黑体" w:eastAsia="黑体" w:cs="黑体"/>
          <w:sz w:val="32"/>
          <w:szCs w:val="32"/>
        </w:rPr>
      </w:pPr>
      <w:r>
        <w:rPr>
          <w:rFonts w:ascii="??????" w:eastAsia="Times New Roman"/>
          <w:sz w:val="32"/>
          <w:szCs w:val="32"/>
        </w:rPr>
        <w:t>　</w:t>
      </w:r>
      <w:r>
        <w:rPr>
          <w:rFonts w:hint="eastAsia" w:ascii="??????"/>
          <w:sz w:val="32"/>
          <w:szCs w:val="32"/>
          <w:lang w:val="en-US" w:eastAsia="zh-CN"/>
        </w:rPr>
        <w:t xml:space="preserve"> </w:t>
      </w:r>
      <w:r>
        <w:rPr>
          <w:rFonts w:hint="eastAsia" w:ascii="黑体" w:hAnsi="黑体" w:eastAsia="黑体" w:cs="黑体"/>
          <w:sz w:val="32"/>
          <w:szCs w:val="32"/>
        </w:rPr>
        <w:t>七、政府采购预算执行情况</w:t>
      </w:r>
    </w:p>
    <w:p>
      <w:pPr>
        <w:rPr>
          <w:rFonts w:ascii="仿宋" w:hAnsi="仿宋" w:eastAsia="仿宋" w:cs="仿宋_GB2312"/>
          <w:sz w:val="32"/>
          <w:szCs w:val="32"/>
          <w:u w:val="single"/>
        </w:rPr>
      </w:pPr>
      <w:r>
        <w:rPr>
          <w:rFonts w:ascii="仿宋" w:hAnsi="仿宋" w:eastAsia="仿宋" w:cs="仿宋_GB2312"/>
          <w:sz w:val="32"/>
          <w:szCs w:val="32"/>
        </w:rPr>
        <w:t xml:space="preserve">    2016</w:t>
      </w:r>
      <w:r>
        <w:rPr>
          <w:rFonts w:hint="eastAsia" w:ascii="仿宋" w:hAnsi="仿宋" w:eastAsia="仿宋" w:cs="仿宋_GB2312"/>
          <w:sz w:val="32"/>
          <w:szCs w:val="32"/>
        </w:rPr>
        <w:t>年我局政府采购支出总额</w:t>
      </w:r>
      <w:r>
        <w:rPr>
          <w:rFonts w:ascii="仿宋" w:hAnsi="仿宋" w:eastAsia="仿宋" w:cs="仿宋_GB2312"/>
          <w:sz w:val="32"/>
          <w:szCs w:val="32"/>
        </w:rPr>
        <w:t>25.4</w:t>
      </w:r>
      <w:r>
        <w:rPr>
          <w:rFonts w:hint="eastAsia" w:ascii="仿宋" w:hAnsi="仿宋" w:eastAsia="仿宋" w:cs="仿宋_GB2312"/>
          <w:sz w:val="32"/>
          <w:szCs w:val="32"/>
        </w:rPr>
        <w:t>万元，其中：政府采购货物支出</w:t>
      </w:r>
      <w:r>
        <w:rPr>
          <w:rFonts w:ascii="仿宋" w:hAnsi="仿宋" w:eastAsia="仿宋" w:cs="仿宋_GB2312"/>
          <w:sz w:val="32"/>
          <w:szCs w:val="32"/>
        </w:rPr>
        <w:t>24.4</w:t>
      </w:r>
      <w:r>
        <w:rPr>
          <w:rFonts w:hint="eastAsia" w:ascii="仿宋" w:hAnsi="仿宋" w:eastAsia="仿宋" w:cs="仿宋_GB2312"/>
          <w:sz w:val="32"/>
          <w:szCs w:val="32"/>
        </w:rPr>
        <w:t>万元、政府采购工程支出</w:t>
      </w:r>
      <w:r>
        <w:rPr>
          <w:rFonts w:ascii="仿宋" w:hAnsi="仿宋" w:eastAsia="仿宋" w:cs="仿宋_GB2312"/>
          <w:sz w:val="32"/>
          <w:szCs w:val="32"/>
        </w:rPr>
        <w:t>0</w:t>
      </w:r>
      <w:r>
        <w:rPr>
          <w:rFonts w:hint="eastAsia" w:ascii="仿宋" w:hAnsi="仿宋" w:eastAsia="仿宋" w:cs="仿宋_GB2312"/>
          <w:sz w:val="32"/>
          <w:szCs w:val="32"/>
        </w:rPr>
        <w:t>万元、政府采购服务支出</w:t>
      </w:r>
      <w:r>
        <w:rPr>
          <w:rFonts w:ascii="仿宋" w:hAnsi="仿宋" w:eastAsia="仿宋" w:cs="仿宋_GB2312"/>
          <w:sz w:val="32"/>
          <w:szCs w:val="32"/>
        </w:rPr>
        <w:t>1</w:t>
      </w:r>
      <w:r>
        <w:rPr>
          <w:rFonts w:hint="eastAsia" w:ascii="仿宋" w:hAnsi="仿宋" w:eastAsia="仿宋" w:cs="仿宋_GB2312"/>
          <w:sz w:val="32"/>
          <w:szCs w:val="32"/>
        </w:rPr>
        <w:t>万元。</w:t>
      </w:r>
    </w:p>
    <w:p>
      <w:pPr>
        <w:ind w:firstLine="640" w:firstLineChars="200"/>
        <w:rPr>
          <w:rFonts w:ascii="黑体" w:hAnsi="黑体" w:eastAsia="黑体" w:cs="黑体"/>
          <w:sz w:val="32"/>
          <w:szCs w:val="32"/>
          <w:u w:val="single"/>
        </w:rPr>
      </w:pPr>
      <w:r>
        <w:rPr>
          <w:rFonts w:hint="eastAsia" w:ascii="黑体" w:hAnsi="黑体" w:eastAsia="黑体" w:cs="黑体"/>
          <w:sz w:val="32"/>
          <w:szCs w:val="32"/>
        </w:rPr>
        <w:t>八、国有资产信息</w:t>
      </w:r>
    </w:p>
    <w:p>
      <w:pPr>
        <w:snapToGrid w:val="0"/>
        <w:spacing w:line="52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6年年末固定资产总额</w:t>
      </w:r>
      <w:r>
        <w:rPr>
          <w:rFonts w:ascii="仿宋" w:hAnsi="仿宋" w:eastAsia="仿宋"/>
          <w:sz w:val="32"/>
          <w:szCs w:val="32"/>
        </w:rPr>
        <w:t>62.8</w:t>
      </w:r>
      <w:r>
        <w:rPr>
          <w:rFonts w:hint="eastAsia" w:ascii="仿宋" w:hAnsi="仿宋" w:eastAsia="仿宋"/>
          <w:sz w:val="32"/>
          <w:szCs w:val="32"/>
        </w:rPr>
        <w:t>万元，其中车辆总额</w:t>
      </w:r>
      <w:r>
        <w:rPr>
          <w:rFonts w:ascii="仿宋" w:hAnsi="仿宋" w:eastAsia="仿宋"/>
          <w:sz w:val="32"/>
          <w:szCs w:val="32"/>
        </w:rPr>
        <w:t>17.4</w:t>
      </w:r>
      <w:r>
        <w:rPr>
          <w:rFonts w:hint="eastAsia" w:ascii="仿宋" w:hAnsi="仿宋" w:eastAsia="仿宋"/>
          <w:sz w:val="32"/>
          <w:szCs w:val="32"/>
        </w:rPr>
        <w:t>万元：两辆公务用车</w:t>
      </w:r>
      <w:r>
        <w:rPr>
          <w:rFonts w:ascii="仿宋" w:hAnsi="仿宋" w:eastAsia="仿宋"/>
          <w:sz w:val="32"/>
          <w:szCs w:val="32"/>
        </w:rPr>
        <w:t>170000</w:t>
      </w:r>
      <w:r>
        <w:rPr>
          <w:rFonts w:hint="eastAsia" w:ascii="仿宋" w:hAnsi="仿宋" w:eastAsia="仿宋"/>
          <w:sz w:val="32"/>
          <w:szCs w:val="32"/>
        </w:rPr>
        <w:t>元，一辆报废车辆</w:t>
      </w:r>
      <w:r>
        <w:rPr>
          <w:rFonts w:ascii="仿宋" w:hAnsi="仿宋" w:eastAsia="仿宋"/>
          <w:sz w:val="32"/>
          <w:szCs w:val="32"/>
        </w:rPr>
        <w:t>4000</w:t>
      </w:r>
      <w:r>
        <w:rPr>
          <w:rFonts w:hint="eastAsia" w:ascii="仿宋" w:hAnsi="仿宋" w:eastAsia="仿宋"/>
          <w:sz w:val="32"/>
          <w:szCs w:val="32"/>
        </w:rPr>
        <w:t>元；其他固定资产</w:t>
      </w:r>
      <w:r>
        <w:rPr>
          <w:rFonts w:ascii="仿宋" w:hAnsi="仿宋" w:eastAsia="仿宋"/>
          <w:sz w:val="32"/>
          <w:szCs w:val="32"/>
        </w:rPr>
        <w:t>45.4</w:t>
      </w:r>
      <w:r>
        <w:rPr>
          <w:rFonts w:hint="eastAsia" w:ascii="仿宋" w:hAnsi="仿宋" w:eastAsia="仿宋"/>
          <w:sz w:val="32"/>
          <w:szCs w:val="32"/>
        </w:rPr>
        <w:t>万元。本年度核销固定资产</w:t>
      </w:r>
      <w:r>
        <w:rPr>
          <w:rFonts w:ascii="仿宋" w:hAnsi="仿宋" w:eastAsia="仿宋"/>
          <w:sz w:val="32"/>
          <w:szCs w:val="32"/>
        </w:rPr>
        <w:t>0.1</w:t>
      </w:r>
      <w:r>
        <w:rPr>
          <w:rFonts w:hint="eastAsia" w:ascii="仿宋" w:hAnsi="仿宋" w:eastAsia="仿宋"/>
          <w:sz w:val="32"/>
          <w:szCs w:val="32"/>
        </w:rPr>
        <w:t>万元，新增固定资产（办公设备购置）</w:t>
      </w:r>
      <w:r>
        <w:rPr>
          <w:rFonts w:ascii="仿宋" w:hAnsi="仿宋" w:eastAsia="仿宋"/>
          <w:sz w:val="32"/>
          <w:szCs w:val="32"/>
        </w:rPr>
        <w:t>24.3</w:t>
      </w:r>
      <w:r>
        <w:rPr>
          <w:rFonts w:hint="eastAsia" w:ascii="仿宋" w:hAnsi="仿宋" w:eastAsia="仿宋"/>
          <w:sz w:val="32"/>
          <w:szCs w:val="32"/>
        </w:rPr>
        <w:t>万元、新增划拨公务用车</w:t>
      </w:r>
      <w:r>
        <w:rPr>
          <w:rFonts w:ascii="仿宋" w:hAnsi="仿宋" w:eastAsia="仿宋"/>
          <w:sz w:val="32"/>
          <w:szCs w:val="32"/>
        </w:rPr>
        <w:t>1</w:t>
      </w:r>
      <w:r>
        <w:rPr>
          <w:rFonts w:hint="eastAsia" w:ascii="仿宋" w:hAnsi="仿宋" w:eastAsia="仿宋"/>
          <w:sz w:val="32"/>
          <w:szCs w:val="32"/>
        </w:rPr>
        <w:t>辆，价值</w:t>
      </w:r>
      <w:r>
        <w:rPr>
          <w:rFonts w:ascii="仿宋" w:hAnsi="仿宋" w:eastAsia="仿宋"/>
          <w:sz w:val="32"/>
          <w:szCs w:val="32"/>
        </w:rPr>
        <w:t>5</w:t>
      </w:r>
      <w:r>
        <w:rPr>
          <w:rFonts w:hint="eastAsia" w:ascii="仿宋" w:hAnsi="仿宋" w:eastAsia="仿宋"/>
          <w:sz w:val="32"/>
          <w:szCs w:val="32"/>
        </w:rPr>
        <w:t>万元，上年年末固定资产</w:t>
      </w:r>
      <w:r>
        <w:rPr>
          <w:rFonts w:ascii="仿宋" w:hAnsi="仿宋" w:eastAsia="仿宋"/>
          <w:sz w:val="32"/>
          <w:szCs w:val="32"/>
        </w:rPr>
        <w:t>33.6</w:t>
      </w:r>
      <w:r>
        <w:rPr>
          <w:rFonts w:hint="eastAsia" w:ascii="仿宋" w:hAnsi="仿宋" w:eastAsia="仿宋"/>
          <w:sz w:val="32"/>
          <w:szCs w:val="32"/>
        </w:rPr>
        <w:t>万元，本年比上年固定资产增加</w:t>
      </w:r>
      <w:r>
        <w:rPr>
          <w:rFonts w:ascii="仿宋" w:hAnsi="仿宋" w:eastAsia="仿宋"/>
          <w:sz w:val="32"/>
          <w:szCs w:val="32"/>
        </w:rPr>
        <w:t>29.2</w:t>
      </w:r>
      <w:r>
        <w:rPr>
          <w:rFonts w:hint="eastAsia" w:ascii="仿宋" w:hAnsi="仿宋" w:eastAsia="仿宋"/>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w:t>
      </w:r>
      <w:r>
        <w:rPr>
          <w:rFonts w:hint="eastAsia" w:ascii="黑体" w:hAnsi="黑体" w:eastAsia="黑体"/>
          <w:sz w:val="32"/>
          <w:szCs w:val="32"/>
        </w:rPr>
        <w:t>名词解释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1、基本支出：是指为保障机构正常运转，完成日常工作任务而发生的人员支出和日常公用支出。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numPr>
          <w:ilvl w:val="0"/>
          <w:numId w:val="5"/>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项目支出：指在基本支出之外为完成特定行政任务和事业发展目标所发生的支出。</w:t>
      </w:r>
    </w:p>
    <w:p>
      <w:pPr>
        <w:numPr>
          <w:ilvl w:val="0"/>
          <w:numId w:val="5"/>
        </w:numPr>
        <w:spacing w:line="600" w:lineRule="exact"/>
        <w:ind w:firstLine="640" w:firstLineChars="200"/>
        <w:rPr>
          <w:rFonts w:ascii="仿宋" w:hAnsi="仿宋" w:eastAsia="仿宋" w:cs="仿宋"/>
          <w:color w:val="333333"/>
          <w:sz w:val="32"/>
          <w:szCs w:val="32"/>
          <w:shd w:val="clear" w:color="auto" w:fill="FFFFFF"/>
        </w:rPr>
      </w:pPr>
      <w:r>
        <w:rPr>
          <w:rFonts w:ascii="仿宋" w:hAnsi="仿宋" w:eastAsia="仿宋" w:cs="黑体"/>
          <w:sz w:val="32"/>
          <w:szCs w:val="32"/>
        </w:rPr>
        <w:t>“三公”经费支出</w:t>
      </w:r>
      <w:r>
        <w:rPr>
          <w:rFonts w:hint="eastAsia" w:ascii="仿宋" w:hAnsi="仿宋" w:eastAsia="仿宋" w:cs="黑体"/>
          <w:sz w:val="32"/>
          <w:szCs w:val="32"/>
        </w:rPr>
        <w:t>：</w:t>
      </w:r>
      <w:r>
        <w:rPr>
          <w:rFonts w:hint="eastAsia" w:ascii="仿宋" w:hAnsi="仿宋" w:eastAsia="仿宋" w:cs="仿宋"/>
          <w:color w:val="333333"/>
          <w:sz w:val="32"/>
          <w:szCs w:val="32"/>
          <w:shd w:val="clear" w:color="auto" w:fill="FFFFFF"/>
        </w:rPr>
        <w:t>指因公出国（境）费、公务用车购置及运行费、公务接待费三项经费支出。</w:t>
      </w:r>
    </w:p>
    <w:p>
      <w:pPr>
        <w:spacing w:line="600" w:lineRule="exact"/>
        <w:ind w:firstLine="640" w:firstLineChars="200"/>
        <w:rPr>
          <w:rFonts w:ascii="仿宋" w:hAnsi="仿宋" w:eastAsia="仿宋" w:cs="仿宋"/>
          <w:color w:val="333333"/>
          <w:sz w:val="32"/>
          <w:szCs w:val="32"/>
          <w:shd w:val="clear" w:color="auto" w:fill="FFFFFF"/>
        </w:rPr>
      </w:pPr>
      <w:r>
        <w:rPr>
          <w:rFonts w:hint="eastAsia" w:ascii="??????" w:hAnsi="黑体" w:cs="黑体" w:eastAsiaTheme="minorEastAsia"/>
          <w:color w:val="333333"/>
          <w:sz w:val="32"/>
          <w:szCs w:val="32"/>
          <w:shd w:val="clear" w:color="auto" w:fill="FFFFFF"/>
          <w:lang w:val="en-US" w:eastAsia="zh-CN"/>
        </w:rPr>
        <w:t>4</w:t>
      </w:r>
      <w:r>
        <w:rPr>
          <w:rFonts w:hint="eastAsia" w:ascii="??????" w:hAnsi="黑体" w:cs="黑体" w:eastAsiaTheme="minorEastAsia"/>
          <w:color w:val="333333"/>
          <w:sz w:val="32"/>
          <w:szCs w:val="32"/>
          <w:shd w:val="clear" w:color="auto" w:fill="FFFFFF"/>
        </w:rPr>
        <w:t>、</w:t>
      </w:r>
      <w:r>
        <w:rPr>
          <w:rFonts w:ascii="??????" w:hAnsi="黑体" w:eastAsia="Times New Roman" w:cs="黑体"/>
          <w:color w:val="333333"/>
          <w:sz w:val="32"/>
          <w:szCs w:val="32"/>
          <w:shd w:val="clear" w:color="auto" w:fill="FFFFFF"/>
        </w:rPr>
        <w:t>机关运行经费支出：</w:t>
      </w:r>
      <w:r>
        <w:rPr>
          <w:rFonts w:hint="eastAsia" w:ascii="仿宋" w:hAnsi="仿宋" w:eastAsia="仿宋" w:cs="仿宋"/>
          <w:color w:val="333333"/>
          <w:sz w:val="32"/>
          <w:szCs w:val="32"/>
          <w:shd w:val="clear" w:color="auto" w:fill="FFFFFF"/>
        </w:rPr>
        <w:t>指一般公共预算财政拨款安排的基本支出中的日常公用经费支出。</w:t>
      </w:r>
      <w:r>
        <w:rPr>
          <w:rFonts w:hint="eastAsia" w:ascii="仿宋" w:hAnsi="仿宋" w:eastAsia="仿宋" w:cs="仿宋"/>
          <w:sz w:val="32"/>
          <w:szCs w:val="32"/>
        </w:rPr>
        <w:t>是为保证行政单位（包括参照公务员管理的事业单位）运行，用于购买货物和服务的各项资金。主要包括：办公费、水费、电费、邮电费、福利费、日常维修费、办公取暖费、物业服务费、公务车运行维护费等。</w:t>
      </w:r>
    </w:p>
    <w:p>
      <w:pPr>
        <w:snapToGrid w:val="0"/>
        <w:spacing w:line="580" w:lineRule="exact"/>
        <w:ind w:firstLine="640" w:firstLineChars="200"/>
        <w:rPr>
          <w:rFonts w:hint="eastAsia" w:ascii="黑体" w:hAnsi="黑体" w:eastAsia="黑体" w:cs="黑体"/>
          <w:b/>
          <w:bCs/>
          <w:sz w:val="32"/>
          <w:szCs w:val="32"/>
        </w:rPr>
      </w:pPr>
      <w:r>
        <w:rPr>
          <w:rFonts w:hint="eastAsia" w:ascii="仿宋" w:hAnsi="仿宋" w:eastAsia="仿宋" w:cs="仿宋"/>
          <w:color w:val="333333"/>
          <w:sz w:val="32"/>
          <w:szCs w:val="32"/>
          <w:shd w:val="clear" w:color="auto" w:fill="FFFFFF"/>
          <w:lang w:val="en-US" w:eastAsia="zh-CN"/>
        </w:rPr>
        <w:t xml:space="preserve">    </w:t>
      </w:r>
      <w:r>
        <w:rPr>
          <w:rFonts w:hint="eastAsia" w:ascii="黑体" w:hAnsi="黑体" w:eastAsia="黑体" w:cs="黑体"/>
          <w:b/>
          <w:color w:val="000000"/>
          <w:sz w:val="32"/>
          <w:szCs w:val="32"/>
        </w:rPr>
        <w:t>十、</w:t>
      </w:r>
      <w:r>
        <w:rPr>
          <w:rFonts w:hint="eastAsia" w:ascii="黑体" w:hAnsi="黑体" w:eastAsia="黑体" w:cs="黑体"/>
          <w:b/>
          <w:bCs/>
          <w:sz w:val="32"/>
          <w:szCs w:val="32"/>
        </w:rPr>
        <w:t>公开渠道</w:t>
      </w:r>
    </w:p>
    <w:p>
      <w:pPr>
        <w:numPr>
          <w:numId w:val="0"/>
        </w:numPr>
        <w:spacing w:line="560" w:lineRule="exact"/>
        <w:rPr>
          <w:rFonts w:hint="eastAsia" w:ascii="仿宋" w:hAnsi="仿宋" w:eastAsia="仿宋" w:cs="仿宋"/>
          <w:color w:val="333333"/>
          <w:sz w:val="32"/>
          <w:szCs w:val="32"/>
          <w:shd w:val="clear" w:color="auto" w:fill="FFFFFF"/>
          <w:lang w:val="en-US" w:eastAsia="zh-CN"/>
        </w:rPr>
      </w:pPr>
      <w:r>
        <w:rPr>
          <w:rFonts w:hint="eastAsia" w:ascii="仿宋_GB2312" w:hAnsi="仿宋_GB2312" w:eastAsia="仿宋_GB2312" w:cs="仿宋_GB2312"/>
          <w:sz w:val="28"/>
          <w:szCs w:val="28"/>
        </w:rPr>
        <w:t xml:space="preserve">   </w:t>
      </w:r>
      <w:r>
        <w:rPr>
          <w:rFonts w:hint="eastAsia" w:ascii="仿宋" w:hAnsi="仿宋" w:eastAsia="仿宋" w:cs="仿宋"/>
          <w:sz w:val="32"/>
          <w:szCs w:val="32"/>
        </w:rPr>
        <w:t xml:space="preserve"> 公开渠道为“遵化市人民政府网－财政预决算－部门决算”-</w:t>
      </w:r>
      <w:r>
        <w:rPr>
          <w:rFonts w:hint="eastAsia" w:ascii="仿宋" w:hAnsi="仿宋" w:eastAsia="仿宋" w:cs="仿宋"/>
          <w:sz w:val="32"/>
          <w:szCs w:val="32"/>
          <w:lang w:eastAsia="zh-CN"/>
        </w:rPr>
        <w:t>信访局</w:t>
      </w:r>
      <w:bookmarkStart w:id="0" w:name="_GoBack"/>
      <w:bookmarkEnd w:id="0"/>
    </w:p>
    <w:sectPr>
      <w:headerReference r:id="rId3" w:type="default"/>
      <w:footerReference r:id="rId4" w:type="default"/>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8CD58"/>
    <w:multiLevelType w:val="singleLevel"/>
    <w:tmpl w:val="59A8CD58"/>
    <w:lvl w:ilvl="0" w:tentative="0">
      <w:start w:val="1"/>
      <w:numFmt w:val="decimal"/>
      <w:suff w:val="nothing"/>
      <w:lvlText w:val="%1、"/>
      <w:lvlJc w:val="left"/>
      <w:rPr>
        <w:rFonts w:cs="Times New Roman"/>
      </w:rPr>
    </w:lvl>
  </w:abstractNum>
  <w:abstractNum w:abstractNumId="1">
    <w:nsid w:val="5A04FBFB"/>
    <w:multiLevelType w:val="singleLevel"/>
    <w:tmpl w:val="5A04FBFB"/>
    <w:lvl w:ilvl="0" w:tentative="0">
      <w:start w:val="1"/>
      <w:numFmt w:val="chineseCounting"/>
      <w:suff w:val="nothing"/>
      <w:lvlText w:val="（%1）"/>
      <w:lvlJc w:val="left"/>
    </w:lvl>
  </w:abstractNum>
  <w:abstractNum w:abstractNumId="2">
    <w:nsid w:val="5A04FC88"/>
    <w:multiLevelType w:val="singleLevel"/>
    <w:tmpl w:val="5A04FC88"/>
    <w:lvl w:ilvl="0" w:tentative="0">
      <w:start w:val="1"/>
      <w:numFmt w:val="decimal"/>
      <w:suff w:val="nothing"/>
      <w:lvlText w:val="%1、"/>
      <w:lvlJc w:val="left"/>
    </w:lvl>
  </w:abstractNum>
  <w:abstractNum w:abstractNumId="3">
    <w:nsid w:val="5A0543E7"/>
    <w:multiLevelType w:val="singleLevel"/>
    <w:tmpl w:val="5A0543E7"/>
    <w:lvl w:ilvl="0" w:tentative="0">
      <w:start w:val="1"/>
      <w:numFmt w:val="decimal"/>
      <w:suff w:val="nothing"/>
      <w:lvlText w:val="%1、"/>
      <w:lvlJc w:val="left"/>
    </w:lvl>
  </w:abstractNum>
  <w:abstractNum w:abstractNumId="4">
    <w:nsid w:val="5A05456C"/>
    <w:multiLevelType w:val="singleLevel"/>
    <w:tmpl w:val="5A05456C"/>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991"/>
    <w:rsid w:val="0000267D"/>
    <w:rsid w:val="000057CE"/>
    <w:rsid w:val="0000636A"/>
    <w:rsid w:val="00021484"/>
    <w:rsid w:val="00023492"/>
    <w:rsid w:val="00032A0F"/>
    <w:rsid w:val="000370F0"/>
    <w:rsid w:val="0004110F"/>
    <w:rsid w:val="00045603"/>
    <w:rsid w:val="00046FE8"/>
    <w:rsid w:val="00057D1F"/>
    <w:rsid w:val="00060CBF"/>
    <w:rsid w:val="0006274F"/>
    <w:rsid w:val="00080C56"/>
    <w:rsid w:val="00092073"/>
    <w:rsid w:val="00097417"/>
    <w:rsid w:val="000B507E"/>
    <w:rsid w:val="000B76B3"/>
    <w:rsid w:val="000C0C68"/>
    <w:rsid w:val="000C27D8"/>
    <w:rsid w:val="000C3FEC"/>
    <w:rsid w:val="000E02DE"/>
    <w:rsid w:val="00101A54"/>
    <w:rsid w:val="001033A4"/>
    <w:rsid w:val="00113848"/>
    <w:rsid w:val="00124135"/>
    <w:rsid w:val="0013158D"/>
    <w:rsid w:val="0013626C"/>
    <w:rsid w:val="00140ECE"/>
    <w:rsid w:val="00141769"/>
    <w:rsid w:val="0014298D"/>
    <w:rsid w:val="00143564"/>
    <w:rsid w:val="001606F5"/>
    <w:rsid w:val="00163566"/>
    <w:rsid w:val="001713CF"/>
    <w:rsid w:val="00172A27"/>
    <w:rsid w:val="00175544"/>
    <w:rsid w:val="00177E66"/>
    <w:rsid w:val="00180CA5"/>
    <w:rsid w:val="001A3A84"/>
    <w:rsid w:val="001A5B0F"/>
    <w:rsid w:val="001C244F"/>
    <w:rsid w:val="001C58AD"/>
    <w:rsid w:val="001D405C"/>
    <w:rsid w:val="001D5483"/>
    <w:rsid w:val="001E5034"/>
    <w:rsid w:val="001F0E8E"/>
    <w:rsid w:val="001F4C0A"/>
    <w:rsid w:val="001F7BF5"/>
    <w:rsid w:val="002014C6"/>
    <w:rsid w:val="0020601D"/>
    <w:rsid w:val="002177EB"/>
    <w:rsid w:val="00222065"/>
    <w:rsid w:val="00272244"/>
    <w:rsid w:val="002730E5"/>
    <w:rsid w:val="002766F5"/>
    <w:rsid w:val="00276EB8"/>
    <w:rsid w:val="00280B07"/>
    <w:rsid w:val="00292208"/>
    <w:rsid w:val="0029462E"/>
    <w:rsid w:val="00295DDB"/>
    <w:rsid w:val="002B016C"/>
    <w:rsid w:val="002C7E19"/>
    <w:rsid w:val="002D15B4"/>
    <w:rsid w:val="002D3E59"/>
    <w:rsid w:val="002D4441"/>
    <w:rsid w:val="002F0E35"/>
    <w:rsid w:val="002F327A"/>
    <w:rsid w:val="0032030E"/>
    <w:rsid w:val="003220CE"/>
    <w:rsid w:val="00334E86"/>
    <w:rsid w:val="00340E19"/>
    <w:rsid w:val="00360231"/>
    <w:rsid w:val="003725E2"/>
    <w:rsid w:val="0037290E"/>
    <w:rsid w:val="00372A8A"/>
    <w:rsid w:val="00376FD2"/>
    <w:rsid w:val="0039385D"/>
    <w:rsid w:val="0039492A"/>
    <w:rsid w:val="003A7620"/>
    <w:rsid w:val="003B1883"/>
    <w:rsid w:val="003C17AD"/>
    <w:rsid w:val="003C5B9B"/>
    <w:rsid w:val="003D0BD5"/>
    <w:rsid w:val="003D541D"/>
    <w:rsid w:val="003D57CB"/>
    <w:rsid w:val="003E0A60"/>
    <w:rsid w:val="003E7EDA"/>
    <w:rsid w:val="00402233"/>
    <w:rsid w:val="004109D9"/>
    <w:rsid w:val="004118A1"/>
    <w:rsid w:val="00413108"/>
    <w:rsid w:val="004234A4"/>
    <w:rsid w:val="00425651"/>
    <w:rsid w:val="004304E1"/>
    <w:rsid w:val="00431298"/>
    <w:rsid w:val="00447D59"/>
    <w:rsid w:val="004607F2"/>
    <w:rsid w:val="00482688"/>
    <w:rsid w:val="00486BD8"/>
    <w:rsid w:val="00486D1D"/>
    <w:rsid w:val="00491CB4"/>
    <w:rsid w:val="004A43C5"/>
    <w:rsid w:val="004A7690"/>
    <w:rsid w:val="004C3C31"/>
    <w:rsid w:val="004D1BAF"/>
    <w:rsid w:val="004F4F92"/>
    <w:rsid w:val="004F756E"/>
    <w:rsid w:val="0050261F"/>
    <w:rsid w:val="00503953"/>
    <w:rsid w:val="00505F41"/>
    <w:rsid w:val="00515BFF"/>
    <w:rsid w:val="005167E3"/>
    <w:rsid w:val="00525928"/>
    <w:rsid w:val="00536249"/>
    <w:rsid w:val="0054213D"/>
    <w:rsid w:val="00547599"/>
    <w:rsid w:val="00547E50"/>
    <w:rsid w:val="00551FB5"/>
    <w:rsid w:val="00570759"/>
    <w:rsid w:val="00571082"/>
    <w:rsid w:val="005756D2"/>
    <w:rsid w:val="005874CC"/>
    <w:rsid w:val="00587F65"/>
    <w:rsid w:val="00593536"/>
    <w:rsid w:val="005A2703"/>
    <w:rsid w:val="005A7F09"/>
    <w:rsid w:val="005B2079"/>
    <w:rsid w:val="005C2633"/>
    <w:rsid w:val="005C5391"/>
    <w:rsid w:val="005D724D"/>
    <w:rsid w:val="005F2E56"/>
    <w:rsid w:val="005F5A81"/>
    <w:rsid w:val="00605E53"/>
    <w:rsid w:val="00622571"/>
    <w:rsid w:val="00624C14"/>
    <w:rsid w:val="00633818"/>
    <w:rsid w:val="00635787"/>
    <w:rsid w:val="00636C21"/>
    <w:rsid w:val="006520FC"/>
    <w:rsid w:val="006571F6"/>
    <w:rsid w:val="0066278C"/>
    <w:rsid w:val="0066462E"/>
    <w:rsid w:val="0066575B"/>
    <w:rsid w:val="00670182"/>
    <w:rsid w:val="00673FB2"/>
    <w:rsid w:val="00680F7A"/>
    <w:rsid w:val="00690C30"/>
    <w:rsid w:val="00692662"/>
    <w:rsid w:val="006A0FA8"/>
    <w:rsid w:val="006C1682"/>
    <w:rsid w:val="006D02FD"/>
    <w:rsid w:val="006D1C59"/>
    <w:rsid w:val="006D2404"/>
    <w:rsid w:val="006D2EBF"/>
    <w:rsid w:val="006E1FA9"/>
    <w:rsid w:val="006E6B32"/>
    <w:rsid w:val="006F5BEA"/>
    <w:rsid w:val="00701E0B"/>
    <w:rsid w:val="00707110"/>
    <w:rsid w:val="00710B10"/>
    <w:rsid w:val="00712D14"/>
    <w:rsid w:val="00730309"/>
    <w:rsid w:val="0073709E"/>
    <w:rsid w:val="007441F4"/>
    <w:rsid w:val="00746730"/>
    <w:rsid w:val="007515CE"/>
    <w:rsid w:val="00754372"/>
    <w:rsid w:val="00757B8C"/>
    <w:rsid w:val="0076434C"/>
    <w:rsid w:val="00771664"/>
    <w:rsid w:val="007A433A"/>
    <w:rsid w:val="007A4F8C"/>
    <w:rsid w:val="007A7864"/>
    <w:rsid w:val="007B3037"/>
    <w:rsid w:val="007C33D0"/>
    <w:rsid w:val="007D3535"/>
    <w:rsid w:val="007E14B7"/>
    <w:rsid w:val="007F6A0D"/>
    <w:rsid w:val="008029E9"/>
    <w:rsid w:val="00805E40"/>
    <w:rsid w:val="00834A3D"/>
    <w:rsid w:val="00835C3A"/>
    <w:rsid w:val="00847D74"/>
    <w:rsid w:val="00864619"/>
    <w:rsid w:val="0087438B"/>
    <w:rsid w:val="008851E8"/>
    <w:rsid w:val="008863EF"/>
    <w:rsid w:val="00892A4A"/>
    <w:rsid w:val="008A0104"/>
    <w:rsid w:val="008B1201"/>
    <w:rsid w:val="008B5055"/>
    <w:rsid w:val="008B7D40"/>
    <w:rsid w:val="008C1ECE"/>
    <w:rsid w:val="008C6FE7"/>
    <w:rsid w:val="008D48A6"/>
    <w:rsid w:val="008D777B"/>
    <w:rsid w:val="008E0404"/>
    <w:rsid w:val="008E2955"/>
    <w:rsid w:val="008F117F"/>
    <w:rsid w:val="008F447C"/>
    <w:rsid w:val="009001EB"/>
    <w:rsid w:val="00921C86"/>
    <w:rsid w:val="0092205E"/>
    <w:rsid w:val="00927C80"/>
    <w:rsid w:val="00947754"/>
    <w:rsid w:val="00960466"/>
    <w:rsid w:val="00970423"/>
    <w:rsid w:val="00984FF9"/>
    <w:rsid w:val="00990EB8"/>
    <w:rsid w:val="00997130"/>
    <w:rsid w:val="009A19D2"/>
    <w:rsid w:val="009A370E"/>
    <w:rsid w:val="009B0193"/>
    <w:rsid w:val="009B3B4E"/>
    <w:rsid w:val="009B494C"/>
    <w:rsid w:val="009D0B57"/>
    <w:rsid w:val="009E1732"/>
    <w:rsid w:val="009F54C3"/>
    <w:rsid w:val="00A075E2"/>
    <w:rsid w:val="00A079A4"/>
    <w:rsid w:val="00A220D2"/>
    <w:rsid w:val="00A26330"/>
    <w:rsid w:val="00A27972"/>
    <w:rsid w:val="00A31980"/>
    <w:rsid w:val="00A3776C"/>
    <w:rsid w:val="00A44C2F"/>
    <w:rsid w:val="00A57CD7"/>
    <w:rsid w:val="00A75736"/>
    <w:rsid w:val="00A85BA7"/>
    <w:rsid w:val="00A901AF"/>
    <w:rsid w:val="00A90A8C"/>
    <w:rsid w:val="00A92751"/>
    <w:rsid w:val="00A92E7E"/>
    <w:rsid w:val="00AA192E"/>
    <w:rsid w:val="00AA73ED"/>
    <w:rsid w:val="00AA7E86"/>
    <w:rsid w:val="00AC181A"/>
    <w:rsid w:val="00AC7B14"/>
    <w:rsid w:val="00AD1D43"/>
    <w:rsid w:val="00AD37CA"/>
    <w:rsid w:val="00AD4DCA"/>
    <w:rsid w:val="00AD6244"/>
    <w:rsid w:val="00AE13C2"/>
    <w:rsid w:val="00AE306C"/>
    <w:rsid w:val="00AF05EC"/>
    <w:rsid w:val="00AF519B"/>
    <w:rsid w:val="00AF5849"/>
    <w:rsid w:val="00B00DF8"/>
    <w:rsid w:val="00B132B3"/>
    <w:rsid w:val="00B27599"/>
    <w:rsid w:val="00B31653"/>
    <w:rsid w:val="00B36894"/>
    <w:rsid w:val="00B42DE6"/>
    <w:rsid w:val="00B52659"/>
    <w:rsid w:val="00B53E62"/>
    <w:rsid w:val="00B53EFF"/>
    <w:rsid w:val="00B8029B"/>
    <w:rsid w:val="00B80936"/>
    <w:rsid w:val="00B87EBC"/>
    <w:rsid w:val="00B90CF1"/>
    <w:rsid w:val="00BA3104"/>
    <w:rsid w:val="00BA46AA"/>
    <w:rsid w:val="00BA62FC"/>
    <w:rsid w:val="00BC72DF"/>
    <w:rsid w:val="00BD2E8E"/>
    <w:rsid w:val="00BF714B"/>
    <w:rsid w:val="00C045D0"/>
    <w:rsid w:val="00C15496"/>
    <w:rsid w:val="00C302B3"/>
    <w:rsid w:val="00C47006"/>
    <w:rsid w:val="00C54FA8"/>
    <w:rsid w:val="00C61CDF"/>
    <w:rsid w:val="00C61D9D"/>
    <w:rsid w:val="00C62BE2"/>
    <w:rsid w:val="00C87477"/>
    <w:rsid w:val="00C91610"/>
    <w:rsid w:val="00C9163F"/>
    <w:rsid w:val="00C92633"/>
    <w:rsid w:val="00C92DC0"/>
    <w:rsid w:val="00CA1C28"/>
    <w:rsid w:val="00CA533B"/>
    <w:rsid w:val="00CB44C0"/>
    <w:rsid w:val="00CD333A"/>
    <w:rsid w:val="00CE08E7"/>
    <w:rsid w:val="00CE41F8"/>
    <w:rsid w:val="00D009CA"/>
    <w:rsid w:val="00D0255A"/>
    <w:rsid w:val="00D05E07"/>
    <w:rsid w:val="00D125B2"/>
    <w:rsid w:val="00D155F7"/>
    <w:rsid w:val="00D309E9"/>
    <w:rsid w:val="00D521B8"/>
    <w:rsid w:val="00D53D61"/>
    <w:rsid w:val="00D70236"/>
    <w:rsid w:val="00D724A4"/>
    <w:rsid w:val="00D72B2D"/>
    <w:rsid w:val="00D748E8"/>
    <w:rsid w:val="00D848DF"/>
    <w:rsid w:val="00D914E3"/>
    <w:rsid w:val="00D96F9F"/>
    <w:rsid w:val="00DA6D84"/>
    <w:rsid w:val="00DB3C77"/>
    <w:rsid w:val="00DC5ADD"/>
    <w:rsid w:val="00DC606B"/>
    <w:rsid w:val="00DE013D"/>
    <w:rsid w:val="00DF3D19"/>
    <w:rsid w:val="00E0131C"/>
    <w:rsid w:val="00E05425"/>
    <w:rsid w:val="00E06210"/>
    <w:rsid w:val="00E176F3"/>
    <w:rsid w:val="00E414CD"/>
    <w:rsid w:val="00E64DB7"/>
    <w:rsid w:val="00E83781"/>
    <w:rsid w:val="00E85DF2"/>
    <w:rsid w:val="00E90479"/>
    <w:rsid w:val="00EA1323"/>
    <w:rsid w:val="00EA7208"/>
    <w:rsid w:val="00EC3870"/>
    <w:rsid w:val="00ED0DFA"/>
    <w:rsid w:val="00ED3F67"/>
    <w:rsid w:val="00ED4643"/>
    <w:rsid w:val="00ED71B3"/>
    <w:rsid w:val="00EE0A37"/>
    <w:rsid w:val="00EE199B"/>
    <w:rsid w:val="00EE6C6C"/>
    <w:rsid w:val="00EE70C8"/>
    <w:rsid w:val="00EF13AF"/>
    <w:rsid w:val="00F131CC"/>
    <w:rsid w:val="00F218F5"/>
    <w:rsid w:val="00F3015C"/>
    <w:rsid w:val="00F301DF"/>
    <w:rsid w:val="00F34AEE"/>
    <w:rsid w:val="00F35A4C"/>
    <w:rsid w:val="00F37D87"/>
    <w:rsid w:val="00F62FCF"/>
    <w:rsid w:val="00F65086"/>
    <w:rsid w:val="00F70E79"/>
    <w:rsid w:val="00F72933"/>
    <w:rsid w:val="00F83A95"/>
    <w:rsid w:val="00F90431"/>
    <w:rsid w:val="00F9728E"/>
    <w:rsid w:val="00FB1D2F"/>
    <w:rsid w:val="00FB4876"/>
    <w:rsid w:val="00FD4603"/>
    <w:rsid w:val="00FE2E70"/>
    <w:rsid w:val="00FE4FA1"/>
    <w:rsid w:val="00FE56DB"/>
    <w:rsid w:val="00FF1103"/>
    <w:rsid w:val="01095ABF"/>
    <w:rsid w:val="01904A79"/>
    <w:rsid w:val="01A4688D"/>
    <w:rsid w:val="01C908CC"/>
    <w:rsid w:val="02090857"/>
    <w:rsid w:val="02374208"/>
    <w:rsid w:val="025D0F56"/>
    <w:rsid w:val="026F2867"/>
    <w:rsid w:val="02857EAF"/>
    <w:rsid w:val="02A25287"/>
    <w:rsid w:val="02B33F4C"/>
    <w:rsid w:val="02B67519"/>
    <w:rsid w:val="02EF5BAD"/>
    <w:rsid w:val="03167A27"/>
    <w:rsid w:val="03214856"/>
    <w:rsid w:val="0334013B"/>
    <w:rsid w:val="03460272"/>
    <w:rsid w:val="03757693"/>
    <w:rsid w:val="037C2525"/>
    <w:rsid w:val="038443A8"/>
    <w:rsid w:val="03906762"/>
    <w:rsid w:val="03DA007D"/>
    <w:rsid w:val="0407457B"/>
    <w:rsid w:val="0411584E"/>
    <w:rsid w:val="04426773"/>
    <w:rsid w:val="04686807"/>
    <w:rsid w:val="04924EB8"/>
    <w:rsid w:val="04A72582"/>
    <w:rsid w:val="04B14EB5"/>
    <w:rsid w:val="04DF48C3"/>
    <w:rsid w:val="04EB73F6"/>
    <w:rsid w:val="05004783"/>
    <w:rsid w:val="053153F8"/>
    <w:rsid w:val="053D5A0F"/>
    <w:rsid w:val="05BC773A"/>
    <w:rsid w:val="05E97657"/>
    <w:rsid w:val="06097CA1"/>
    <w:rsid w:val="0620414D"/>
    <w:rsid w:val="062119B9"/>
    <w:rsid w:val="064963E0"/>
    <w:rsid w:val="06860BB5"/>
    <w:rsid w:val="06AC6477"/>
    <w:rsid w:val="06CA1522"/>
    <w:rsid w:val="06EB739B"/>
    <w:rsid w:val="06F135C1"/>
    <w:rsid w:val="06F46FFE"/>
    <w:rsid w:val="06FD28EB"/>
    <w:rsid w:val="07000688"/>
    <w:rsid w:val="070372F8"/>
    <w:rsid w:val="070E5072"/>
    <w:rsid w:val="071D1DF6"/>
    <w:rsid w:val="07287014"/>
    <w:rsid w:val="07367866"/>
    <w:rsid w:val="074C7F9C"/>
    <w:rsid w:val="074D4954"/>
    <w:rsid w:val="075F1D3A"/>
    <w:rsid w:val="076701EF"/>
    <w:rsid w:val="079F2B1B"/>
    <w:rsid w:val="07A157C6"/>
    <w:rsid w:val="07AC1D8A"/>
    <w:rsid w:val="07B85C28"/>
    <w:rsid w:val="07E73AE0"/>
    <w:rsid w:val="07F51A45"/>
    <w:rsid w:val="08007DBB"/>
    <w:rsid w:val="080E53EA"/>
    <w:rsid w:val="087E7327"/>
    <w:rsid w:val="088940BD"/>
    <w:rsid w:val="08A426C6"/>
    <w:rsid w:val="08B91237"/>
    <w:rsid w:val="09330666"/>
    <w:rsid w:val="096B42BD"/>
    <w:rsid w:val="097D4D86"/>
    <w:rsid w:val="099C4590"/>
    <w:rsid w:val="09A22D1E"/>
    <w:rsid w:val="09BC2F1B"/>
    <w:rsid w:val="0A0E246B"/>
    <w:rsid w:val="0A117B22"/>
    <w:rsid w:val="0A1910B4"/>
    <w:rsid w:val="0A1B08EA"/>
    <w:rsid w:val="0A2175C4"/>
    <w:rsid w:val="0A484BAC"/>
    <w:rsid w:val="0A6E1D4E"/>
    <w:rsid w:val="0A850A79"/>
    <w:rsid w:val="0A8B78AB"/>
    <w:rsid w:val="0A9903D0"/>
    <w:rsid w:val="0AB54483"/>
    <w:rsid w:val="0AC8505F"/>
    <w:rsid w:val="0AE0135B"/>
    <w:rsid w:val="0B1A4696"/>
    <w:rsid w:val="0B25123B"/>
    <w:rsid w:val="0B643C2F"/>
    <w:rsid w:val="0B6E5527"/>
    <w:rsid w:val="0BB706B2"/>
    <w:rsid w:val="0BC53FF1"/>
    <w:rsid w:val="0BC9514B"/>
    <w:rsid w:val="0BFF085B"/>
    <w:rsid w:val="0C2B62DE"/>
    <w:rsid w:val="0C2C5C37"/>
    <w:rsid w:val="0C5940AF"/>
    <w:rsid w:val="0C6A1903"/>
    <w:rsid w:val="0C831557"/>
    <w:rsid w:val="0C8B1B9B"/>
    <w:rsid w:val="0CD237F9"/>
    <w:rsid w:val="0CF30314"/>
    <w:rsid w:val="0D7D07BA"/>
    <w:rsid w:val="0D812345"/>
    <w:rsid w:val="0DB053CA"/>
    <w:rsid w:val="0DD52105"/>
    <w:rsid w:val="0DF15A05"/>
    <w:rsid w:val="0E0A5AA3"/>
    <w:rsid w:val="0E3F36DA"/>
    <w:rsid w:val="0E5142AF"/>
    <w:rsid w:val="0E5C2DA5"/>
    <w:rsid w:val="0E7A3B4E"/>
    <w:rsid w:val="0E803FDC"/>
    <w:rsid w:val="0E9028FF"/>
    <w:rsid w:val="0EAE37C7"/>
    <w:rsid w:val="0EB76CE4"/>
    <w:rsid w:val="0F0F2D85"/>
    <w:rsid w:val="0F105505"/>
    <w:rsid w:val="0F1B0365"/>
    <w:rsid w:val="0F324157"/>
    <w:rsid w:val="0F5532CC"/>
    <w:rsid w:val="0F580BAA"/>
    <w:rsid w:val="0F5E00C7"/>
    <w:rsid w:val="0F6D64C4"/>
    <w:rsid w:val="0F70209F"/>
    <w:rsid w:val="0F747645"/>
    <w:rsid w:val="0F821371"/>
    <w:rsid w:val="0F8E0149"/>
    <w:rsid w:val="0FEA7286"/>
    <w:rsid w:val="1049586D"/>
    <w:rsid w:val="10A434FE"/>
    <w:rsid w:val="10AF7CE4"/>
    <w:rsid w:val="10CD421B"/>
    <w:rsid w:val="10EA7ED4"/>
    <w:rsid w:val="10FC33EE"/>
    <w:rsid w:val="10FE6BF3"/>
    <w:rsid w:val="115C444D"/>
    <w:rsid w:val="11677EB0"/>
    <w:rsid w:val="117D0EB3"/>
    <w:rsid w:val="11A1698B"/>
    <w:rsid w:val="11F34672"/>
    <w:rsid w:val="12172BFF"/>
    <w:rsid w:val="124514E0"/>
    <w:rsid w:val="127C0B9F"/>
    <w:rsid w:val="128871E3"/>
    <w:rsid w:val="128C15F9"/>
    <w:rsid w:val="129B26F4"/>
    <w:rsid w:val="12A27575"/>
    <w:rsid w:val="12B778C1"/>
    <w:rsid w:val="12BB3B0F"/>
    <w:rsid w:val="13055BDE"/>
    <w:rsid w:val="1325626D"/>
    <w:rsid w:val="1366500B"/>
    <w:rsid w:val="13730E78"/>
    <w:rsid w:val="139F365C"/>
    <w:rsid w:val="13C44170"/>
    <w:rsid w:val="13F52268"/>
    <w:rsid w:val="14052B31"/>
    <w:rsid w:val="14322816"/>
    <w:rsid w:val="143346C2"/>
    <w:rsid w:val="14662B14"/>
    <w:rsid w:val="14677969"/>
    <w:rsid w:val="1475559B"/>
    <w:rsid w:val="14946251"/>
    <w:rsid w:val="14975EDC"/>
    <w:rsid w:val="14BE206F"/>
    <w:rsid w:val="14CD4603"/>
    <w:rsid w:val="14CF7931"/>
    <w:rsid w:val="1509212B"/>
    <w:rsid w:val="150B2D1A"/>
    <w:rsid w:val="156B626D"/>
    <w:rsid w:val="15790CFC"/>
    <w:rsid w:val="159E09E7"/>
    <w:rsid w:val="15A821D6"/>
    <w:rsid w:val="15BF6ED8"/>
    <w:rsid w:val="15E046FB"/>
    <w:rsid w:val="16323B72"/>
    <w:rsid w:val="163243B1"/>
    <w:rsid w:val="164C08A1"/>
    <w:rsid w:val="16760518"/>
    <w:rsid w:val="16A95A02"/>
    <w:rsid w:val="16D11CAD"/>
    <w:rsid w:val="16DD59EE"/>
    <w:rsid w:val="16F83D52"/>
    <w:rsid w:val="17300BD8"/>
    <w:rsid w:val="17395174"/>
    <w:rsid w:val="176A3C11"/>
    <w:rsid w:val="17A17914"/>
    <w:rsid w:val="17BB4356"/>
    <w:rsid w:val="17F25D32"/>
    <w:rsid w:val="18565ED7"/>
    <w:rsid w:val="188473C2"/>
    <w:rsid w:val="18950ED6"/>
    <w:rsid w:val="18970329"/>
    <w:rsid w:val="1898147E"/>
    <w:rsid w:val="189B71EC"/>
    <w:rsid w:val="18A57D4C"/>
    <w:rsid w:val="18A97E57"/>
    <w:rsid w:val="18AA4547"/>
    <w:rsid w:val="18E66395"/>
    <w:rsid w:val="18FB66FD"/>
    <w:rsid w:val="193921FD"/>
    <w:rsid w:val="19516AB2"/>
    <w:rsid w:val="196C7136"/>
    <w:rsid w:val="19726CA4"/>
    <w:rsid w:val="19897D75"/>
    <w:rsid w:val="19923152"/>
    <w:rsid w:val="19D562FF"/>
    <w:rsid w:val="19EC1D23"/>
    <w:rsid w:val="1A072BC5"/>
    <w:rsid w:val="1A137772"/>
    <w:rsid w:val="1A233B3F"/>
    <w:rsid w:val="1A566234"/>
    <w:rsid w:val="1A66105C"/>
    <w:rsid w:val="1A787450"/>
    <w:rsid w:val="1A941DCB"/>
    <w:rsid w:val="1AA97FC7"/>
    <w:rsid w:val="1AAD3140"/>
    <w:rsid w:val="1AE8364A"/>
    <w:rsid w:val="1B4558D2"/>
    <w:rsid w:val="1B500A5B"/>
    <w:rsid w:val="1B7D4F8E"/>
    <w:rsid w:val="1BB42F08"/>
    <w:rsid w:val="1BDA1053"/>
    <w:rsid w:val="1BE609EF"/>
    <w:rsid w:val="1C0D39FC"/>
    <w:rsid w:val="1C361087"/>
    <w:rsid w:val="1C39426D"/>
    <w:rsid w:val="1C4B108C"/>
    <w:rsid w:val="1C4C0D13"/>
    <w:rsid w:val="1C5C7638"/>
    <w:rsid w:val="1C7D42DD"/>
    <w:rsid w:val="1C7D7B49"/>
    <w:rsid w:val="1C7F7C8F"/>
    <w:rsid w:val="1CE27211"/>
    <w:rsid w:val="1CE35961"/>
    <w:rsid w:val="1D017F01"/>
    <w:rsid w:val="1D065CD7"/>
    <w:rsid w:val="1D1B5137"/>
    <w:rsid w:val="1D4D3465"/>
    <w:rsid w:val="1D777AA0"/>
    <w:rsid w:val="1DB064F9"/>
    <w:rsid w:val="1DD00B18"/>
    <w:rsid w:val="1DE96E38"/>
    <w:rsid w:val="1E095C64"/>
    <w:rsid w:val="1E383E99"/>
    <w:rsid w:val="1E9C0F90"/>
    <w:rsid w:val="1EA2131C"/>
    <w:rsid w:val="1EEC0176"/>
    <w:rsid w:val="1EEF6756"/>
    <w:rsid w:val="1EF27DD4"/>
    <w:rsid w:val="1F0A58A3"/>
    <w:rsid w:val="1F9B77FB"/>
    <w:rsid w:val="1FA747CC"/>
    <w:rsid w:val="201A7CB9"/>
    <w:rsid w:val="208B47A7"/>
    <w:rsid w:val="20AA275A"/>
    <w:rsid w:val="20AE48D7"/>
    <w:rsid w:val="20DE50D8"/>
    <w:rsid w:val="21095596"/>
    <w:rsid w:val="213509E2"/>
    <w:rsid w:val="21476D54"/>
    <w:rsid w:val="21485EE7"/>
    <w:rsid w:val="215B0FB5"/>
    <w:rsid w:val="217E301E"/>
    <w:rsid w:val="21A03772"/>
    <w:rsid w:val="21A16B19"/>
    <w:rsid w:val="21A272DC"/>
    <w:rsid w:val="21C64FE1"/>
    <w:rsid w:val="21CA36E4"/>
    <w:rsid w:val="21EA2CE9"/>
    <w:rsid w:val="22282E11"/>
    <w:rsid w:val="225771EF"/>
    <w:rsid w:val="22665828"/>
    <w:rsid w:val="228A4A2B"/>
    <w:rsid w:val="228C5270"/>
    <w:rsid w:val="22D67AFB"/>
    <w:rsid w:val="22FF3E68"/>
    <w:rsid w:val="23725EF7"/>
    <w:rsid w:val="238A7676"/>
    <w:rsid w:val="23EC33ED"/>
    <w:rsid w:val="23FC438B"/>
    <w:rsid w:val="24013448"/>
    <w:rsid w:val="241F57A9"/>
    <w:rsid w:val="24381EE4"/>
    <w:rsid w:val="243A50B1"/>
    <w:rsid w:val="245548AA"/>
    <w:rsid w:val="247A3594"/>
    <w:rsid w:val="24A56F87"/>
    <w:rsid w:val="24A74070"/>
    <w:rsid w:val="24AC669D"/>
    <w:rsid w:val="24BB11B9"/>
    <w:rsid w:val="24C24023"/>
    <w:rsid w:val="24D03620"/>
    <w:rsid w:val="2514494C"/>
    <w:rsid w:val="254F39C0"/>
    <w:rsid w:val="25710EA8"/>
    <w:rsid w:val="26146ED4"/>
    <w:rsid w:val="2617102B"/>
    <w:rsid w:val="262542A9"/>
    <w:rsid w:val="2678521F"/>
    <w:rsid w:val="268E6AD0"/>
    <w:rsid w:val="26C5362A"/>
    <w:rsid w:val="26D70C82"/>
    <w:rsid w:val="26DA3C12"/>
    <w:rsid w:val="272933CB"/>
    <w:rsid w:val="272F5404"/>
    <w:rsid w:val="27EF3BCC"/>
    <w:rsid w:val="280C14AA"/>
    <w:rsid w:val="281574D4"/>
    <w:rsid w:val="28183BC2"/>
    <w:rsid w:val="282C3DD1"/>
    <w:rsid w:val="28383162"/>
    <w:rsid w:val="285F6843"/>
    <w:rsid w:val="2875312D"/>
    <w:rsid w:val="28921D45"/>
    <w:rsid w:val="28DF524E"/>
    <w:rsid w:val="291A05FE"/>
    <w:rsid w:val="292C656A"/>
    <w:rsid w:val="292F06B4"/>
    <w:rsid w:val="293030A6"/>
    <w:rsid w:val="293617BD"/>
    <w:rsid w:val="29AB0E36"/>
    <w:rsid w:val="29B00526"/>
    <w:rsid w:val="29B75BE0"/>
    <w:rsid w:val="29BB5FAB"/>
    <w:rsid w:val="29E9360F"/>
    <w:rsid w:val="29FD2970"/>
    <w:rsid w:val="2A1A1B8C"/>
    <w:rsid w:val="2A374FE0"/>
    <w:rsid w:val="2A3F4CA5"/>
    <w:rsid w:val="2A4D240F"/>
    <w:rsid w:val="2A66427D"/>
    <w:rsid w:val="2A7525C9"/>
    <w:rsid w:val="2A79164E"/>
    <w:rsid w:val="2A8C3CE5"/>
    <w:rsid w:val="2AA37587"/>
    <w:rsid w:val="2AA60A20"/>
    <w:rsid w:val="2AAE61F9"/>
    <w:rsid w:val="2AC6704A"/>
    <w:rsid w:val="2ADF7911"/>
    <w:rsid w:val="2B2819BF"/>
    <w:rsid w:val="2B293FFB"/>
    <w:rsid w:val="2B393BE3"/>
    <w:rsid w:val="2B564F7F"/>
    <w:rsid w:val="2B901208"/>
    <w:rsid w:val="2BA541DD"/>
    <w:rsid w:val="2BAF1001"/>
    <w:rsid w:val="2BB747E9"/>
    <w:rsid w:val="2BC41DC3"/>
    <w:rsid w:val="2BCA5D7A"/>
    <w:rsid w:val="2BD306D1"/>
    <w:rsid w:val="2BE54FA6"/>
    <w:rsid w:val="2BF64E2B"/>
    <w:rsid w:val="2C043BF6"/>
    <w:rsid w:val="2C201FE8"/>
    <w:rsid w:val="2C344AC0"/>
    <w:rsid w:val="2C4E2A01"/>
    <w:rsid w:val="2C5438F5"/>
    <w:rsid w:val="2CF35D03"/>
    <w:rsid w:val="2D0D3749"/>
    <w:rsid w:val="2D0E0B59"/>
    <w:rsid w:val="2D175EF0"/>
    <w:rsid w:val="2D231C92"/>
    <w:rsid w:val="2D59538C"/>
    <w:rsid w:val="2D7B57E4"/>
    <w:rsid w:val="2D83647B"/>
    <w:rsid w:val="2D8922F6"/>
    <w:rsid w:val="2DC07B0B"/>
    <w:rsid w:val="2DDE46B0"/>
    <w:rsid w:val="2DE61BCE"/>
    <w:rsid w:val="2E0E1976"/>
    <w:rsid w:val="2E1E42C5"/>
    <w:rsid w:val="2E1F2242"/>
    <w:rsid w:val="2E2A28A6"/>
    <w:rsid w:val="2E35042B"/>
    <w:rsid w:val="2E49415F"/>
    <w:rsid w:val="2E4E7A69"/>
    <w:rsid w:val="2E911E74"/>
    <w:rsid w:val="2E9322BF"/>
    <w:rsid w:val="2EA30819"/>
    <w:rsid w:val="2EB85589"/>
    <w:rsid w:val="2EC63C20"/>
    <w:rsid w:val="2ED15C37"/>
    <w:rsid w:val="2EE92B98"/>
    <w:rsid w:val="2F3F3A2D"/>
    <w:rsid w:val="2F406EA1"/>
    <w:rsid w:val="2F685611"/>
    <w:rsid w:val="2F853F12"/>
    <w:rsid w:val="2F9A3C98"/>
    <w:rsid w:val="2FB9098F"/>
    <w:rsid w:val="2FC150CB"/>
    <w:rsid w:val="2FC84CB2"/>
    <w:rsid w:val="2FD603F1"/>
    <w:rsid w:val="30172DEC"/>
    <w:rsid w:val="301E35DC"/>
    <w:rsid w:val="30240792"/>
    <w:rsid w:val="302B59B7"/>
    <w:rsid w:val="307F7BE6"/>
    <w:rsid w:val="30B25D4C"/>
    <w:rsid w:val="30B65432"/>
    <w:rsid w:val="30C87B98"/>
    <w:rsid w:val="30E07B4C"/>
    <w:rsid w:val="310210E6"/>
    <w:rsid w:val="3125307B"/>
    <w:rsid w:val="313843C3"/>
    <w:rsid w:val="31493E6F"/>
    <w:rsid w:val="317F6E00"/>
    <w:rsid w:val="31812EF6"/>
    <w:rsid w:val="31925CD8"/>
    <w:rsid w:val="319579F5"/>
    <w:rsid w:val="31BE40E1"/>
    <w:rsid w:val="31CB7E2E"/>
    <w:rsid w:val="323B3029"/>
    <w:rsid w:val="326A20BC"/>
    <w:rsid w:val="328C1DD2"/>
    <w:rsid w:val="329642D2"/>
    <w:rsid w:val="32B23FE8"/>
    <w:rsid w:val="32CB3A9E"/>
    <w:rsid w:val="32CD7278"/>
    <w:rsid w:val="32FD7E55"/>
    <w:rsid w:val="330119AB"/>
    <w:rsid w:val="33372182"/>
    <w:rsid w:val="339F070F"/>
    <w:rsid w:val="33D9793E"/>
    <w:rsid w:val="33F402CC"/>
    <w:rsid w:val="3410538C"/>
    <w:rsid w:val="342225B0"/>
    <w:rsid w:val="3452632C"/>
    <w:rsid w:val="34735A03"/>
    <w:rsid w:val="347A77BD"/>
    <w:rsid w:val="34DE5D35"/>
    <w:rsid w:val="34E97D29"/>
    <w:rsid w:val="34F654BC"/>
    <w:rsid w:val="352A63F7"/>
    <w:rsid w:val="352E58B5"/>
    <w:rsid w:val="3539573D"/>
    <w:rsid w:val="35451232"/>
    <w:rsid w:val="359B3C31"/>
    <w:rsid w:val="35A7248A"/>
    <w:rsid w:val="35B45A93"/>
    <w:rsid w:val="35D37010"/>
    <w:rsid w:val="35EA6512"/>
    <w:rsid w:val="35FB63DD"/>
    <w:rsid w:val="360261A4"/>
    <w:rsid w:val="360339A0"/>
    <w:rsid w:val="360F4831"/>
    <w:rsid w:val="36181753"/>
    <w:rsid w:val="36237D94"/>
    <w:rsid w:val="36401B7C"/>
    <w:rsid w:val="365D22D9"/>
    <w:rsid w:val="36D625EC"/>
    <w:rsid w:val="36F078B9"/>
    <w:rsid w:val="37031518"/>
    <w:rsid w:val="37105F79"/>
    <w:rsid w:val="37442A16"/>
    <w:rsid w:val="37512AC7"/>
    <w:rsid w:val="37571C04"/>
    <w:rsid w:val="377134BB"/>
    <w:rsid w:val="377C5DB1"/>
    <w:rsid w:val="377E5E77"/>
    <w:rsid w:val="377E6514"/>
    <w:rsid w:val="37997A72"/>
    <w:rsid w:val="37A912DD"/>
    <w:rsid w:val="37C65EF0"/>
    <w:rsid w:val="38341150"/>
    <w:rsid w:val="3870238D"/>
    <w:rsid w:val="387E6FCA"/>
    <w:rsid w:val="3896435E"/>
    <w:rsid w:val="38AB3794"/>
    <w:rsid w:val="38D70511"/>
    <w:rsid w:val="38DD14F6"/>
    <w:rsid w:val="38E8231B"/>
    <w:rsid w:val="393018EE"/>
    <w:rsid w:val="395E22C4"/>
    <w:rsid w:val="39790485"/>
    <w:rsid w:val="39CA0D0B"/>
    <w:rsid w:val="39D256BB"/>
    <w:rsid w:val="39E031B1"/>
    <w:rsid w:val="3A1E6D40"/>
    <w:rsid w:val="3A3B4E22"/>
    <w:rsid w:val="3A7D0BB8"/>
    <w:rsid w:val="3A9962E7"/>
    <w:rsid w:val="3AAF2C40"/>
    <w:rsid w:val="3AB83E43"/>
    <w:rsid w:val="3ACC0744"/>
    <w:rsid w:val="3ADC3322"/>
    <w:rsid w:val="3B194DAE"/>
    <w:rsid w:val="3B314E20"/>
    <w:rsid w:val="3B34192C"/>
    <w:rsid w:val="3BA67C4D"/>
    <w:rsid w:val="3BB10B05"/>
    <w:rsid w:val="3BC37292"/>
    <w:rsid w:val="3BD13C49"/>
    <w:rsid w:val="3BE26C66"/>
    <w:rsid w:val="3BF16C83"/>
    <w:rsid w:val="3C0722F4"/>
    <w:rsid w:val="3C09493F"/>
    <w:rsid w:val="3C156B03"/>
    <w:rsid w:val="3C39389D"/>
    <w:rsid w:val="3C406F64"/>
    <w:rsid w:val="3C444650"/>
    <w:rsid w:val="3C625F37"/>
    <w:rsid w:val="3C6937F8"/>
    <w:rsid w:val="3C7D622C"/>
    <w:rsid w:val="3C913999"/>
    <w:rsid w:val="3CFA5940"/>
    <w:rsid w:val="3D0F7D82"/>
    <w:rsid w:val="3D1018FD"/>
    <w:rsid w:val="3D267B1C"/>
    <w:rsid w:val="3D422BF2"/>
    <w:rsid w:val="3D6276F9"/>
    <w:rsid w:val="3D657545"/>
    <w:rsid w:val="3D974324"/>
    <w:rsid w:val="3DD40ECF"/>
    <w:rsid w:val="3E2D5B37"/>
    <w:rsid w:val="3E3C502B"/>
    <w:rsid w:val="3E481C64"/>
    <w:rsid w:val="3E7E25BB"/>
    <w:rsid w:val="3E8A5D48"/>
    <w:rsid w:val="3EBA754F"/>
    <w:rsid w:val="3EC22AB6"/>
    <w:rsid w:val="3EC64473"/>
    <w:rsid w:val="3F05077F"/>
    <w:rsid w:val="3F2C4555"/>
    <w:rsid w:val="3F40235E"/>
    <w:rsid w:val="3F4A6A8C"/>
    <w:rsid w:val="3F5E2F08"/>
    <w:rsid w:val="3F631589"/>
    <w:rsid w:val="3F9410EF"/>
    <w:rsid w:val="3FA91CC4"/>
    <w:rsid w:val="3FB63114"/>
    <w:rsid w:val="3FCB59DE"/>
    <w:rsid w:val="3FEF12B5"/>
    <w:rsid w:val="3FF57500"/>
    <w:rsid w:val="404A6865"/>
    <w:rsid w:val="4058036F"/>
    <w:rsid w:val="407440A8"/>
    <w:rsid w:val="40746189"/>
    <w:rsid w:val="407C1FF2"/>
    <w:rsid w:val="4087577F"/>
    <w:rsid w:val="40D51E9B"/>
    <w:rsid w:val="40E5259F"/>
    <w:rsid w:val="41181297"/>
    <w:rsid w:val="41341FEE"/>
    <w:rsid w:val="41512282"/>
    <w:rsid w:val="41693F43"/>
    <w:rsid w:val="419551BF"/>
    <w:rsid w:val="41A9778E"/>
    <w:rsid w:val="41C01E61"/>
    <w:rsid w:val="41C7214D"/>
    <w:rsid w:val="41DB1EC8"/>
    <w:rsid w:val="42047BFF"/>
    <w:rsid w:val="42257B71"/>
    <w:rsid w:val="423236CD"/>
    <w:rsid w:val="42551456"/>
    <w:rsid w:val="425A3626"/>
    <w:rsid w:val="42676E68"/>
    <w:rsid w:val="42C313F9"/>
    <w:rsid w:val="42C95D6F"/>
    <w:rsid w:val="432A3B87"/>
    <w:rsid w:val="43320DD8"/>
    <w:rsid w:val="435D03E8"/>
    <w:rsid w:val="43701CE7"/>
    <w:rsid w:val="437F1CC1"/>
    <w:rsid w:val="438A1FD7"/>
    <w:rsid w:val="43990AED"/>
    <w:rsid w:val="43A764FA"/>
    <w:rsid w:val="43B1236D"/>
    <w:rsid w:val="43D4593F"/>
    <w:rsid w:val="43F93291"/>
    <w:rsid w:val="43FB1BD1"/>
    <w:rsid w:val="43FB5F20"/>
    <w:rsid w:val="445B10FB"/>
    <w:rsid w:val="448D5D03"/>
    <w:rsid w:val="449E0C1E"/>
    <w:rsid w:val="44C81C0C"/>
    <w:rsid w:val="450F6635"/>
    <w:rsid w:val="45414D5D"/>
    <w:rsid w:val="45447196"/>
    <w:rsid w:val="45502202"/>
    <w:rsid w:val="455B6D90"/>
    <w:rsid w:val="45BD72A3"/>
    <w:rsid w:val="45C82BF2"/>
    <w:rsid w:val="45EA4EB5"/>
    <w:rsid w:val="46233BB8"/>
    <w:rsid w:val="463851E2"/>
    <w:rsid w:val="463B3D54"/>
    <w:rsid w:val="466224D4"/>
    <w:rsid w:val="466C33C5"/>
    <w:rsid w:val="46794379"/>
    <w:rsid w:val="46811954"/>
    <w:rsid w:val="46920C28"/>
    <w:rsid w:val="46930B23"/>
    <w:rsid w:val="46977A5E"/>
    <w:rsid w:val="46E2218E"/>
    <w:rsid w:val="46FC4F68"/>
    <w:rsid w:val="470054A1"/>
    <w:rsid w:val="471926B6"/>
    <w:rsid w:val="4723708D"/>
    <w:rsid w:val="473E1912"/>
    <w:rsid w:val="477B2814"/>
    <w:rsid w:val="47980AFE"/>
    <w:rsid w:val="47EC4232"/>
    <w:rsid w:val="47FD2A57"/>
    <w:rsid w:val="483F4C61"/>
    <w:rsid w:val="486D07F4"/>
    <w:rsid w:val="48840D93"/>
    <w:rsid w:val="48924564"/>
    <w:rsid w:val="4897743C"/>
    <w:rsid w:val="48AB78C4"/>
    <w:rsid w:val="48E32338"/>
    <w:rsid w:val="48FB21E8"/>
    <w:rsid w:val="490F2A66"/>
    <w:rsid w:val="49713C35"/>
    <w:rsid w:val="49B4128E"/>
    <w:rsid w:val="49BF2366"/>
    <w:rsid w:val="4A5B5ACA"/>
    <w:rsid w:val="4A9249AC"/>
    <w:rsid w:val="4AAE36D3"/>
    <w:rsid w:val="4ABD0051"/>
    <w:rsid w:val="4ACC6791"/>
    <w:rsid w:val="4AEF0E7D"/>
    <w:rsid w:val="4B0F0A49"/>
    <w:rsid w:val="4B6F1A51"/>
    <w:rsid w:val="4B8F433D"/>
    <w:rsid w:val="4BA92A73"/>
    <w:rsid w:val="4BC52DB3"/>
    <w:rsid w:val="4BCA3814"/>
    <w:rsid w:val="4BD13918"/>
    <w:rsid w:val="4BD6616C"/>
    <w:rsid w:val="4BF77076"/>
    <w:rsid w:val="4C3F3821"/>
    <w:rsid w:val="4C484BD6"/>
    <w:rsid w:val="4C630517"/>
    <w:rsid w:val="4C671185"/>
    <w:rsid w:val="4C766563"/>
    <w:rsid w:val="4CA40A8A"/>
    <w:rsid w:val="4CAA0476"/>
    <w:rsid w:val="4CEF7A5E"/>
    <w:rsid w:val="4CF529B6"/>
    <w:rsid w:val="4CF762BD"/>
    <w:rsid w:val="4D521821"/>
    <w:rsid w:val="4D624334"/>
    <w:rsid w:val="4D900094"/>
    <w:rsid w:val="4DC83CC6"/>
    <w:rsid w:val="4DE071CD"/>
    <w:rsid w:val="4DFA0D49"/>
    <w:rsid w:val="4E0D5265"/>
    <w:rsid w:val="4E710B33"/>
    <w:rsid w:val="4E827F63"/>
    <w:rsid w:val="4EFB0397"/>
    <w:rsid w:val="4F1D0014"/>
    <w:rsid w:val="4F2E16BD"/>
    <w:rsid w:val="4F5E3F98"/>
    <w:rsid w:val="4F870747"/>
    <w:rsid w:val="4FB4216A"/>
    <w:rsid w:val="4FB669B8"/>
    <w:rsid w:val="4FF229E9"/>
    <w:rsid w:val="50247180"/>
    <w:rsid w:val="506557F3"/>
    <w:rsid w:val="50AD3DB6"/>
    <w:rsid w:val="50B657C8"/>
    <w:rsid w:val="50CC3B77"/>
    <w:rsid w:val="50D46739"/>
    <w:rsid w:val="50DB2FE3"/>
    <w:rsid w:val="50DE29FC"/>
    <w:rsid w:val="50ED3A25"/>
    <w:rsid w:val="513A089E"/>
    <w:rsid w:val="5167073E"/>
    <w:rsid w:val="51AC6968"/>
    <w:rsid w:val="51B21DA1"/>
    <w:rsid w:val="51BC6A39"/>
    <w:rsid w:val="52101B38"/>
    <w:rsid w:val="521C4640"/>
    <w:rsid w:val="52431E3B"/>
    <w:rsid w:val="524C00F4"/>
    <w:rsid w:val="5274567D"/>
    <w:rsid w:val="52976771"/>
    <w:rsid w:val="52A24924"/>
    <w:rsid w:val="52BF2107"/>
    <w:rsid w:val="532D6251"/>
    <w:rsid w:val="534E6B98"/>
    <w:rsid w:val="53505AEB"/>
    <w:rsid w:val="5398364A"/>
    <w:rsid w:val="539C0D5F"/>
    <w:rsid w:val="53C2333C"/>
    <w:rsid w:val="53C653C9"/>
    <w:rsid w:val="53FC1448"/>
    <w:rsid w:val="54564752"/>
    <w:rsid w:val="54576C04"/>
    <w:rsid w:val="545F7C8D"/>
    <w:rsid w:val="54A61434"/>
    <w:rsid w:val="54B11EA4"/>
    <w:rsid w:val="54B27B48"/>
    <w:rsid w:val="54CE0E8B"/>
    <w:rsid w:val="54FC1F55"/>
    <w:rsid w:val="550050B6"/>
    <w:rsid w:val="551E1F42"/>
    <w:rsid w:val="55623486"/>
    <w:rsid w:val="5567380F"/>
    <w:rsid w:val="558727C1"/>
    <w:rsid w:val="55BD4E5C"/>
    <w:rsid w:val="55D664B8"/>
    <w:rsid w:val="561A4B5A"/>
    <w:rsid w:val="561B5B9C"/>
    <w:rsid w:val="563318B7"/>
    <w:rsid w:val="567A1460"/>
    <w:rsid w:val="56EA3127"/>
    <w:rsid w:val="57341D3A"/>
    <w:rsid w:val="573F79D7"/>
    <w:rsid w:val="576E09DA"/>
    <w:rsid w:val="581677F9"/>
    <w:rsid w:val="582741C6"/>
    <w:rsid w:val="584259CB"/>
    <w:rsid w:val="58485306"/>
    <w:rsid w:val="58540ED7"/>
    <w:rsid w:val="588A59E9"/>
    <w:rsid w:val="589C54A0"/>
    <w:rsid w:val="58B65E74"/>
    <w:rsid w:val="58C52727"/>
    <w:rsid w:val="590F74DF"/>
    <w:rsid w:val="591606A4"/>
    <w:rsid w:val="592969FB"/>
    <w:rsid w:val="593D1F3B"/>
    <w:rsid w:val="59752F8E"/>
    <w:rsid w:val="597B701C"/>
    <w:rsid w:val="59943EBA"/>
    <w:rsid w:val="5999043A"/>
    <w:rsid w:val="59A950AE"/>
    <w:rsid w:val="59AA10AF"/>
    <w:rsid w:val="59B16852"/>
    <w:rsid w:val="59BC516E"/>
    <w:rsid w:val="59BD6F1D"/>
    <w:rsid w:val="59BF32C2"/>
    <w:rsid w:val="59C44A28"/>
    <w:rsid w:val="59C949BA"/>
    <w:rsid w:val="59CF5BBB"/>
    <w:rsid w:val="59DF25B8"/>
    <w:rsid w:val="59FC6B34"/>
    <w:rsid w:val="5A302569"/>
    <w:rsid w:val="5A7D0A0E"/>
    <w:rsid w:val="5A9F49CA"/>
    <w:rsid w:val="5AB23587"/>
    <w:rsid w:val="5AD92E97"/>
    <w:rsid w:val="5AF45D6E"/>
    <w:rsid w:val="5B186807"/>
    <w:rsid w:val="5B1E2D6E"/>
    <w:rsid w:val="5B3D05E3"/>
    <w:rsid w:val="5B530648"/>
    <w:rsid w:val="5B5C42A6"/>
    <w:rsid w:val="5BB36F18"/>
    <w:rsid w:val="5C0163C7"/>
    <w:rsid w:val="5C5F6E8E"/>
    <w:rsid w:val="5CB72F63"/>
    <w:rsid w:val="5CC24A4F"/>
    <w:rsid w:val="5CD650EA"/>
    <w:rsid w:val="5D056409"/>
    <w:rsid w:val="5D0C2776"/>
    <w:rsid w:val="5D1B328A"/>
    <w:rsid w:val="5D27639A"/>
    <w:rsid w:val="5D2F4CAC"/>
    <w:rsid w:val="5D3B0D42"/>
    <w:rsid w:val="5D5C1932"/>
    <w:rsid w:val="5D6D0A09"/>
    <w:rsid w:val="5D9111E6"/>
    <w:rsid w:val="5DA15E90"/>
    <w:rsid w:val="5DBA2B89"/>
    <w:rsid w:val="5DDC3E41"/>
    <w:rsid w:val="5DE27B1E"/>
    <w:rsid w:val="5E106C59"/>
    <w:rsid w:val="5E1F3527"/>
    <w:rsid w:val="5E3461DD"/>
    <w:rsid w:val="5E4218F3"/>
    <w:rsid w:val="5E481CD7"/>
    <w:rsid w:val="5E617D64"/>
    <w:rsid w:val="5E771DEE"/>
    <w:rsid w:val="5EBE2488"/>
    <w:rsid w:val="5EE4704D"/>
    <w:rsid w:val="5F4B27E0"/>
    <w:rsid w:val="5F6D16E3"/>
    <w:rsid w:val="5F703E22"/>
    <w:rsid w:val="5F8077FD"/>
    <w:rsid w:val="5F816C99"/>
    <w:rsid w:val="5F830165"/>
    <w:rsid w:val="5F8F13C8"/>
    <w:rsid w:val="5F9A1809"/>
    <w:rsid w:val="5F9B62BB"/>
    <w:rsid w:val="5FB51FF7"/>
    <w:rsid w:val="602E4147"/>
    <w:rsid w:val="60424529"/>
    <w:rsid w:val="607E7DF6"/>
    <w:rsid w:val="60B50B13"/>
    <w:rsid w:val="60C56041"/>
    <w:rsid w:val="60DD1E31"/>
    <w:rsid w:val="60E34F6B"/>
    <w:rsid w:val="60E85B74"/>
    <w:rsid w:val="60FE654E"/>
    <w:rsid w:val="611351B0"/>
    <w:rsid w:val="6126283D"/>
    <w:rsid w:val="613B4279"/>
    <w:rsid w:val="616F78CB"/>
    <w:rsid w:val="617A1D3C"/>
    <w:rsid w:val="618E20FA"/>
    <w:rsid w:val="61920A6E"/>
    <w:rsid w:val="61953157"/>
    <w:rsid w:val="61AC5A53"/>
    <w:rsid w:val="61CD6774"/>
    <w:rsid w:val="61DD1A40"/>
    <w:rsid w:val="62164676"/>
    <w:rsid w:val="623C46D9"/>
    <w:rsid w:val="624409B9"/>
    <w:rsid w:val="625C55D4"/>
    <w:rsid w:val="62E96229"/>
    <w:rsid w:val="62FD5854"/>
    <w:rsid w:val="632579C7"/>
    <w:rsid w:val="63373E74"/>
    <w:rsid w:val="63606EAA"/>
    <w:rsid w:val="637A62FF"/>
    <w:rsid w:val="63C12B3E"/>
    <w:rsid w:val="63E7454B"/>
    <w:rsid w:val="63FB3AF9"/>
    <w:rsid w:val="64033189"/>
    <w:rsid w:val="64053FCD"/>
    <w:rsid w:val="64080813"/>
    <w:rsid w:val="64112B32"/>
    <w:rsid w:val="643F0D43"/>
    <w:rsid w:val="644E3F69"/>
    <w:rsid w:val="6465639E"/>
    <w:rsid w:val="646F0C92"/>
    <w:rsid w:val="64AC7F73"/>
    <w:rsid w:val="64B85A9D"/>
    <w:rsid w:val="64C9786E"/>
    <w:rsid w:val="64DA36A1"/>
    <w:rsid w:val="64F431B8"/>
    <w:rsid w:val="651617A8"/>
    <w:rsid w:val="65451D35"/>
    <w:rsid w:val="65522237"/>
    <w:rsid w:val="657C4CC2"/>
    <w:rsid w:val="65975AC6"/>
    <w:rsid w:val="65B07FDC"/>
    <w:rsid w:val="65B52103"/>
    <w:rsid w:val="65C038E9"/>
    <w:rsid w:val="662910C2"/>
    <w:rsid w:val="662B741F"/>
    <w:rsid w:val="66437027"/>
    <w:rsid w:val="66453CFF"/>
    <w:rsid w:val="664847D0"/>
    <w:rsid w:val="666B2E7F"/>
    <w:rsid w:val="666B6A29"/>
    <w:rsid w:val="66774C40"/>
    <w:rsid w:val="667C3749"/>
    <w:rsid w:val="667C397C"/>
    <w:rsid w:val="66D24447"/>
    <w:rsid w:val="66E305F4"/>
    <w:rsid w:val="66FF578E"/>
    <w:rsid w:val="670B5AEE"/>
    <w:rsid w:val="671344DA"/>
    <w:rsid w:val="677B0EB0"/>
    <w:rsid w:val="67F25AEA"/>
    <w:rsid w:val="68013297"/>
    <w:rsid w:val="68231D86"/>
    <w:rsid w:val="682D39E7"/>
    <w:rsid w:val="683D644B"/>
    <w:rsid w:val="68590F76"/>
    <w:rsid w:val="68591468"/>
    <w:rsid w:val="6866122B"/>
    <w:rsid w:val="6869444E"/>
    <w:rsid w:val="68E24A18"/>
    <w:rsid w:val="68EC1B30"/>
    <w:rsid w:val="695D2FD4"/>
    <w:rsid w:val="69A2637C"/>
    <w:rsid w:val="69C91EA0"/>
    <w:rsid w:val="69CC4AF7"/>
    <w:rsid w:val="69D95776"/>
    <w:rsid w:val="6A2E6E2C"/>
    <w:rsid w:val="6A387A64"/>
    <w:rsid w:val="6A4B7296"/>
    <w:rsid w:val="6A690867"/>
    <w:rsid w:val="6A7D67DE"/>
    <w:rsid w:val="6A9824DB"/>
    <w:rsid w:val="6AAC7343"/>
    <w:rsid w:val="6B303667"/>
    <w:rsid w:val="6B3D69A6"/>
    <w:rsid w:val="6B404DD5"/>
    <w:rsid w:val="6B44667D"/>
    <w:rsid w:val="6B516ABB"/>
    <w:rsid w:val="6B7050FC"/>
    <w:rsid w:val="6BA95A6E"/>
    <w:rsid w:val="6BC11181"/>
    <w:rsid w:val="6BC674D5"/>
    <w:rsid w:val="6BDA1ADD"/>
    <w:rsid w:val="6C5409B1"/>
    <w:rsid w:val="6C7379D1"/>
    <w:rsid w:val="6C88566C"/>
    <w:rsid w:val="6CA51E23"/>
    <w:rsid w:val="6D1116C0"/>
    <w:rsid w:val="6D1B0801"/>
    <w:rsid w:val="6D1D0676"/>
    <w:rsid w:val="6D375F56"/>
    <w:rsid w:val="6D3B4B46"/>
    <w:rsid w:val="6D8214B7"/>
    <w:rsid w:val="6D82398D"/>
    <w:rsid w:val="6D9F54BD"/>
    <w:rsid w:val="6DBD7D93"/>
    <w:rsid w:val="6DCF720A"/>
    <w:rsid w:val="6E2F02ED"/>
    <w:rsid w:val="6E303800"/>
    <w:rsid w:val="6E3F7DF8"/>
    <w:rsid w:val="6E494D15"/>
    <w:rsid w:val="6EB55E1C"/>
    <w:rsid w:val="6ED43D55"/>
    <w:rsid w:val="6F074F6D"/>
    <w:rsid w:val="6F0D51A3"/>
    <w:rsid w:val="6F443D19"/>
    <w:rsid w:val="6F4C0841"/>
    <w:rsid w:val="6F4F11E0"/>
    <w:rsid w:val="6F817871"/>
    <w:rsid w:val="6FA02A64"/>
    <w:rsid w:val="6FB024A1"/>
    <w:rsid w:val="6FDB5C54"/>
    <w:rsid w:val="700A1277"/>
    <w:rsid w:val="702E00AB"/>
    <w:rsid w:val="70531EA6"/>
    <w:rsid w:val="705473F0"/>
    <w:rsid w:val="707E43CC"/>
    <w:rsid w:val="707F6685"/>
    <w:rsid w:val="710E4417"/>
    <w:rsid w:val="711575D4"/>
    <w:rsid w:val="714A6089"/>
    <w:rsid w:val="716A6227"/>
    <w:rsid w:val="71802054"/>
    <w:rsid w:val="719E1EF6"/>
    <w:rsid w:val="71DF37DE"/>
    <w:rsid w:val="71F250E6"/>
    <w:rsid w:val="720C6D5D"/>
    <w:rsid w:val="720D35CA"/>
    <w:rsid w:val="721A2655"/>
    <w:rsid w:val="72487DB0"/>
    <w:rsid w:val="72587718"/>
    <w:rsid w:val="72643067"/>
    <w:rsid w:val="728655D0"/>
    <w:rsid w:val="72AA5000"/>
    <w:rsid w:val="72E301AA"/>
    <w:rsid w:val="72F80CE3"/>
    <w:rsid w:val="735501C8"/>
    <w:rsid w:val="735A6594"/>
    <w:rsid w:val="738414ED"/>
    <w:rsid w:val="73AA4CBD"/>
    <w:rsid w:val="73BD77A1"/>
    <w:rsid w:val="73CE69F0"/>
    <w:rsid w:val="73D81DE9"/>
    <w:rsid w:val="740651B5"/>
    <w:rsid w:val="74524B1E"/>
    <w:rsid w:val="74603BC1"/>
    <w:rsid w:val="749E6B82"/>
    <w:rsid w:val="74A25DDA"/>
    <w:rsid w:val="74C34209"/>
    <w:rsid w:val="74DA0EA7"/>
    <w:rsid w:val="74DC6DB1"/>
    <w:rsid w:val="74F11DE2"/>
    <w:rsid w:val="74F51DF2"/>
    <w:rsid w:val="74FA1F5C"/>
    <w:rsid w:val="751625DB"/>
    <w:rsid w:val="752B76E6"/>
    <w:rsid w:val="752F784D"/>
    <w:rsid w:val="753653DD"/>
    <w:rsid w:val="75383B67"/>
    <w:rsid w:val="759140B2"/>
    <w:rsid w:val="75D12B8B"/>
    <w:rsid w:val="75F24630"/>
    <w:rsid w:val="76140307"/>
    <w:rsid w:val="76527666"/>
    <w:rsid w:val="76656606"/>
    <w:rsid w:val="76761FEF"/>
    <w:rsid w:val="76DB7E4B"/>
    <w:rsid w:val="76E07A9A"/>
    <w:rsid w:val="76E553B7"/>
    <w:rsid w:val="76E814FA"/>
    <w:rsid w:val="771F5CED"/>
    <w:rsid w:val="773873A2"/>
    <w:rsid w:val="775018E8"/>
    <w:rsid w:val="7778506A"/>
    <w:rsid w:val="777F1908"/>
    <w:rsid w:val="77B200B0"/>
    <w:rsid w:val="77D34255"/>
    <w:rsid w:val="77F84472"/>
    <w:rsid w:val="77F86BD9"/>
    <w:rsid w:val="780013DA"/>
    <w:rsid w:val="78425384"/>
    <w:rsid w:val="78647260"/>
    <w:rsid w:val="78686A8B"/>
    <w:rsid w:val="786F36E7"/>
    <w:rsid w:val="78C438EF"/>
    <w:rsid w:val="78CF22BE"/>
    <w:rsid w:val="78D0122C"/>
    <w:rsid w:val="78EB275C"/>
    <w:rsid w:val="78ED2B47"/>
    <w:rsid w:val="7909515F"/>
    <w:rsid w:val="79186397"/>
    <w:rsid w:val="792722F9"/>
    <w:rsid w:val="795E304A"/>
    <w:rsid w:val="79740A36"/>
    <w:rsid w:val="799E54D3"/>
    <w:rsid w:val="79DC3352"/>
    <w:rsid w:val="7A782550"/>
    <w:rsid w:val="7A901872"/>
    <w:rsid w:val="7AEF77E5"/>
    <w:rsid w:val="7B32655A"/>
    <w:rsid w:val="7B465C7E"/>
    <w:rsid w:val="7B5C1D60"/>
    <w:rsid w:val="7BC626B8"/>
    <w:rsid w:val="7BE249AE"/>
    <w:rsid w:val="7C1057E7"/>
    <w:rsid w:val="7C211C4B"/>
    <w:rsid w:val="7C38659F"/>
    <w:rsid w:val="7C461C52"/>
    <w:rsid w:val="7C5D1EA0"/>
    <w:rsid w:val="7C6C0DCA"/>
    <w:rsid w:val="7CB146AD"/>
    <w:rsid w:val="7CC172C8"/>
    <w:rsid w:val="7CC469A6"/>
    <w:rsid w:val="7CD65495"/>
    <w:rsid w:val="7CFA02AA"/>
    <w:rsid w:val="7D284E0F"/>
    <w:rsid w:val="7D2D472D"/>
    <w:rsid w:val="7D36462E"/>
    <w:rsid w:val="7D436887"/>
    <w:rsid w:val="7D48683D"/>
    <w:rsid w:val="7D694374"/>
    <w:rsid w:val="7D7D1BEC"/>
    <w:rsid w:val="7D9F5F6C"/>
    <w:rsid w:val="7DB7410D"/>
    <w:rsid w:val="7DC9546E"/>
    <w:rsid w:val="7DDA2864"/>
    <w:rsid w:val="7DFD11E7"/>
    <w:rsid w:val="7E020065"/>
    <w:rsid w:val="7E4B0CC0"/>
    <w:rsid w:val="7E557DFA"/>
    <w:rsid w:val="7E574FEC"/>
    <w:rsid w:val="7E685509"/>
    <w:rsid w:val="7E8C703F"/>
    <w:rsid w:val="7EC23A04"/>
    <w:rsid w:val="7EE66871"/>
    <w:rsid w:val="7F431530"/>
    <w:rsid w:val="7F5F3E97"/>
    <w:rsid w:val="7F7201EF"/>
    <w:rsid w:val="7FA0192D"/>
    <w:rsid w:val="7FA65C47"/>
    <w:rsid w:val="7FCA2799"/>
    <w:rsid w:val="7FD06A22"/>
    <w:rsid w:val="7FD55AB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locked/>
    <w:uiPriority w:val="99"/>
    <w:rPr>
      <w:rFonts w:ascii="Calibri" w:hAnsi="Calibri" w:cs="Times New Roman"/>
      <w:sz w:val="2"/>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5</Pages>
  <Words>2212</Words>
  <Characters>277</Characters>
  <Lines>2</Lines>
  <Paragraphs>4</Paragraphs>
  <ScaleCrop>false</ScaleCrop>
  <LinksUpToDate>false</LinksUpToDate>
  <CharactersWithSpaces>2485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lenovo</cp:lastModifiedBy>
  <cp:lastPrinted>2016-11-25T07:08:00Z</cp:lastPrinted>
  <dcterms:modified xsi:type="dcterms:W3CDTF">2017-11-10T06:22:17Z</dcterms:modified>
  <dc:title>  </dc:title>
  <cp:revision>891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