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遵化市残疾人联合会</w:t>
      </w:r>
      <w:r>
        <w:rPr>
          <w:rFonts w:hint="eastAsia" w:ascii="宋体" w:hAnsi="宋体"/>
          <w:b/>
          <w:sz w:val="44"/>
          <w:szCs w:val="44"/>
        </w:rPr>
        <w:t>2016年决算公开说明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第一部分部门概况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一、部门职责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根据遵化市机构编制委员会关于印发《遵化市残疾人联合会主要职责、内设机构和人员编制方案》文件，遵机编字</w:t>
      </w:r>
      <w:r>
        <w:rPr>
          <w:rFonts w:ascii="仿宋" w:hAnsi="仿宋" w:eastAsia="仿宋"/>
          <w:sz w:val="32"/>
          <w:szCs w:val="32"/>
        </w:rPr>
        <w:t>[2002]52</w:t>
      </w:r>
      <w:r>
        <w:rPr>
          <w:rFonts w:hint="eastAsia" w:ascii="仿宋" w:hAnsi="仿宋" w:eastAsia="仿宋"/>
          <w:sz w:val="32"/>
          <w:szCs w:val="32"/>
        </w:rPr>
        <w:t>号，我单位主要职责是：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1</w:t>
      </w:r>
      <w:r>
        <w:rPr>
          <w:rFonts w:hint="eastAsia" w:ascii="仿宋" w:hAnsi="仿宋" w:eastAsia="仿宋"/>
          <w:sz w:val="32"/>
          <w:szCs w:val="32"/>
        </w:rPr>
        <w:t>、协助政府研究、制定和实施残疾人事业的有关政策和规划。对社会涉及残疾人的工作进行业务指导和协调。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、团结、教育残疾人，听取残疾人意见，反映残疾人需求，维护残疾人权益，为残疾人服务。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、沟通政府、社会与残疾人之间的联系，开展残疾人康复、教育、劳动就业、文化、体育、科研、用品供应、福利、社会服务、无障碍设施和残疾预防工作，扶助残疾人平等参与社会生活。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、承担政府残疾人工作协调委员会的日常工作，开展残疾人事业的国内、国际交流与合作。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二、机构设置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部门机构设置情况</w:t>
      </w:r>
    </w:p>
    <w:tbl>
      <w:tblPr>
        <w:tblStyle w:val="6"/>
        <w:tblW w:w="9729" w:type="dxa"/>
        <w:jc w:val="center"/>
        <w:tblInd w:w="-5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44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遵化市残疾人联合会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事业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正科级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财政拨款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三、单位绩效预算信息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总体绩效目标：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1.困难残疾人基本生活得到稳定保障。确保城乡残疾人家庭人均可支配收入不低于全市平均水平，基本保障残疾人普遍享有基本养老保险、医疗保险等康复需求；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2.基本公共服务满足残疾人需求。保障残疾人人人享有康复需求，残疾人教育水平明显提高，文化体育更加丰富；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3.促进城乡残疾人及其家庭就业增收。完善残疾人帮扶体系，将残疾人就业纳入各级政府的就业工作，使在就业年龄段有就业能力和就业愿望的残疾人能够就业；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4.残疾人平等权益得到更好保障。有关残疾人各项法律法规政策更加健全完善，政治、经济、文化、社会和生活等权益得到切实保障；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5.残疾人最严得到社会普遍尊重，公益慈善事业得到更大发展，志愿服务更加便捷及时。</w:t>
      </w:r>
    </w:p>
    <w:p>
      <w:pPr>
        <w:autoSpaceDE w:val="0"/>
        <w:autoSpaceDN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今年以来，面对严峻复杂的经济形势，我部门严格按照“四个干”落实机制要求，坚持依法理财，努力增收节支，深化财政改革，保证了市委、市政府重大决策部署和重点民生支出需求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2016年重点绩效评价本着“兼顾本级支出与系统支出、兼顾整体政策评价和重点项目评价”的原则，总体绩效评价较好。专项资金安排符合市委市政府决策部署，符合当前经济社会发展需要，支持重点明确，推动开放型经济健康稳定发展起到了积极作用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遵化市残疾人联合会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见附表包括：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。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第三部分遵化市残疾人联合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年财政拨款收入500.51万元，其中一般公共预算财政拨款500.51万元，政府性基金预算财政拨款0万元，年初结转和结余51.24万元。</w:t>
      </w:r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年支出551.75万元。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二、收入决算情况说明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016年收入合计500.51万元，为财政拨款收入，其中：社会保障和就业492.14万元；住房公积金3.64万元；医疗卫生与计划生育4.73万元。2015年决算收入454.44万元，其中一般公共预算财政拨款收入454.44万元。2016年决算收入比2015年决算收入增加46.07万元，增加率10%，其中一般公共预算财政拨款收入增加46.07万元，增加率10%。主要原因是人员经费增加，残疾人救助项目增加。2016年预算收入641.12万元，其中一般公共预算财政拨款收入641.12万元。2016年决算收入比2016年预算收入减少140.61万元，减少率22%。主要为在保障财政工作平稳有效运行下，我部门厉行节约，压减了部分基本支出和项目支出费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三、支出决算情况说明</w:t>
      </w:r>
    </w:p>
    <w:p>
      <w:pPr>
        <w:spacing w:line="5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共支出551.75万元，其中基本支出342.9万元，项目支出208.85万元。2015年决算支出454.44万元，其中一般公共预算财政拨款支出454.44万元。2016年比2015年决算支出增加97.31万元，增加率21%。主要原因是人员经费增加，残疾人救助项目增加。2016年预算支出641.12万元，其中一般公共预算财政拨款支出641.12万元。2016年决算支出比2016年预算支出减少89.37万元，减少率14%。主要为在保障财政工作平稳有效运行下，我部门厉行节约，压减了部分基本支出和项目支出费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四、财政拨款收入支出决算总体情况说明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年收入合计500.51万元，其中一般公共预算财政拨款500.51万元，政府性基金预算财政拨款0万元；</w:t>
      </w:r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年支出合计551.75万元，其中一般公共预算财政拨款支出500.51万元，政府性基金预算财政拨款支出0万元，年初结转和结余51.24万元。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五、“三公”经费及相关信息情况说明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年“三公”经费支出合计1.96万元，其中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公务用车运行维护费1.96万元，我单位无公车购置费、公务接待费和因公出国（境）费用。比</w:t>
      </w:r>
      <w:r>
        <w:rPr>
          <w:rFonts w:ascii="仿宋" w:hAnsi="仿宋" w:eastAsia="仿宋"/>
          <w:sz w:val="32"/>
          <w:szCs w:val="32"/>
        </w:rPr>
        <w:t>2015</w:t>
      </w:r>
      <w:r>
        <w:rPr>
          <w:rFonts w:hint="eastAsia" w:ascii="仿宋" w:hAnsi="仿宋" w:eastAsia="仿宋"/>
          <w:sz w:val="32"/>
          <w:szCs w:val="32"/>
        </w:rPr>
        <w:t>年决算同比下降0.09万元，主要原因是公务用车运行维护费降低0.09万元。比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6年预算同比下降0.25万元，主要原因是公务用车运行维护费降低0.09万元，公务接待费降低0.16万元。公务用车保有量2辆，一辆为公务用车，一辆为特种专业技术用车。我单位公务接待严格执行市委、市政府要求，厉行节约、艰苦奋斗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六、机关运行经费的支出情况的说明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年我单位机关运行经费8.66万元，其中：办公及印刷费0.68万元、福利费0.59万元、办公用房水电费0.08万元、办公用房取暖费5.35万元、公务车运行维护费1.96万元。比2015年增加3.6万元，主要原因是办公费增加0.46万元，取暖费增加5.35万元，福利费减少0.37万元，水电费减少1.16万元，公务车运行维护费减少0.09万元，差旅费减少0.59万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七、政府采购情况的说明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2016年我单位无政府采购情况。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八、国有资产信息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遵化市残疾人联合会</w:t>
      </w:r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年度固定资产</w:t>
      </w:r>
      <w:r>
        <w:rPr>
          <w:rFonts w:ascii="仿宋" w:hAnsi="仿宋" w:eastAsia="仿宋"/>
          <w:sz w:val="32"/>
          <w:szCs w:val="32"/>
        </w:rPr>
        <w:t>247.98</w:t>
      </w:r>
      <w:r>
        <w:rPr>
          <w:rFonts w:hint="eastAsia" w:ascii="仿宋" w:hAnsi="仿宋" w:eastAsia="仿宋"/>
          <w:sz w:val="32"/>
          <w:szCs w:val="32"/>
        </w:rPr>
        <w:t>万元。包括：办公用房</w:t>
      </w:r>
      <w:r>
        <w:rPr>
          <w:rFonts w:ascii="仿宋" w:hAnsi="仿宋" w:eastAsia="仿宋"/>
          <w:sz w:val="32"/>
          <w:szCs w:val="32"/>
        </w:rPr>
        <w:t>121.94</w:t>
      </w:r>
      <w:r>
        <w:rPr>
          <w:rFonts w:hint="eastAsia" w:ascii="仿宋" w:hAnsi="仿宋" w:eastAsia="仿宋"/>
          <w:sz w:val="32"/>
          <w:szCs w:val="32"/>
        </w:rPr>
        <w:t>万元，交通工具</w:t>
      </w:r>
      <w:r>
        <w:rPr>
          <w:rFonts w:ascii="仿宋" w:hAnsi="仿宋" w:eastAsia="仿宋"/>
          <w:sz w:val="32"/>
          <w:szCs w:val="32"/>
        </w:rPr>
        <w:t>38.48</w:t>
      </w:r>
      <w:r>
        <w:rPr>
          <w:rFonts w:hint="eastAsia" w:ascii="仿宋" w:hAnsi="仿宋" w:eastAsia="仿宋"/>
          <w:sz w:val="32"/>
          <w:szCs w:val="32"/>
        </w:rPr>
        <w:t>万元，流动资产</w:t>
      </w:r>
      <w:r>
        <w:rPr>
          <w:rFonts w:ascii="仿宋" w:hAnsi="仿宋" w:eastAsia="仿宋"/>
          <w:sz w:val="32"/>
          <w:szCs w:val="32"/>
        </w:rPr>
        <w:t>51.24</w:t>
      </w:r>
      <w:r>
        <w:rPr>
          <w:rFonts w:hint="eastAsia" w:ascii="仿宋" w:hAnsi="仿宋" w:eastAsia="仿宋"/>
          <w:sz w:val="32"/>
          <w:szCs w:val="32"/>
        </w:rPr>
        <w:t>万元，其他办公家具电器等办公用品</w:t>
      </w:r>
      <w:r>
        <w:rPr>
          <w:rFonts w:ascii="仿宋" w:hAnsi="仿宋" w:eastAsia="仿宋"/>
          <w:sz w:val="32"/>
          <w:szCs w:val="32"/>
        </w:rPr>
        <w:t>36.32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、其他重要事项的情况说明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单位无其他重要事项说明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“三公”经费支出：</w:t>
      </w:r>
      <w:bookmarkStart w:id="0" w:name="第七部分部门决算分析报告撰写提纲"/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年部门决算情况说明</w:t>
      </w:r>
      <w:bookmarkEnd w:id="0"/>
      <w:r>
        <w:rPr>
          <w:rFonts w:hint="eastAsia" w:ascii="仿宋" w:hAnsi="仿宋" w:eastAsia="仿宋"/>
          <w:sz w:val="32"/>
          <w:szCs w:val="32"/>
        </w:rPr>
        <w:t>中“三公”经费支出，指因公出国（境）费、公务用车购置及运行费、公务接待费三项经费支出。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仿宋" w:hAnsi="仿宋" w:eastAsia="仿宋" w:cs="黑体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年部门决算情况说明中机关运行经费支出，指一般公共预算财政拨款安排的基本支出中的日常公用经费支出。</w:t>
      </w:r>
    </w:p>
    <w:sectPr>
      <w:headerReference r:id="rId4" w:type="default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E1F3527"/>
    <w:rsid w:val="000011AD"/>
    <w:rsid w:val="000057CE"/>
    <w:rsid w:val="00007081"/>
    <w:rsid w:val="00012744"/>
    <w:rsid w:val="00012C71"/>
    <w:rsid w:val="00021484"/>
    <w:rsid w:val="0004110F"/>
    <w:rsid w:val="00051BAB"/>
    <w:rsid w:val="0006136A"/>
    <w:rsid w:val="00075DB0"/>
    <w:rsid w:val="00097417"/>
    <w:rsid w:val="000E02DE"/>
    <w:rsid w:val="001033A4"/>
    <w:rsid w:val="00124135"/>
    <w:rsid w:val="00130B94"/>
    <w:rsid w:val="00140ECE"/>
    <w:rsid w:val="001732DA"/>
    <w:rsid w:val="00177E66"/>
    <w:rsid w:val="00183128"/>
    <w:rsid w:val="001A5B0F"/>
    <w:rsid w:val="001F0E8E"/>
    <w:rsid w:val="001F1DD4"/>
    <w:rsid w:val="002177EB"/>
    <w:rsid w:val="00236B1E"/>
    <w:rsid w:val="00237F5E"/>
    <w:rsid w:val="00272244"/>
    <w:rsid w:val="002766F5"/>
    <w:rsid w:val="00276EB8"/>
    <w:rsid w:val="002D3E59"/>
    <w:rsid w:val="002F49A4"/>
    <w:rsid w:val="00334E86"/>
    <w:rsid w:val="00345E67"/>
    <w:rsid w:val="00353605"/>
    <w:rsid w:val="00357A9E"/>
    <w:rsid w:val="0037290E"/>
    <w:rsid w:val="003939E8"/>
    <w:rsid w:val="003C7E9B"/>
    <w:rsid w:val="003D0BD5"/>
    <w:rsid w:val="003D541D"/>
    <w:rsid w:val="003E0E3B"/>
    <w:rsid w:val="003F3889"/>
    <w:rsid w:val="00402233"/>
    <w:rsid w:val="00405FE6"/>
    <w:rsid w:val="00425651"/>
    <w:rsid w:val="00447D59"/>
    <w:rsid w:val="00482688"/>
    <w:rsid w:val="0050261F"/>
    <w:rsid w:val="00502729"/>
    <w:rsid w:val="005042A7"/>
    <w:rsid w:val="00504589"/>
    <w:rsid w:val="00505F41"/>
    <w:rsid w:val="005167E3"/>
    <w:rsid w:val="00525928"/>
    <w:rsid w:val="00534049"/>
    <w:rsid w:val="0053405C"/>
    <w:rsid w:val="00547599"/>
    <w:rsid w:val="00547E50"/>
    <w:rsid w:val="00551FB5"/>
    <w:rsid w:val="005571C0"/>
    <w:rsid w:val="00570EED"/>
    <w:rsid w:val="005869DD"/>
    <w:rsid w:val="005A02A0"/>
    <w:rsid w:val="005C2633"/>
    <w:rsid w:val="00605E53"/>
    <w:rsid w:val="00673FB2"/>
    <w:rsid w:val="006D2EBF"/>
    <w:rsid w:val="00707110"/>
    <w:rsid w:val="00710B10"/>
    <w:rsid w:val="00746730"/>
    <w:rsid w:val="00752F78"/>
    <w:rsid w:val="00771277"/>
    <w:rsid w:val="007A28C8"/>
    <w:rsid w:val="007B3037"/>
    <w:rsid w:val="007B5293"/>
    <w:rsid w:val="007D6E99"/>
    <w:rsid w:val="007E10F8"/>
    <w:rsid w:val="00866E4D"/>
    <w:rsid w:val="008851E8"/>
    <w:rsid w:val="008863EF"/>
    <w:rsid w:val="00892A4A"/>
    <w:rsid w:val="008B1AEF"/>
    <w:rsid w:val="008B2F8B"/>
    <w:rsid w:val="008C6FE7"/>
    <w:rsid w:val="008D777B"/>
    <w:rsid w:val="00912730"/>
    <w:rsid w:val="00934139"/>
    <w:rsid w:val="009459C8"/>
    <w:rsid w:val="00963434"/>
    <w:rsid w:val="00971C58"/>
    <w:rsid w:val="009A370E"/>
    <w:rsid w:val="009A7389"/>
    <w:rsid w:val="009B0193"/>
    <w:rsid w:val="009F5950"/>
    <w:rsid w:val="00A075E2"/>
    <w:rsid w:val="00A220D2"/>
    <w:rsid w:val="00A27972"/>
    <w:rsid w:val="00A3559E"/>
    <w:rsid w:val="00A90A8C"/>
    <w:rsid w:val="00AB119E"/>
    <w:rsid w:val="00AB5ACA"/>
    <w:rsid w:val="00AD0D2E"/>
    <w:rsid w:val="00AD1D43"/>
    <w:rsid w:val="00AD2B37"/>
    <w:rsid w:val="00AD2B38"/>
    <w:rsid w:val="00AD6244"/>
    <w:rsid w:val="00AE0D35"/>
    <w:rsid w:val="00AE13C2"/>
    <w:rsid w:val="00AF519B"/>
    <w:rsid w:val="00B53E62"/>
    <w:rsid w:val="00B5544A"/>
    <w:rsid w:val="00B80936"/>
    <w:rsid w:val="00B87C0B"/>
    <w:rsid w:val="00B87EBC"/>
    <w:rsid w:val="00BC27AC"/>
    <w:rsid w:val="00BC72DF"/>
    <w:rsid w:val="00BE4C6D"/>
    <w:rsid w:val="00BF714B"/>
    <w:rsid w:val="00C100F4"/>
    <w:rsid w:val="00C445BB"/>
    <w:rsid w:val="00C47006"/>
    <w:rsid w:val="00C87477"/>
    <w:rsid w:val="00D009CA"/>
    <w:rsid w:val="00D152F3"/>
    <w:rsid w:val="00D309E9"/>
    <w:rsid w:val="00D401C5"/>
    <w:rsid w:val="00D44218"/>
    <w:rsid w:val="00D72B2D"/>
    <w:rsid w:val="00D748E8"/>
    <w:rsid w:val="00D77188"/>
    <w:rsid w:val="00D914E3"/>
    <w:rsid w:val="00DA15EB"/>
    <w:rsid w:val="00DB3C98"/>
    <w:rsid w:val="00DF61D3"/>
    <w:rsid w:val="00E16A45"/>
    <w:rsid w:val="00E208F4"/>
    <w:rsid w:val="00E60C72"/>
    <w:rsid w:val="00E618F5"/>
    <w:rsid w:val="00E83781"/>
    <w:rsid w:val="00E90479"/>
    <w:rsid w:val="00EC0FCB"/>
    <w:rsid w:val="00EC3870"/>
    <w:rsid w:val="00EE6C6C"/>
    <w:rsid w:val="00EF13AF"/>
    <w:rsid w:val="00F131CC"/>
    <w:rsid w:val="00F218F5"/>
    <w:rsid w:val="00F23646"/>
    <w:rsid w:val="00F35A4C"/>
    <w:rsid w:val="00F37D87"/>
    <w:rsid w:val="00F61FCF"/>
    <w:rsid w:val="00F65086"/>
    <w:rsid w:val="00F83A95"/>
    <w:rsid w:val="00F90431"/>
    <w:rsid w:val="00F92878"/>
    <w:rsid w:val="00F9728E"/>
    <w:rsid w:val="00FA41E1"/>
    <w:rsid w:val="00FE56DB"/>
    <w:rsid w:val="05C97F0E"/>
    <w:rsid w:val="073203DA"/>
    <w:rsid w:val="0D126C01"/>
    <w:rsid w:val="1087172B"/>
    <w:rsid w:val="11B17F14"/>
    <w:rsid w:val="144D2D5B"/>
    <w:rsid w:val="16535A2F"/>
    <w:rsid w:val="16DF5613"/>
    <w:rsid w:val="19640835"/>
    <w:rsid w:val="1AAF4FD3"/>
    <w:rsid w:val="1B80312D"/>
    <w:rsid w:val="1FB0418D"/>
    <w:rsid w:val="201A2537"/>
    <w:rsid w:val="20B004AC"/>
    <w:rsid w:val="22F464E8"/>
    <w:rsid w:val="2913316F"/>
    <w:rsid w:val="2E9B7C83"/>
    <w:rsid w:val="2FF96CC5"/>
    <w:rsid w:val="31A614CD"/>
    <w:rsid w:val="3304433F"/>
    <w:rsid w:val="34D80DC2"/>
    <w:rsid w:val="3537465F"/>
    <w:rsid w:val="39542E1A"/>
    <w:rsid w:val="3B0372DD"/>
    <w:rsid w:val="3F3073B8"/>
    <w:rsid w:val="420F3F6D"/>
    <w:rsid w:val="434268E8"/>
    <w:rsid w:val="43966372"/>
    <w:rsid w:val="43F32E89"/>
    <w:rsid w:val="52D576F4"/>
    <w:rsid w:val="5AEB44B6"/>
    <w:rsid w:val="5E1F3527"/>
    <w:rsid w:val="60C76855"/>
    <w:rsid w:val="644E3F69"/>
    <w:rsid w:val="65752381"/>
    <w:rsid w:val="65AC4A59"/>
    <w:rsid w:val="66A15147"/>
    <w:rsid w:val="67F35C18"/>
    <w:rsid w:val="685C7BC6"/>
    <w:rsid w:val="68DB2693"/>
    <w:rsid w:val="694A61CA"/>
    <w:rsid w:val="6D0D4676"/>
    <w:rsid w:val="6D293FA7"/>
    <w:rsid w:val="743C27BF"/>
    <w:rsid w:val="76D62103"/>
    <w:rsid w:val="77E71047"/>
    <w:rsid w:val="789C3FEE"/>
    <w:rsid w:val="78D51BC9"/>
    <w:rsid w:val="7ACB6801"/>
    <w:rsid w:val="7D0564AB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436</Words>
  <Characters>2486</Characters>
  <Lines>20</Lines>
  <Paragraphs>5</Paragraphs>
  <TotalTime>0</TotalTime>
  <ScaleCrop>false</ScaleCrop>
  <LinksUpToDate>false</LinksUpToDate>
  <CharactersWithSpaces>0</CharactersWithSpaces>
  <Application>WPS Office 个人版_9.1.0.4883_{F1E327BC-269C-435d-A152-05C5408002CA}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2017-11-10T06:53:00Z</cp:lastPrinted>
  <dcterms:modified xsi:type="dcterms:W3CDTF">2017-11-11T07:04:45Z</dcterms:modified>
  <dc:title>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2052-9.1.0.4883</vt:lpwstr>
  </property>
</Properties>
</file>