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遵化市信访局</w:t>
      </w:r>
    </w:p>
    <w:p>
      <w:pPr>
        <w:spacing w:line="57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2017</w:t>
      </w:r>
      <w:r>
        <w:rPr>
          <w:rFonts w:hint="eastAsia" w:ascii="方正小标宋简体" w:hAnsi="方正小标宋简体" w:eastAsia="方正小标宋简体" w:cs="方正小标宋简体"/>
          <w:sz w:val="40"/>
          <w:szCs w:val="40"/>
        </w:rPr>
        <w:t>年部门决算公开情况说明</w:t>
      </w:r>
    </w:p>
    <w:p>
      <w:pPr>
        <w:spacing w:line="570" w:lineRule="exact"/>
        <w:ind w:firstLine="640" w:firstLineChars="200"/>
        <w:rPr>
          <w:rFonts w:ascii="宋体" w:hAnsi="宋体" w:eastAsia="方正仿宋简体"/>
          <w:sz w:val="32"/>
          <w:szCs w:val="32"/>
        </w:rPr>
      </w:pPr>
      <w:r>
        <w:rPr>
          <w:rFonts w:ascii="宋体" w:hAnsi="宋体" w:eastAsia="方正仿宋简体"/>
          <w:sz w:val="32"/>
          <w:szCs w:val="32"/>
        </w:rPr>
        <w:t xml:space="preserve"> </w:t>
      </w:r>
    </w:p>
    <w:p>
      <w:pPr>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第一部分</w:t>
      </w:r>
      <w:r>
        <w:rPr>
          <w:rFonts w:ascii="方正黑体简体" w:hAnsi="方正黑体简体" w:eastAsia="方正黑体简体" w:cs="方正黑体简体"/>
          <w:sz w:val="32"/>
          <w:szCs w:val="32"/>
        </w:rPr>
        <w:t xml:space="preserve">  </w:t>
      </w:r>
      <w:r>
        <w:rPr>
          <w:rFonts w:hint="eastAsia" w:ascii="方正黑体简体" w:hAnsi="方正黑体简体" w:eastAsia="方正黑体简体" w:cs="方正黑体简体"/>
          <w:sz w:val="32"/>
          <w:szCs w:val="32"/>
        </w:rPr>
        <w:t>信访局部门概况</w:t>
      </w:r>
    </w:p>
    <w:p>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根据遵机编字【</w:t>
      </w:r>
      <w:r>
        <w:rPr>
          <w:rFonts w:ascii="宋体" w:hAnsi="宋体" w:eastAsia="方正仿宋简体" w:cs="仿宋"/>
          <w:sz w:val="32"/>
          <w:szCs w:val="32"/>
        </w:rPr>
        <w:t>2002</w:t>
      </w:r>
      <w:r>
        <w:rPr>
          <w:rFonts w:hint="eastAsia" w:ascii="宋体" w:hAnsi="宋体" w:eastAsia="方正仿宋简体" w:cs="仿宋"/>
          <w:sz w:val="32"/>
          <w:szCs w:val="32"/>
        </w:rPr>
        <w:t>】</w:t>
      </w:r>
      <w:r>
        <w:rPr>
          <w:rFonts w:ascii="宋体" w:hAnsi="宋体" w:eastAsia="方正仿宋简体" w:cs="仿宋"/>
          <w:sz w:val="32"/>
          <w:szCs w:val="32"/>
        </w:rPr>
        <w:t>114</w:t>
      </w:r>
      <w:r>
        <w:rPr>
          <w:rFonts w:hint="eastAsia" w:ascii="宋体" w:hAnsi="宋体" w:eastAsia="方正仿宋简体" w:cs="仿宋"/>
          <w:sz w:val="32"/>
          <w:szCs w:val="32"/>
        </w:rPr>
        <w:t>号文件。中共遵化市委信访局遵化市人民政府信访局是市委、市政府合设的工作机构，由市委办公室、市政府办公室管理，以市委办公室管理为主。我局主要职责是：</w:t>
      </w:r>
    </w:p>
    <w:p>
      <w:pPr>
        <w:numPr>
          <w:ilvl w:val="0"/>
          <w:numId w:val="1"/>
        </w:num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研究提出全市信访工作思路，拟定信访工作规定、制度，组织实施全市信访工作。</w:t>
      </w:r>
    </w:p>
    <w:p>
      <w:pPr>
        <w:numPr>
          <w:ilvl w:val="0"/>
          <w:numId w:val="1"/>
        </w:num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负责受理人民群众来信、接待群众来访、交办、督办信访案件。</w:t>
      </w:r>
    </w:p>
    <w:p>
      <w:pPr>
        <w:numPr>
          <w:ilvl w:val="0"/>
          <w:numId w:val="1"/>
        </w:num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分析研究全市信访形势和信访工作状况，及时向市委、市政府提出对策建议。</w:t>
      </w:r>
    </w:p>
    <w:p>
      <w:pPr>
        <w:numPr>
          <w:ilvl w:val="0"/>
          <w:numId w:val="1"/>
        </w:num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负责协助有关部门做好全市社会治安综合治理和维护社会稳定工作，保障重大政治活动顺利进行；协助防范和处理邪教问题及影响社会政治稳定的突发性、群体性事件，负责组织信访苗头隐患排查调处工作。</w:t>
      </w:r>
    </w:p>
    <w:p>
      <w:pPr>
        <w:numPr>
          <w:ilvl w:val="0"/>
          <w:numId w:val="1"/>
        </w:num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负责协调处理我市群众进京、赴省、到市上访问题；协助公安机关维护市委、市政府机关正常工作秩序，负责重大政治活动和政治敏感期间进京、赴省的值班工作。</w:t>
      </w:r>
    </w:p>
    <w:p>
      <w:pPr>
        <w:numPr>
          <w:ilvl w:val="0"/>
          <w:numId w:val="1"/>
        </w:num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督促检查和指导全市各级各单位的信访工作，组织业务培训，指导全市信访工作。</w:t>
      </w:r>
    </w:p>
    <w:p>
      <w:pPr>
        <w:numPr>
          <w:ilvl w:val="0"/>
          <w:numId w:val="1"/>
        </w:num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对全市各乡镇党委、政府和市直各单位信访工作年度责任目标进行考核，对全市社会治安综合治理和维护社会政治稳定年度责任目标中有关信访工作进行考核。</w:t>
      </w:r>
    </w:p>
    <w:p>
      <w:pPr>
        <w:numPr>
          <w:ilvl w:val="0"/>
          <w:numId w:val="1"/>
        </w:num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负责人民群众意见、建议的征集工作，及时反馈有关信息。</w:t>
      </w:r>
    </w:p>
    <w:p>
      <w:pPr>
        <w:numPr>
          <w:ilvl w:val="0"/>
          <w:numId w:val="1"/>
        </w:numPr>
        <w:spacing w:line="570" w:lineRule="exact"/>
        <w:ind w:firstLine="640" w:firstLineChars="200"/>
        <w:rPr>
          <w:rFonts w:ascii="宋体" w:hAnsi="宋体" w:eastAsia="方正仿宋简体" w:cs="仿宋_GB2312"/>
          <w:sz w:val="32"/>
          <w:szCs w:val="32"/>
        </w:rPr>
      </w:pPr>
      <w:r>
        <w:rPr>
          <w:rFonts w:hint="eastAsia" w:ascii="宋体" w:hAnsi="宋体" w:eastAsia="方正仿宋简体" w:cs="仿宋"/>
          <w:sz w:val="32"/>
          <w:szCs w:val="32"/>
        </w:rPr>
        <w:t>承办市委、市政府和上级信访部门交办的有关事宜。</w:t>
      </w:r>
    </w:p>
    <w:p>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二、部门决算单位构成</w:t>
      </w:r>
    </w:p>
    <w:p>
      <w:pPr>
        <w:spacing w:line="570" w:lineRule="exact"/>
        <w:ind w:firstLine="640" w:firstLineChars="200"/>
        <w:rPr>
          <w:rFonts w:ascii="宋体" w:hAnsi="宋体" w:eastAsia="方正仿宋简体"/>
          <w:sz w:val="32"/>
          <w:szCs w:val="32"/>
          <w:u w:val="single"/>
        </w:rPr>
      </w:pPr>
      <w:r>
        <w:rPr>
          <w:rFonts w:ascii="宋体" w:hAnsi="宋体" w:eastAsia="方正仿宋简体" w:cs="仿宋"/>
          <w:sz w:val="32"/>
          <w:szCs w:val="32"/>
        </w:rPr>
        <w:t>1</w:t>
      </w:r>
      <w:r>
        <w:rPr>
          <w:rFonts w:hint="eastAsia" w:ascii="宋体" w:hAnsi="宋体" w:eastAsia="方正仿宋简体" w:cs="仿宋"/>
          <w:sz w:val="32"/>
          <w:szCs w:val="32"/>
        </w:rPr>
        <w:t>、人员情况</w:t>
      </w:r>
    </w:p>
    <w:p>
      <w:pPr>
        <w:spacing w:line="570"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截止到</w:t>
      </w:r>
      <w:r>
        <w:rPr>
          <w:rFonts w:ascii="宋体" w:hAnsi="宋体" w:eastAsia="方正仿宋简体" w:cs="仿宋_GB2312"/>
          <w:sz w:val="32"/>
          <w:szCs w:val="32"/>
        </w:rPr>
        <w:t>2017</w:t>
      </w:r>
      <w:r>
        <w:rPr>
          <w:rFonts w:hint="eastAsia" w:ascii="宋体" w:hAnsi="宋体" w:eastAsia="方正仿宋简体" w:cs="仿宋_GB2312"/>
          <w:sz w:val="32"/>
          <w:szCs w:val="32"/>
        </w:rPr>
        <w:t>年</w:t>
      </w:r>
      <w:r>
        <w:rPr>
          <w:rFonts w:ascii="宋体" w:hAnsi="宋体" w:eastAsia="方正仿宋简体" w:cs="仿宋_GB2312"/>
          <w:sz w:val="32"/>
          <w:szCs w:val="32"/>
        </w:rPr>
        <w:t>12</w:t>
      </w:r>
      <w:r>
        <w:rPr>
          <w:rFonts w:hint="eastAsia" w:ascii="宋体" w:hAnsi="宋体" w:eastAsia="方正仿宋简体" w:cs="仿宋_GB2312"/>
          <w:sz w:val="32"/>
          <w:szCs w:val="32"/>
        </w:rPr>
        <w:t>月底，我局人员编制</w:t>
      </w:r>
      <w:r>
        <w:rPr>
          <w:rFonts w:ascii="宋体" w:hAnsi="宋体" w:eastAsia="方正仿宋简体" w:cs="仿宋_GB2312"/>
          <w:sz w:val="32"/>
          <w:szCs w:val="32"/>
        </w:rPr>
        <w:t>14</w:t>
      </w:r>
      <w:r>
        <w:rPr>
          <w:rFonts w:hint="eastAsia" w:ascii="宋体" w:hAnsi="宋体" w:eastAsia="方正仿宋简体" w:cs="仿宋_GB2312"/>
          <w:sz w:val="32"/>
          <w:szCs w:val="32"/>
        </w:rPr>
        <w:t>人，实有在职人数</w:t>
      </w:r>
      <w:r>
        <w:rPr>
          <w:rFonts w:ascii="宋体" w:hAnsi="宋体" w:eastAsia="方正仿宋简体" w:cs="仿宋_GB2312"/>
          <w:sz w:val="32"/>
          <w:szCs w:val="32"/>
        </w:rPr>
        <w:t>13</w:t>
      </w:r>
      <w:r>
        <w:rPr>
          <w:rFonts w:hint="eastAsia" w:ascii="宋体" w:hAnsi="宋体" w:eastAsia="方正仿宋简体" w:cs="仿宋_GB2312"/>
          <w:sz w:val="32"/>
          <w:szCs w:val="32"/>
        </w:rPr>
        <w:t>人：其中行政编制人员</w:t>
      </w:r>
      <w:r>
        <w:rPr>
          <w:rFonts w:ascii="宋体" w:hAnsi="宋体" w:eastAsia="方正仿宋简体" w:cs="仿宋_GB2312"/>
          <w:sz w:val="32"/>
          <w:szCs w:val="32"/>
        </w:rPr>
        <w:t>11</w:t>
      </w:r>
      <w:r>
        <w:rPr>
          <w:rFonts w:hint="eastAsia" w:ascii="宋体" w:hAnsi="宋体" w:eastAsia="方正仿宋简体" w:cs="仿宋_GB2312"/>
          <w:sz w:val="32"/>
          <w:szCs w:val="32"/>
        </w:rPr>
        <w:t>人、事业编制人员</w:t>
      </w:r>
      <w:r>
        <w:rPr>
          <w:rFonts w:ascii="宋体" w:hAnsi="宋体" w:eastAsia="方正仿宋简体" w:cs="仿宋_GB2312"/>
          <w:sz w:val="32"/>
          <w:szCs w:val="32"/>
        </w:rPr>
        <w:t>2</w:t>
      </w:r>
      <w:r>
        <w:rPr>
          <w:rFonts w:hint="eastAsia" w:ascii="宋体" w:hAnsi="宋体" w:eastAsia="方正仿宋简体" w:cs="仿宋_GB2312"/>
          <w:sz w:val="32"/>
          <w:szCs w:val="32"/>
        </w:rPr>
        <w:t>人。</w:t>
      </w:r>
    </w:p>
    <w:p>
      <w:pPr>
        <w:spacing w:line="570" w:lineRule="exact"/>
        <w:ind w:firstLine="640" w:firstLineChars="200"/>
        <w:rPr>
          <w:rFonts w:ascii="宋体" w:hAnsi="宋体" w:eastAsia="方正仿宋简体" w:cs="仿宋_GB2312"/>
          <w:sz w:val="32"/>
          <w:szCs w:val="32"/>
        </w:rPr>
      </w:pPr>
      <w:r>
        <w:rPr>
          <w:rFonts w:ascii="宋体" w:hAnsi="宋体" w:eastAsia="方正仿宋简体" w:cs="仿宋_GB2312"/>
          <w:sz w:val="32"/>
          <w:szCs w:val="32"/>
        </w:rPr>
        <w:t>2</w:t>
      </w:r>
      <w:r>
        <w:rPr>
          <w:rFonts w:hint="eastAsia" w:ascii="宋体" w:hAnsi="宋体" w:eastAsia="方正仿宋简体" w:cs="仿宋_GB2312"/>
          <w:sz w:val="32"/>
          <w:szCs w:val="32"/>
        </w:rPr>
        <w:t>、车辆情况</w:t>
      </w:r>
    </w:p>
    <w:p>
      <w:pPr>
        <w:spacing w:line="570"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截止到</w:t>
      </w:r>
      <w:r>
        <w:rPr>
          <w:rFonts w:ascii="宋体" w:hAnsi="宋体" w:eastAsia="方正仿宋简体" w:cs="仿宋_GB2312"/>
          <w:sz w:val="32"/>
          <w:szCs w:val="32"/>
        </w:rPr>
        <w:t>2017</w:t>
      </w:r>
      <w:r>
        <w:rPr>
          <w:rFonts w:hint="eastAsia" w:ascii="宋体" w:hAnsi="宋体" w:eastAsia="方正仿宋简体" w:cs="仿宋_GB2312"/>
          <w:sz w:val="32"/>
          <w:szCs w:val="32"/>
        </w:rPr>
        <w:t>年</w:t>
      </w:r>
      <w:r>
        <w:rPr>
          <w:rFonts w:ascii="宋体" w:hAnsi="宋体" w:eastAsia="方正仿宋简体" w:cs="仿宋_GB2312"/>
          <w:sz w:val="32"/>
          <w:szCs w:val="32"/>
        </w:rPr>
        <w:t>12</w:t>
      </w:r>
      <w:r>
        <w:rPr>
          <w:rFonts w:hint="eastAsia" w:ascii="宋体" w:hAnsi="宋体" w:eastAsia="方正仿宋简体" w:cs="仿宋_GB2312"/>
          <w:sz w:val="32"/>
          <w:szCs w:val="32"/>
        </w:rPr>
        <w:t>月底，我局车辆编制数</w:t>
      </w:r>
      <w:r>
        <w:rPr>
          <w:rFonts w:ascii="宋体" w:hAnsi="宋体" w:eastAsia="方正仿宋简体" w:cs="仿宋_GB2312"/>
          <w:sz w:val="32"/>
          <w:szCs w:val="32"/>
        </w:rPr>
        <w:t>2</w:t>
      </w:r>
      <w:r>
        <w:rPr>
          <w:rFonts w:hint="eastAsia" w:ascii="宋体" w:hAnsi="宋体" w:eastAsia="方正仿宋简体" w:cs="仿宋_GB2312"/>
          <w:sz w:val="32"/>
          <w:szCs w:val="32"/>
        </w:rPr>
        <w:t>辆，均为一般公务用车。</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3</w:t>
      </w:r>
      <w:r>
        <w:rPr>
          <w:rFonts w:hint="eastAsia" w:ascii="宋体" w:hAnsi="宋体" w:eastAsia="方正仿宋简体" w:cs="仿宋"/>
          <w:sz w:val="32"/>
          <w:szCs w:val="32"/>
        </w:rPr>
        <w:t>、机构设置情况</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中国共产党遵化市委员会信访局为财政拨款的行政机关。信访局内设</w:t>
      </w:r>
      <w:r>
        <w:rPr>
          <w:rFonts w:ascii="宋体" w:hAnsi="宋体" w:eastAsia="方正仿宋简体"/>
          <w:sz w:val="32"/>
          <w:szCs w:val="32"/>
        </w:rPr>
        <w:t>6</w:t>
      </w:r>
      <w:r>
        <w:rPr>
          <w:rFonts w:hint="eastAsia" w:ascii="宋体" w:hAnsi="宋体" w:eastAsia="方正仿宋简体"/>
          <w:sz w:val="32"/>
          <w:szCs w:val="32"/>
        </w:rPr>
        <w:t>个职能科室、两个工作中心。</w:t>
      </w:r>
      <w:r>
        <w:rPr>
          <w:rFonts w:ascii="宋体" w:hAnsi="宋体" w:eastAsia="方正仿宋简体"/>
          <w:sz w:val="32"/>
          <w:szCs w:val="32"/>
        </w:rPr>
        <w:t>6</w:t>
      </w:r>
      <w:r>
        <w:rPr>
          <w:rFonts w:hint="eastAsia" w:ascii="宋体" w:hAnsi="宋体" w:eastAsia="方正仿宋简体"/>
          <w:sz w:val="32"/>
          <w:szCs w:val="32"/>
        </w:rPr>
        <w:t>个职能科室包括：办公室、接待科、乡镇科、督查科、复查复核科、市直科。两个工作中心包括：群众工作中心、信访联合受理中心。</w:t>
      </w:r>
    </w:p>
    <w:p>
      <w:pPr>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第二部分</w:t>
      </w:r>
      <w:r>
        <w:rPr>
          <w:rFonts w:ascii="方正黑体简体" w:hAnsi="方正黑体简体" w:eastAsia="方正黑体简体" w:cs="方正黑体简体"/>
          <w:sz w:val="32"/>
          <w:szCs w:val="32"/>
        </w:rPr>
        <w:t xml:space="preserve">  2017</w:t>
      </w:r>
      <w:r>
        <w:rPr>
          <w:rFonts w:hint="eastAsia" w:ascii="方正黑体简体" w:hAnsi="方正黑体简体" w:eastAsia="方正黑体简体" w:cs="方正黑体简体"/>
          <w:sz w:val="32"/>
          <w:szCs w:val="32"/>
        </w:rPr>
        <w:t>年部门决算公开情况说明</w:t>
      </w:r>
    </w:p>
    <w:p>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一、收入支出决算总体情况说明</w:t>
      </w:r>
    </w:p>
    <w:p>
      <w:pPr>
        <w:spacing w:line="570" w:lineRule="exact"/>
        <w:ind w:firstLine="640" w:firstLineChars="200"/>
        <w:rPr>
          <w:rFonts w:ascii="宋体" w:hAnsi="宋体" w:eastAsia="方正仿宋简体" w:cs="仿宋_GB2312"/>
          <w:sz w:val="32"/>
          <w:szCs w:val="32"/>
        </w:rPr>
      </w:pPr>
      <w:r>
        <w:rPr>
          <w:rFonts w:ascii="宋体" w:hAnsi="宋体" w:eastAsia="方正仿宋简体" w:cs="仿宋_GB2312"/>
          <w:sz w:val="32"/>
          <w:szCs w:val="32"/>
        </w:rPr>
        <w:t>2017</w:t>
      </w:r>
      <w:r>
        <w:rPr>
          <w:rFonts w:hint="eastAsia" w:ascii="宋体" w:hAnsi="宋体" w:eastAsia="方正仿宋简体" w:cs="仿宋_GB2312"/>
          <w:sz w:val="32"/>
          <w:szCs w:val="32"/>
        </w:rPr>
        <w:t>年收入</w:t>
      </w:r>
      <w:r>
        <w:rPr>
          <w:rFonts w:ascii="宋体" w:hAnsi="宋体" w:eastAsia="方正仿宋简体" w:cs="仿宋_GB2312"/>
          <w:sz w:val="32"/>
          <w:szCs w:val="32"/>
        </w:rPr>
        <w:t>349.05</w:t>
      </w:r>
      <w:r>
        <w:rPr>
          <w:rFonts w:hint="eastAsia" w:ascii="宋体" w:hAnsi="宋体" w:eastAsia="方正仿宋简体" w:cs="仿宋_GB2312"/>
          <w:sz w:val="32"/>
          <w:szCs w:val="32"/>
        </w:rPr>
        <w:t>万元，</w:t>
      </w:r>
      <w:r>
        <w:rPr>
          <w:rFonts w:ascii="宋体" w:hAnsi="宋体" w:eastAsia="方正仿宋简体" w:cs="仿宋_GB2312"/>
          <w:sz w:val="32"/>
          <w:szCs w:val="32"/>
        </w:rPr>
        <w:t>2016</w:t>
      </w:r>
      <w:r>
        <w:rPr>
          <w:rFonts w:hint="eastAsia" w:ascii="宋体" w:hAnsi="宋体" w:eastAsia="方正仿宋简体" w:cs="仿宋_GB2312"/>
          <w:sz w:val="32"/>
          <w:szCs w:val="32"/>
        </w:rPr>
        <w:t>年收入</w:t>
      </w:r>
      <w:r>
        <w:rPr>
          <w:rFonts w:ascii="宋体" w:hAnsi="宋体" w:eastAsia="方正仿宋简体" w:cs="仿宋_GB2312"/>
          <w:sz w:val="32"/>
          <w:szCs w:val="32"/>
        </w:rPr>
        <w:t>362.38</w:t>
      </w:r>
      <w:r>
        <w:rPr>
          <w:rFonts w:hint="eastAsia" w:ascii="宋体" w:hAnsi="宋体" w:eastAsia="方正仿宋简体" w:cs="仿宋_GB2312"/>
          <w:sz w:val="32"/>
          <w:szCs w:val="32"/>
        </w:rPr>
        <w:t>万元，</w:t>
      </w:r>
      <w:r>
        <w:rPr>
          <w:rFonts w:ascii="宋体" w:hAnsi="宋体" w:eastAsia="方正仿宋简体" w:cs="仿宋_GB2312"/>
          <w:sz w:val="32"/>
          <w:szCs w:val="32"/>
        </w:rPr>
        <w:t>2017</w:t>
      </w:r>
      <w:r>
        <w:rPr>
          <w:rFonts w:hint="eastAsia" w:ascii="宋体" w:hAnsi="宋体" w:eastAsia="方正仿宋简体" w:cs="仿宋_GB2312"/>
          <w:sz w:val="32"/>
          <w:szCs w:val="32"/>
        </w:rPr>
        <w:t>年比</w:t>
      </w:r>
      <w:r>
        <w:rPr>
          <w:rFonts w:ascii="宋体" w:hAnsi="宋体" w:eastAsia="方正仿宋简体" w:cs="仿宋_GB2312"/>
          <w:sz w:val="32"/>
          <w:szCs w:val="32"/>
        </w:rPr>
        <w:t>2016</w:t>
      </w:r>
      <w:r>
        <w:rPr>
          <w:rFonts w:hint="eastAsia" w:ascii="宋体" w:hAnsi="宋体" w:eastAsia="方正仿宋简体" w:cs="仿宋_GB2312"/>
          <w:sz w:val="32"/>
          <w:szCs w:val="32"/>
        </w:rPr>
        <w:t>年减少</w:t>
      </w:r>
      <w:r>
        <w:rPr>
          <w:rFonts w:ascii="宋体" w:hAnsi="宋体" w:eastAsia="方正仿宋简体" w:cs="仿宋_GB2312"/>
          <w:sz w:val="32"/>
          <w:szCs w:val="32"/>
        </w:rPr>
        <w:t xml:space="preserve">13.33 </w:t>
      </w:r>
      <w:r>
        <w:rPr>
          <w:rFonts w:hint="eastAsia" w:ascii="宋体" w:hAnsi="宋体" w:eastAsia="方正仿宋简体" w:cs="仿宋_GB2312"/>
          <w:sz w:val="32"/>
          <w:szCs w:val="32"/>
        </w:rPr>
        <w:t>万元，下降</w:t>
      </w:r>
      <w:r>
        <w:rPr>
          <w:rFonts w:ascii="宋体" w:hAnsi="宋体" w:eastAsia="方正仿宋简体" w:cs="仿宋_GB2312"/>
          <w:sz w:val="32"/>
          <w:szCs w:val="32"/>
        </w:rPr>
        <w:t>3.68%</w:t>
      </w:r>
      <w:r>
        <w:rPr>
          <w:rFonts w:hint="eastAsia" w:ascii="宋体" w:hAnsi="宋体" w:eastAsia="方正仿宋简体" w:cs="仿宋_GB2312"/>
          <w:sz w:val="32"/>
          <w:szCs w:val="32"/>
        </w:rPr>
        <w:t>；</w:t>
      </w:r>
      <w:r>
        <w:rPr>
          <w:rFonts w:ascii="宋体" w:hAnsi="宋体" w:eastAsia="方正仿宋简体" w:cs="仿宋_GB2312"/>
          <w:sz w:val="32"/>
          <w:szCs w:val="32"/>
        </w:rPr>
        <w:t>2017</w:t>
      </w:r>
      <w:r>
        <w:rPr>
          <w:rFonts w:hint="eastAsia" w:ascii="宋体" w:hAnsi="宋体" w:eastAsia="方正仿宋简体" w:cs="仿宋_GB2312"/>
          <w:sz w:val="32"/>
          <w:szCs w:val="32"/>
        </w:rPr>
        <w:t>年支出</w:t>
      </w:r>
      <w:r>
        <w:rPr>
          <w:rFonts w:ascii="宋体" w:hAnsi="宋体" w:eastAsia="方正仿宋简体" w:cs="仿宋_GB2312"/>
          <w:sz w:val="32"/>
          <w:szCs w:val="32"/>
        </w:rPr>
        <w:t xml:space="preserve"> 349.05</w:t>
      </w:r>
      <w:r>
        <w:rPr>
          <w:rFonts w:hint="eastAsia" w:ascii="宋体" w:hAnsi="宋体" w:eastAsia="方正仿宋简体" w:cs="仿宋_GB2312"/>
          <w:sz w:val="32"/>
          <w:szCs w:val="32"/>
        </w:rPr>
        <w:t>万元，</w:t>
      </w:r>
      <w:r>
        <w:rPr>
          <w:rFonts w:ascii="宋体" w:hAnsi="宋体" w:eastAsia="方正仿宋简体" w:cs="仿宋_GB2312"/>
          <w:sz w:val="32"/>
          <w:szCs w:val="32"/>
        </w:rPr>
        <w:t>2016</w:t>
      </w:r>
      <w:r>
        <w:rPr>
          <w:rFonts w:hint="eastAsia" w:ascii="宋体" w:hAnsi="宋体" w:eastAsia="方正仿宋简体" w:cs="仿宋_GB2312"/>
          <w:sz w:val="32"/>
          <w:szCs w:val="32"/>
        </w:rPr>
        <w:t>年支出</w:t>
      </w:r>
      <w:r>
        <w:rPr>
          <w:rFonts w:ascii="宋体" w:hAnsi="宋体" w:eastAsia="方正仿宋简体" w:cs="仿宋_GB2312"/>
          <w:sz w:val="32"/>
          <w:szCs w:val="32"/>
        </w:rPr>
        <w:t>362.38</w:t>
      </w:r>
      <w:r>
        <w:rPr>
          <w:rFonts w:hint="eastAsia" w:ascii="宋体" w:hAnsi="宋体" w:eastAsia="方正仿宋简体" w:cs="仿宋_GB2312"/>
          <w:sz w:val="32"/>
          <w:szCs w:val="32"/>
        </w:rPr>
        <w:t>万元，</w:t>
      </w:r>
      <w:r>
        <w:rPr>
          <w:rFonts w:ascii="宋体" w:hAnsi="宋体" w:eastAsia="方正仿宋简体" w:cs="仿宋_GB2312"/>
          <w:sz w:val="32"/>
          <w:szCs w:val="32"/>
        </w:rPr>
        <w:t>2017</w:t>
      </w:r>
      <w:r>
        <w:rPr>
          <w:rFonts w:hint="eastAsia" w:ascii="宋体" w:hAnsi="宋体" w:eastAsia="方正仿宋简体" w:cs="仿宋_GB2312"/>
          <w:sz w:val="32"/>
          <w:szCs w:val="32"/>
        </w:rPr>
        <w:t>年比</w:t>
      </w:r>
      <w:r>
        <w:rPr>
          <w:rFonts w:ascii="宋体" w:hAnsi="宋体" w:eastAsia="方正仿宋简体" w:cs="仿宋_GB2312"/>
          <w:sz w:val="32"/>
          <w:szCs w:val="32"/>
        </w:rPr>
        <w:t>2016</w:t>
      </w:r>
      <w:r>
        <w:rPr>
          <w:rFonts w:hint="eastAsia" w:ascii="宋体" w:hAnsi="宋体" w:eastAsia="方正仿宋简体" w:cs="仿宋_GB2312"/>
          <w:sz w:val="32"/>
          <w:szCs w:val="32"/>
        </w:rPr>
        <w:t>年减少</w:t>
      </w:r>
      <w:r>
        <w:rPr>
          <w:rFonts w:ascii="宋体" w:hAnsi="宋体" w:eastAsia="方正仿宋简体" w:cs="仿宋_GB2312"/>
          <w:sz w:val="32"/>
          <w:szCs w:val="32"/>
        </w:rPr>
        <w:t>13.33</w:t>
      </w:r>
      <w:r>
        <w:rPr>
          <w:rFonts w:hint="eastAsia" w:ascii="宋体" w:hAnsi="宋体" w:eastAsia="方正仿宋简体" w:cs="仿宋_GB2312"/>
          <w:sz w:val="32"/>
          <w:szCs w:val="32"/>
        </w:rPr>
        <w:t>万元，下降</w:t>
      </w:r>
      <w:r>
        <w:rPr>
          <w:rFonts w:ascii="宋体" w:hAnsi="宋体" w:eastAsia="方正仿宋简体" w:cs="仿宋_GB2312"/>
          <w:sz w:val="32"/>
          <w:szCs w:val="32"/>
        </w:rPr>
        <w:t>3.68%</w:t>
      </w:r>
      <w:r>
        <w:rPr>
          <w:rFonts w:hint="eastAsia" w:ascii="宋体" w:hAnsi="宋体" w:eastAsia="方正仿宋简体" w:cs="仿宋_GB2312"/>
          <w:sz w:val="32"/>
          <w:szCs w:val="32"/>
        </w:rPr>
        <w:t>。原因是：我局积极响应政府厉行节约原则，严格控制，压减经费开支。</w:t>
      </w:r>
    </w:p>
    <w:p>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二、收入决算情况说明</w:t>
      </w:r>
    </w:p>
    <w:p>
      <w:pPr>
        <w:spacing w:line="570" w:lineRule="exact"/>
        <w:ind w:firstLine="640" w:firstLineChars="200"/>
        <w:rPr>
          <w:rFonts w:ascii="宋体" w:hAnsi="宋体" w:eastAsia="方正仿宋简体" w:cs="仿宋_GB2312"/>
          <w:sz w:val="32"/>
          <w:szCs w:val="32"/>
        </w:rPr>
      </w:pPr>
      <w:r>
        <w:rPr>
          <w:rFonts w:ascii="宋体" w:hAnsi="宋体" w:eastAsia="方正仿宋简体" w:cs="仿宋_GB2312"/>
          <w:sz w:val="32"/>
          <w:szCs w:val="32"/>
        </w:rPr>
        <w:t>2017</w:t>
      </w:r>
      <w:r>
        <w:rPr>
          <w:rFonts w:hint="eastAsia" w:ascii="宋体" w:hAnsi="宋体" w:eastAsia="方正仿宋简体" w:cs="仿宋_GB2312"/>
          <w:sz w:val="32"/>
          <w:szCs w:val="32"/>
        </w:rPr>
        <w:t>年收入合计</w:t>
      </w:r>
      <w:r>
        <w:rPr>
          <w:rFonts w:ascii="宋体" w:hAnsi="宋体" w:eastAsia="方正仿宋简体" w:cs="仿宋_GB2312"/>
          <w:sz w:val="32"/>
          <w:szCs w:val="32"/>
        </w:rPr>
        <w:t>349.05</w:t>
      </w:r>
      <w:r>
        <w:rPr>
          <w:rFonts w:hint="eastAsia" w:ascii="宋体" w:hAnsi="宋体" w:eastAsia="方正仿宋简体" w:cs="仿宋_GB2312"/>
          <w:sz w:val="32"/>
          <w:szCs w:val="32"/>
        </w:rPr>
        <w:t>万元，其中：财政拨款收入</w:t>
      </w:r>
      <w:r>
        <w:rPr>
          <w:rFonts w:ascii="宋体" w:hAnsi="宋体" w:eastAsia="方正仿宋简体" w:cs="仿宋_GB2312"/>
          <w:sz w:val="32"/>
          <w:szCs w:val="32"/>
        </w:rPr>
        <w:t>349.05</w:t>
      </w:r>
      <w:r>
        <w:rPr>
          <w:rFonts w:hint="eastAsia" w:ascii="宋体" w:hAnsi="宋体" w:eastAsia="方正仿宋简体" w:cs="仿宋_GB2312"/>
          <w:sz w:val="32"/>
          <w:szCs w:val="32"/>
        </w:rPr>
        <w:t>万元；事业收入</w:t>
      </w:r>
      <w:r>
        <w:rPr>
          <w:rFonts w:ascii="宋体" w:hAnsi="宋体" w:eastAsia="方正仿宋简体" w:cs="仿宋_GB2312"/>
          <w:sz w:val="32"/>
          <w:szCs w:val="32"/>
        </w:rPr>
        <w:t>0</w:t>
      </w:r>
      <w:r>
        <w:rPr>
          <w:rFonts w:hint="eastAsia" w:ascii="宋体" w:hAnsi="宋体" w:eastAsia="方正仿宋简体" w:cs="仿宋_GB2312"/>
          <w:sz w:val="32"/>
          <w:szCs w:val="32"/>
        </w:rPr>
        <w:t>万元；经营收入</w:t>
      </w:r>
      <w:r>
        <w:rPr>
          <w:rFonts w:ascii="宋体" w:hAnsi="宋体" w:eastAsia="方正仿宋简体" w:cs="仿宋_GB2312"/>
          <w:sz w:val="32"/>
          <w:szCs w:val="32"/>
        </w:rPr>
        <w:t>0</w:t>
      </w:r>
      <w:r>
        <w:rPr>
          <w:rFonts w:hint="eastAsia" w:ascii="宋体" w:hAnsi="宋体" w:eastAsia="方正仿宋简体" w:cs="仿宋_GB2312"/>
          <w:sz w:val="32"/>
          <w:szCs w:val="32"/>
        </w:rPr>
        <w:t>万元；其他收入</w:t>
      </w:r>
      <w:r>
        <w:rPr>
          <w:rFonts w:ascii="宋体" w:hAnsi="宋体" w:eastAsia="方正仿宋简体" w:cs="仿宋_GB2312"/>
          <w:sz w:val="32"/>
          <w:szCs w:val="32"/>
        </w:rPr>
        <w:t>0</w:t>
      </w:r>
      <w:r>
        <w:rPr>
          <w:rFonts w:hint="eastAsia" w:ascii="宋体" w:hAnsi="宋体" w:eastAsia="方正仿宋简体" w:cs="仿宋_GB2312"/>
          <w:sz w:val="32"/>
          <w:szCs w:val="32"/>
        </w:rPr>
        <w:t>万元。</w:t>
      </w:r>
    </w:p>
    <w:p>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三、支出决算情况说明</w:t>
      </w:r>
    </w:p>
    <w:p>
      <w:pPr>
        <w:spacing w:line="570" w:lineRule="exact"/>
        <w:ind w:firstLine="640" w:firstLineChars="200"/>
        <w:rPr>
          <w:rFonts w:ascii="宋体" w:hAnsi="宋体" w:eastAsia="方正仿宋简体" w:cs="仿宋_GB2312"/>
          <w:sz w:val="32"/>
          <w:szCs w:val="32"/>
        </w:rPr>
      </w:pPr>
      <w:r>
        <w:rPr>
          <w:rFonts w:ascii="宋体" w:hAnsi="宋体" w:eastAsia="方正仿宋简体" w:cs="仿宋_GB2312"/>
          <w:sz w:val="32"/>
          <w:szCs w:val="32"/>
        </w:rPr>
        <w:t>2017</w:t>
      </w:r>
      <w:r>
        <w:rPr>
          <w:rFonts w:hint="eastAsia" w:ascii="宋体" w:hAnsi="宋体" w:eastAsia="方正仿宋简体" w:cs="仿宋_GB2312"/>
          <w:sz w:val="32"/>
          <w:szCs w:val="32"/>
        </w:rPr>
        <w:t>年共支出</w:t>
      </w:r>
      <w:r>
        <w:rPr>
          <w:rFonts w:ascii="宋体" w:hAnsi="宋体" w:eastAsia="方正仿宋简体" w:cs="仿宋_GB2312"/>
          <w:sz w:val="32"/>
          <w:szCs w:val="32"/>
        </w:rPr>
        <w:t>349.05</w:t>
      </w:r>
      <w:r>
        <w:rPr>
          <w:rFonts w:hint="eastAsia" w:ascii="宋体" w:hAnsi="宋体" w:eastAsia="方正仿宋简体" w:cs="仿宋_GB2312"/>
          <w:sz w:val="32"/>
          <w:szCs w:val="32"/>
        </w:rPr>
        <w:t>万元，其中：工资及福利费支出</w:t>
      </w:r>
      <w:r>
        <w:rPr>
          <w:rFonts w:ascii="宋体" w:hAnsi="宋体" w:eastAsia="方正仿宋简体" w:cs="仿宋_GB2312"/>
          <w:sz w:val="32"/>
          <w:szCs w:val="32"/>
        </w:rPr>
        <w:t>123.99</w:t>
      </w:r>
      <w:r>
        <w:rPr>
          <w:rFonts w:hint="eastAsia" w:ascii="宋体" w:hAnsi="宋体" w:eastAsia="方正仿宋简体" w:cs="仿宋_GB2312"/>
          <w:sz w:val="32"/>
          <w:szCs w:val="32"/>
        </w:rPr>
        <w:t>万元；个人和家庭补助支出</w:t>
      </w:r>
      <w:r>
        <w:rPr>
          <w:rFonts w:ascii="宋体" w:hAnsi="宋体" w:eastAsia="方正仿宋简体" w:cs="仿宋_GB2312"/>
          <w:sz w:val="32"/>
          <w:szCs w:val="32"/>
        </w:rPr>
        <w:t>94.01</w:t>
      </w:r>
      <w:r>
        <w:rPr>
          <w:rFonts w:hint="eastAsia" w:ascii="宋体" w:hAnsi="宋体" w:eastAsia="方正仿宋简体" w:cs="仿宋_GB2312"/>
          <w:sz w:val="32"/>
          <w:szCs w:val="32"/>
        </w:rPr>
        <w:t>万元；商品和服务支出</w:t>
      </w:r>
      <w:r>
        <w:rPr>
          <w:rFonts w:ascii="宋体" w:hAnsi="宋体" w:eastAsia="方正仿宋简体" w:cs="仿宋_GB2312"/>
          <w:sz w:val="32"/>
          <w:szCs w:val="32"/>
        </w:rPr>
        <w:t>103.65</w:t>
      </w:r>
      <w:r>
        <w:rPr>
          <w:rFonts w:hint="eastAsia" w:ascii="宋体" w:hAnsi="宋体" w:eastAsia="方正仿宋简体" w:cs="仿宋_GB2312"/>
          <w:sz w:val="32"/>
          <w:szCs w:val="32"/>
        </w:rPr>
        <w:t>万元；基本建设支出</w:t>
      </w:r>
      <w:r>
        <w:rPr>
          <w:rFonts w:ascii="宋体" w:hAnsi="宋体" w:eastAsia="方正仿宋简体" w:cs="仿宋_GB2312"/>
          <w:sz w:val="32"/>
          <w:szCs w:val="32"/>
        </w:rPr>
        <w:t>0</w:t>
      </w:r>
      <w:r>
        <w:rPr>
          <w:rFonts w:hint="eastAsia" w:ascii="宋体" w:hAnsi="宋体" w:eastAsia="方正仿宋简体" w:cs="仿宋_GB2312"/>
          <w:sz w:val="32"/>
          <w:szCs w:val="32"/>
        </w:rPr>
        <w:t>万元；其他资本性支出</w:t>
      </w:r>
      <w:r>
        <w:rPr>
          <w:rFonts w:ascii="宋体" w:hAnsi="宋体" w:eastAsia="方正仿宋简体" w:cs="仿宋_GB2312"/>
          <w:sz w:val="32"/>
          <w:szCs w:val="32"/>
        </w:rPr>
        <w:t>27.40</w:t>
      </w:r>
      <w:r>
        <w:rPr>
          <w:rFonts w:hint="eastAsia" w:ascii="宋体" w:hAnsi="宋体" w:eastAsia="方正仿宋简体" w:cs="仿宋_GB2312"/>
          <w:sz w:val="32"/>
          <w:szCs w:val="32"/>
        </w:rPr>
        <w:t>万元。</w:t>
      </w:r>
    </w:p>
    <w:p>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四、财政拨款收入支出决算总体情况说明</w:t>
      </w:r>
    </w:p>
    <w:p>
      <w:pPr>
        <w:spacing w:line="570" w:lineRule="exact"/>
        <w:ind w:firstLine="640" w:firstLineChars="200"/>
        <w:rPr>
          <w:rFonts w:ascii="宋体" w:hAnsi="宋体" w:eastAsia="方正仿宋简体" w:cs="仿宋_GB2312"/>
          <w:sz w:val="32"/>
          <w:szCs w:val="32"/>
        </w:rPr>
      </w:pPr>
      <w:r>
        <w:rPr>
          <w:rFonts w:ascii="宋体" w:hAnsi="宋体" w:eastAsia="方正仿宋简体" w:cs="仿宋_GB2312"/>
          <w:sz w:val="32"/>
          <w:szCs w:val="32"/>
        </w:rPr>
        <w:t>2017</w:t>
      </w:r>
      <w:r>
        <w:rPr>
          <w:rFonts w:hint="eastAsia" w:ascii="宋体" w:hAnsi="宋体" w:eastAsia="方正仿宋简体" w:cs="仿宋_GB2312"/>
          <w:sz w:val="32"/>
          <w:szCs w:val="32"/>
        </w:rPr>
        <w:t>年财政拨款收入合计</w:t>
      </w:r>
      <w:r>
        <w:rPr>
          <w:rFonts w:ascii="宋体" w:hAnsi="宋体" w:eastAsia="方正仿宋简体" w:cs="仿宋_GB2312"/>
          <w:sz w:val="32"/>
          <w:szCs w:val="32"/>
        </w:rPr>
        <w:t>349.05</w:t>
      </w:r>
      <w:r>
        <w:rPr>
          <w:rFonts w:hint="eastAsia" w:ascii="宋体" w:hAnsi="宋体" w:eastAsia="方正仿宋简体" w:cs="仿宋_GB2312"/>
          <w:sz w:val="32"/>
          <w:szCs w:val="32"/>
        </w:rPr>
        <w:t>万元，占年初预算</w:t>
      </w:r>
      <w:r>
        <w:rPr>
          <w:rFonts w:ascii="宋体" w:hAnsi="宋体" w:eastAsia="方正仿宋简体" w:cs="仿宋_GB2312"/>
          <w:sz w:val="32"/>
          <w:szCs w:val="32"/>
        </w:rPr>
        <w:t>320.94</w:t>
      </w:r>
      <w:r>
        <w:rPr>
          <w:rFonts w:hint="eastAsia" w:ascii="宋体" w:hAnsi="宋体" w:eastAsia="方正仿宋简体" w:cs="仿宋_GB2312"/>
          <w:sz w:val="32"/>
          <w:szCs w:val="32"/>
        </w:rPr>
        <w:t>万元的</w:t>
      </w:r>
      <w:r>
        <w:rPr>
          <w:rFonts w:ascii="宋体" w:hAnsi="宋体" w:eastAsia="方正仿宋简体" w:cs="仿宋_GB2312"/>
          <w:sz w:val="32"/>
          <w:szCs w:val="32"/>
        </w:rPr>
        <w:t>108.76%</w:t>
      </w:r>
      <w:r>
        <w:rPr>
          <w:rFonts w:hint="eastAsia" w:ascii="宋体" w:hAnsi="宋体" w:eastAsia="方正仿宋简体" w:cs="仿宋_GB2312"/>
          <w:sz w:val="32"/>
          <w:szCs w:val="32"/>
        </w:rPr>
        <w:t>，比</w:t>
      </w:r>
      <w:r>
        <w:rPr>
          <w:rFonts w:ascii="宋体" w:hAnsi="宋体" w:eastAsia="方正仿宋简体" w:cs="仿宋_GB2312"/>
          <w:sz w:val="32"/>
          <w:szCs w:val="32"/>
        </w:rPr>
        <w:t>2016</w:t>
      </w:r>
      <w:r>
        <w:rPr>
          <w:rFonts w:hint="eastAsia" w:ascii="宋体" w:hAnsi="宋体" w:eastAsia="方正仿宋简体" w:cs="仿宋_GB2312"/>
          <w:sz w:val="32"/>
          <w:szCs w:val="32"/>
        </w:rPr>
        <w:t>年减少</w:t>
      </w:r>
      <w:r>
        <w:rPr>
          <w:rFonts w:ascii="宋体" w:hAnsi="宋体" w:eastAsia="方正仿宋简体" w:cs="仿宋_GB2312"/>
          <w:sz w:val="32"/>
          <w:szCs w:val="32"/>
        </w:rPr>
        <w:t>13.33</w:t>
      </w:r>
      <w:r>
        <w:rPr>
          <w:rFonts w:hint="eastAsia" w:ascii="宋体" w:hAnsi="宋体" w:eastAsia="方正仿宋简体" w:cs="仿宋_GB2312"/>
          <w:sz w:val="32"/>
          <w:szCs w:val="32"/>
        </w:rPr>
        <w:t>万元。其中一般公共预算财政拨款</w:t>
      </w:r>
      <w:r>
        <w:rPr>
          <w:rFonts w:ascii="宋体" w:hAnsi="宋体" w:eastAsia="方正仿宋简体" w:cs="仿宋_GB2312"/>
          <w:sz w:val="32"/>
          <w:szCs w:val="32"/>
        </w:rPr>
        <w:t>349.05</w:t>
      </w:r>
      <w:r>
        <w:rPr>
          <w:rFonts w:hint="eastAsia" w:ascii="宋体" w:hAnsi="宋体" w:eastAsia="方正仿宋简体" w:cs="仿宋_GB2312"/>
          <w:sz w:val="32"/>
          <w:szCs w:val="32"/>
        </w:rPr>
        <w:t>万元，政府性基金预算财政拨款</w:t>
      </w:r>
      <w:r>
        <w:rPr>
          <w:rFonts w:ascii="宋体" w:hAnsi="宋体" w:eastAsia="方正仿宋简体" w:cs="仿宋_GB2312"/>
          <w:sz w:val="32"/>
          <w:szCs w:val="32"/>
        </w:rPr>
        <w:t>0</w:t>
      </w:r>
      <w:r>
        <w:rPr>
          <w:rFonts w:hint="eastAsia" w:ascii="宋体" w:hAnsi="宋体" w:eastAsia="方正仿宋简体" w:cs="仿宋_GB2312"/>
          <w:sz w:val="32"/>
          <w:szCs w:val="32"/>
        </w:rPr>
        <w:t>万元。</w:t>
      </w:r>
    </w:p>
    <w:p>
      <w:pPr>
        <w:spacing w:line="570" w:lineRule="exact"/>
        <w:ind w:firstLine="640" w:firstLineChars="200"/>
        <w:rPr>
          <w:rFonts w:ascii="宋体" w:hAnsi="宋体" w:eastAsia="方正仿宋简体" w:cs="仿宋_GB2312"/>
          <w:sz w:val="32"/>
          <w:szCs w:val="32"/>
        </w:rPr>
      </w:pPr>
      <w:r>
        <w:rPr>
          <w:rFonts w:ascii="宋体" w:hAnsi="宋体" w:eastAsia="方正仿宋简体" w:cs="仿宋_GB2312"/>
          <w:sz w:val="32"/>
          <w:szCs w:val="32"/>
        </w:rPr>
        <w:t>2017</w:t>
      </w:r>
      <w:r>
        <w:rPr>
          <w:rFonts w:hint="eastAsia" w:ascii="宋体" w:hAnsi="宋体" w:eastAsia="方正仿宋简体" w:cs="仿宋_GB2312"/>
          <w:sz w:val="32"/>
          <w:szCs w:val="32"/>
        </w:rPr>
        <w:t>年财政拨款支出合计</w:t>
      </w:r>
      <w:r>
        <w:rPr>
          <w:rFonts w:ascii="宋体" w:hAnsi="宋体" w:eastAsia="方正仿宋简体" w:cs="仿宋_GB2312"/>
          <w:sz w:val="32"/>
          <w:szCs w:val="32"/>
        </w:rPr>
        <w:t>349.05</w:t>
      </w:r>
      <w:r>
        <w:rPr>
          <w:rFonts w:hint="eastAsia" w:ascii="宋体" w:hAnsi="宋体" w:eastAsia="方正仿宋简体" w:cs="仿宋_GB2312"/>
          <w:sz w:val="32"/>
          <w:szCs w:val="32"/>
        </w:rPr>
        <w:t>万元，占年初预算</w:t>
      </w:r>
      <w:r>
        <w:rPr>
          <w:rFonts w:ascii="宋体" w:hAnsi="宋体" w:eastAsia="方正仿宋简体" w:cs="仿宋_GB2312"/>
          <w:sz w:val="32"/>
          <w:szCs w:val="32"/>
        </w:rPr>
        <w:t>320.94</w:t>
      </w:r>
      <w:r>
        <w:rPr>
          <w:rFonts w:hint="eastAsia" w:ascii="宋体" w:hAnsi="宋体" w:eastAsia="方正仿宋简体" w:cs="仿宋_GB2312"/>
          <w:sz w:val="32"/>
          <w:szCs w:val="32"/>
        </w:rPr>
        <w:t>万元的</w:t>
      </w:r>
      <w:r>
        <w:rPr>
          <w:rFonts w:ascii="宋体" w:hAnsi="宋体" w:eastAsia="方正仿宋简体" w:cs="仿宋_GB2312"/>
          <w:sz w:val="32"/>
          <w:szCs w:val="32"/>
        </w:rPr>
        <w:t>108.76%</w:t>
      </w:r>
      <w:r>
        <w:rPr>
          <w:rFonts w:hint="eastAsia" w:ascii="宋体" w:hAnsi="宋体" w:eastAsia="方正仿宋简体" w:cs="仿宋_GB2312"/>
          <w:sz w:val="32"/>
          <w:szCs w:val="32"/>
        </w:rPr>
        <w:t>，比</w:t>
      </w:r>
      <w:r>
        <w:rPr>
          <w:rFonts w:ascii="宋体" w:hAnsi="宋体" w:eastAsia="方正仿宋简体" w:cs="仿宋_GB2312"/>
          <w:sz w:val="32"/>
          <w:szCs w:val="32"/>
        </w:rPr>
        <w:t>2016</w:t>
      </w:r>
      <w:r>
        <w:rPr>
          <w:rFonts w:hint="eastAsia" w:ascii="宋体" w:hAnsi="宋体" w:eastAsia="方正仿宋简体" w:cs="仿宋_GB2312"/>
          <w:sz w:val="32"/>
          <w:szCs w:val="32"/>
        </w:rPr>
        <w:t>年减少</w:t>
      </w:r>
      <w:r>
        <w:rPr>
          <w:rFonts w:ascii="宋体" w:hAnsi="宋体" w:eastAsia="方正仿宋简体" w:cs="仿宋_GB2312"/>
          <w:sz w:val="32"/>
          <w:szCs w:val="32"/>
        </w:rPr>
        <w:t>13.33</w:t>
      </w:r>
      <w:r>
        <w:rPr>
          <w:rFonts w:hint="eastAsia" w:ascii="宋体" w:hAnsi="宋体" w:eastAsia="方正仿宋简体" w:cs="仿宋_GB2312"/>
          <w:sz w:val="32"/>
          <w:szCs w:val="32"/>
        </w:rPr>
        <w:t>万元。其中一般公共预算财政拨款支出</w:t>
      </w:r>
      <w:r>
        <w:rPr>
          <w:rFonts w:ascii="宋体" w:hAnsi="宋体" w:eastAsia="方正仿宋简体" w:cs="仿宋_GB2312"/>
          <w:sz w:val="32"/>
          <w:szCs w:val="32"/>
        </w:rPr>
        <w:t>349.05</w:t>
      </w:r>
      <w:r>
        <w:rPr>
          <w:rFonts w:hint="eastAsia" w:ascii="宋体" w:hAnsi="宋体" w:eastAsia="方正仿宋简体" w:cs="仿宋_GB2312"/>
          <w:sz w:val="32"/>
          <w:szCs w:val="32"/>
        </w:rPr>
        <w:t>万元，政府性基金预算财政拨款支出</w:t>
      </w:r>
      <w:r>
        <w:rPr>
          <w:rFonts w:ascii="宋体" w:hAnsi="宋体" w:eastAsia="方正仿宋简体" w:cs="仿宋_GB2312"/>
          <w:sz w:val="32"/>
          <w:szCs w:val="32"/>
        </w:rPr>
        <w:t>0</w:t>
      </w:r>
      <w:r>
        <w:rPr>
          <w:rFonts w:hint="eastAsia" w:ascii="宋体" w:hAnsi="宋体" w:eastAsia="方正仿宋简体" w:cs="仿宋_GB2312"/>
          <w:sz w:val="32"/>
          <w:szCs w:val="32"/>
        </w:rPr>
        <w:t>万元。</w:t>
      </w:r>
    </w:p>
    <w:p>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五、“三公”经费及相关信息情况说明</w:t>
      </w:r>
    </w:p>
    <w:p>
      <w:pPr>
        <w:spacing w:line="570" w:lineRule="exact"/>
        <w:ind w:firstLine="640" w:firstLineChars="200"/>
        <w:rPr>
          <w:rFonts w:ascii="宋体" w:hAnsi="宋体" w:eastAsia="方正仿宋简体"/>
          <w:sz w:val="32"/>
          <w:szCs w:val="32"/>
        </w:rPr>
      </w:pPr>
      <w:r>
        <w:rPr>
          <w:rFonts w:ascii="宋体" w:hAnsi="宋体" w:eastAsia="方正仿宋简体" w:cs="仿宋_GB2312"/>
          <w:sz w:val="32"/>
          <w:szCs w:val="32"/>
        </w:rPr>
        <w:t>2017</w:t>
      </w:r>
      <w:r>
        <w:rPr>
          <w:rFonts w:hint="eastAsia" w:ascii="宋体" w:hAnsi="宋体" w:eastAsia="方正仿宋简体" w:cs="仿宋_GB2312"/>
          <w:sz w:val="32"/>
          <w:szCs w:val="32"/>
        </w:rPr>
        <w:t>年“三公”经费支出合计</w:t>
      </w:r>
      <w:r>
        <w:rPr>
          <w:rFonts w:ascii="宋体" w:hAnsi="宋体" w:eastAsia="方正仿宋简体" w:cs="仿宋_GB2312"/>
          <w:sz w:val="32"/>
          <w:szCs w:val="32"/>
        </w:rPr>
        <w:t>4.15</w:t>
      </w:r>
      <w:r>
        <w:rPr>
          <w:rFonts w:hint="eastAsia" w:ascii="宋体" w:hAnsi="宋体" w:eastAsia="方正仿宋简体" w:cs="仿宋_GB2312"/>
          <w:sz w:val="32"/>
          <w:szCs w:val="32"/>
        </w:rPr>
        <w:t>万元，占年初预算</w:t>
      </w:r>
      <w:r>
        <w:rPr>
          <w:rFonts w:ascii="宋体" w:hAnsi="宋体" w:eastAsia="方正仿宋简体" w:cs="仿宋_GB2312"/>
          <w:sz w:val="32"/>
          <w:szCs w:val="32"/>
        </w:rPr>
        <w:t>4.15</w:t>
      </w:r>
      <w:r>
        <w:rPr>
          <w:rFonts w:hint="eastAsia" w:ascii="宋体" w:hAnsi="宋体" w:eastAsia="方正仿宋简体" w:cs="仿宋_GB2312"/>
          <w:sz w:val="32"/>
          <w:szCs w:val="32"/>
        </w:rPr>
        <w:t>万元的</w:t>
      </w:r>
      <w:r>
        <w:rPr>
          <w:rFonts w:ascii="宋体" w:hAnsi="宋体" w:eastAsia="方正仿宋简体" w:cs="仿宋_GB2312"/>
          <w:sz w:val="32"/>
          <w:szCs w:val="32"/>
        </w:rPr>
        <w:t>100%</w:t>
      </w:r>
      <w:r>
        <w:rPr>
          <w:rFonts w:hint="eastAsia" w:ascii="宋体" w:hAnsi="宋体" w:eastAsia="方正仿宋简体" w:cs="仿宋_GB2312"/>
          <w:sz w:val="32"/>
          <w:szCs w:val="32"/>
        </w:rPr>
        <w:t>，比上年同期</w:t>
      </w:r>
      <w:r>
        <w:rPr>
          <w:rFonts w:ascii="宋体" w:hAnsi="宋体" w:eastAsia="方正仿宋简体" w:cs="仿宋_GB2312"/>
          <w:sz w:val="32"/>
          <w:szCs w:val="32"/>
        </w:rPr>
        <w:t>2.66</w:t>
      </w:r>
      <w:r>
        <w:rPr>
          <w:rFonts w:hint="eastAsia" w:ascii="宋体" w:hAnsi="宋体" w:eastAsia="方正仿宋简体" w:cs="仿宋_GB2312"/>
          <w:sz w:val="32"/>
          <w:szCs w:val="32"/>
        </w:rPr>
        <w:t>万元增长</w:t>
      </w:r>
      <w:r>
        <w:rPr>
          <w:rFonts w:ascii="宋体" w:hAnsi="宋体" w:eastAsia="方正仿宋简体" w:cs="仿宋_GB2312"/>
          <w:sz w:val="32"/>
          <w:szCs w:val="32"/>
        </w:rPr>
        <w:t>1.49</w:t>
      </w:r>
      <w:r>
        <w:rPr>
          <w:rFonts w:hint="eastAsia" w:ascii="宋体" w:hAnsi="宋体" w:eastAsia="方正仿宋简体" w:cs="仿宋_GB2312"/>
          <w:sz w:val="32"/>
          <w:szCs w:val="32"/>
        </w:rPr>
        <w:t>万元，原因为</w:t>
      </w:r>
      <w:r>
        <w:rPr>
          <w:rFonts w:ascii="宋体" w:hAnsi="宋体" w:eastAsia="方正仿宋简体" w:cs="仿宋_GB2312"/>
          <w:sz w:val="32"/>
          <w:szCs w:val="32"/>
        </w:rPr>
        <w:t>2016</w:t>
      </w:r>
      <w:r>
        <w:rPr>
          <w:rFonts w:hint="eastAsia" w:ascii="宋体" w:hAnsi="宋体" w:eastAsia="方正仿宋简体" w:cs="仿宋_GB2312"/>
          <w:sz w:val="32"/>
          <w:szCs w:val="32"/>
        </w:rPr>
        <w:t>年初预算是一辆公务用车，直到</w:t>
      </w:r>
      <w:r>
        <w:rPr>
          <w:rFonts w:ascii="宋体" w:hAnsi="宋体" w:eastAsia="方正仿宋简体" w:cs="仿宋_GB2312"/>
          <w:sz w:val="32"/>
          <w:szCs w:val="32"/>
        </w:rPr>
        <w:t>2016</w:t>
      </w:r>
      <w:r>
        <w:rPr>
          <w:rFonts w:hint="eastAsia" w:ascii="宋体" w:hAnsi="宋体" w:eastAsia="方正仿宋简体" w:cs="仿宋_GB2312"/>
          <w:sz w:val="32"/>
          <w:szCs w:val="32"/>
        </w:rPr>
        <w:t>年</w:t>
      </w:r>
      <w:r>
        <w:rPr>
          <w:rFonts w:ascii="宋体" w:hAnsi="宋体" w:eastAsia="方正仿宋简体" w:cs="仿宋_GB2312"/>
          <w:sz w:val="32"/>
          <w:szCs w:val="32"/>
        </w:rPr>
        <w:t>6</w:t>
      </w:r>
      <w:r>
        <w:rPr>
          <w:rFonts w:hint="eastAsia" w:ascii="宋体" w:hAnsi="宋体" w:eastAsia="方正仿宋简体" w:cs="仿宋_GB2312"/>
          <w:sz w:val="32"/>
          <w:szCs w:val="32"/>
        </w:rPr>
        <w:t>月份实行公车改革，我局又新增了一辆公务用车，而</w:t>
      </w:r>
      <w:r>
        <w:rPr>
          <w:rFonts w:ascii="宋体" w:hAnsi="宋体" w:eastAsia="方正仿宋简体" w:cs="仿宋_GB2312"/>
          <w:sz w:val="32"/>
          <w:szCs w:val="32"/>
        </w:rPr>
        <w:t>2017</w:t>
      </w:r>
      <w:r>
        <w:rPr>
          <w:rFonts w:hint="eastAsia" w:ascii="宋体" w:hAnsi="宋体" w:eastAsia="方正仿宋简体" w:cs="仿宋_GB2312"/>
          <w:sz w:val="32"/>
          <w:szCs w:val="32"/>
        </w:rPr>
        <w:t>年初预算为两辆公务用车，因此比去年增加</w:t>
      </w:r>
      <w:r>
        <w:rPr>
          <w:rFonts w:ascii="宋体" w:hAnsi="宋体" w:eastAsia="方正仿宋简体" w:cs="仿宋_GB2312"/>
          <w:sz w:val="32"/>
          <w:szCs w:val="32"/>
        </w:rPr>
        <w:t>1.49</w:t>
      </w:r>
      <w:r>
        <w:rPr>
          <w:rFonts w:hint="eastAsia" w:ascii="宋体" w:hAnsi="宋体" w:eastAsia="方正仿宋简体" w:cs="仿宋_GB2312"/>
          <w:sz w:val="32"/>
          <w:szCs w:val="32"/>
        </w:rPr>
        <w:t>万元。其中</w:t>
      </w:r>
      <w:r>
        <w:rPr>
          <w:rFonts w:ascii="宋体" w:hAnsi="宋体" w:eastAsia="方正仿宋简体" w:cs="仿宋_GB2312"/>
          <w:sz w:val="32"/>
          <w:szCs w:val="32"/>
        </w:rPr>
        <w:t>:</w:t>
      </w:r>
      <w:r>
        <w:rPr>
          <w:rFonts w:hint="eastAsia" w:ascii="宋体" w:hAnsi="宋体" w:eastAsia="方正仿宋简体" w:cs="仿宋_GB2312"/>
          <w:sz w:val="32"/>
          <w:szCs w:val="32"/>
        </w:rPr>
        <w:t>公务用车运行维护费</w:t>
      </w:r>
      <w:r>
        <w:rPr>
          <w:rFonts w:ascii="宋体" w:hAnsi="宋体" w:eastAsia="方正仿宋简体" w:cs="仿宋_GB2312"/>
          <w:sz w:val="32"/>
          <w:szCs w:val="32"/>
        </w:rPr>
        <w:t>4.10</w:t>
      </w:r>
      <w:r>
        <w:rPr>
          <w:rFonts w:hint="eastAsia" w:ascii="宋体" w:hAnsi="宋体" w:eastAsia="方正仿宋简体" w:cs="仿宋_GB2312"/>
          <w:sz w:val="32"/>
          <w:szCs w:val="32"/>
        </w:rPr>
        <w:t>万元，比</w:t>
      </w:r>
      <w:r>
        <w:rPr>
          <w:rFonts w:ascii="宋体" w:hAnsi="宋体" w:eastAsia="方正仿宋简体" w:cs="仿宋_GB2312"/>
          <w:sz w:val="32"/>
          <w:szCs w:val="32"/>
        </w:rPr>
        <w:t>2016</w:t>
      </w:r>
      <w:r>
        <w:rPr>
          <w:rFonts w:hint="eastAsia" w:ascii="宋体" w:hAnsi="宋体" w:eastAsia="方正仿宋简体" w:cs="仿宋_GB2312"/>
          <w:sz w:val="32"/>
          <w:szCs w:val="32"/>
        </w:rPr>
        <w:t>年增长</w:t>
      </w:r>
      <w:r>
        <w:rPr>
          <w:rFonts w:ascii="宋体" w:hAnsi="宋体" w:eastAsia="方正仿宋简体" w:cs="仿宋_GB2312"/>
          <w:sz w:val="32"/>
          <w:szCs w:val="32"/>
        </w:rPr>
        <w:t>1.55</w:t>
      </w:r>
      <w:r>
        <w:rPr>
          <w:rFonts w:hint="eastAsia" w:ascii="宋体" w:hAnsi="宋体" w:eastAsia="方正仿宋简体" w:cs="仿宋_GB2312"/>
          <w:sz w:val="32"/>
          <w:szCs w:val="32"/>
        </w:rPr>
        <w:t>万元，原因为</w:t>
      </w:r>
      <w:r>
        <w:rPr>
          <w:rFonts w:ascii="宋体" w:hAnsi="宋体" w:eastAsia="方正仿宋简体" w:cs="仿宋_GB2312"/>
          <w:sz w:val="32"/>
          <w:szCs w:val="32"/>
        </w:rPr>
        <w:t>2016</w:t>
      </w:r>
      <w:r>
        <w:rPr>
          <w:rFonts w:hint="eastAsia" w:ascii="宋体" w:hAnsi="宋体" w:eastAsia="方正仿宋简体" w:cs="仿宋_GB2312"/>
          <w:sz w:val="32"/>
          <w:szCs w:val="32"/>
        </w:rPr>
        <w:t>年初预算是一辆公务用车，到</w:t>
      </w:r>
      <w:r>
        <w:rPr>
          <w:rFonts w:ascii="宋体" w:hAnsi="宋体" w:eastAsia="方正仿宋简体" w:cs="仿宋_GB2312"/>
          <w:sz w:val="32"/>
          <w:szCs w:val="32"/>
        </w:rPr>
        <w:t>2016</w:t>
      </w:r>
      <w:r>
        <w:rPr>
          <w:rFonts w:hint="eastAsia" w:ascii="宋体" w:hAnsi="宋体" w:eastAsia="方正仿宋简体" w:cs="仿宋_GB2312"/>
          <w:sz w:val="32"/>
          <w:szCs w:val="32"/>
        </w:rPr>
        <w:t>年</w:t>
      </w:r>
      <w:r>
        <w:rPr>
          <w:rFonts w:ascii="宋体" w:hAnsi="宋体" w:eastAsia="方正仿宋简体" w:cs="仿宋_GB2312"/>
          <w:sz w:val="32"/>
          <w:szCs w:val="32"/>
        </w:rPr>
        <w:t>6</w:t>
      </w:r>
      <w:r>
        <w:rPr>
          <w:rFonts w:hint="eastAsia" w:ascii="宋体" w:hAnsi="宋体" w:eastAsia="方正仿宋简体" w:cs="仿宋_GB2312"/>
          <w:sz w:val="32"/>
          <w:szCs w:val="32"/>
        </w:rPr>
        <w:t>月份实行公车改革后又新增了一辆公务用车，而</w:t>
      </w:r>
      <w:r>
        <w:rPr>
          <w:rFonts w:ascii="宋体" w:hAnsi="宋体" w:eastAsia="方正仿宋简体" w:cs="仿宋_GB2312"/>
          <w:sz w:val="32"/>
          <w:szCs w:val="32"/>
        </w:rPr>
        <w:t>2017</w:t>
      </w:r>
      <w:r>
        <w:rPr>
          <w:rFonts w:hint="eastAsia" w:ascii="宋体" w:hAnsi="宋体" w:eastAsia="方正仿宋简体" w:cs="仿宋_GB2312"/>
          <w:sz w:val="32"/>
          <w:szCs w:val="32"/>
        </w:rPr>
        <w:t>年是两辆公务用车，因此增长</w:t>
      </w:r>
      <w:r>
        <w:rPr>
          <w:rFonts w:ascii="宋体" w:hAnsi="宋体" w:eastAsia="方正仿宋简体" w:cs="仿宋_GB2312"/>
          <w:sz w:val="32"/>
          <w:szCs w:val="32"/>
        </w:rPr>
        <w:t>1.55</w:t>
      </w:r>
      <w:r>
        <w:rPr>
          <w:rFonts w:hint="eastAsia" w:ascii="宋体" w:hAnsi="宋体" w:eastAsia="方正仿宋简体" w:cs="仿宋_GB2312"/>
          <w:sz w:val="32"/>
          <w:szCs w:val="32"/>
        </w:rPr>
        <w:t>万元；公车购置费</w:t>
      </w:r>
      <w:r>
        <w:rPr>
          <w:rFonts w:ascii="宋体" w:hAnsi="宋体" w:eastAsia="方正仿宋简体" w:cs="仿宋_GB2312"/>
          <w:sz w:val="32"/>
          <w:szCs w:val="32"/>
        </w:rPr>
        <w:t>0</w:t>
      </w:r>
      <w:r>
        <w:rPr>
          <w:rFonts w:hint="eastAsia" w:ascii="宋体" w:hAnsi="宋体" w:eastAsia="方正仿宋简体" w:cs="仿宋_GB2312"/>
          <w:sz w:val="32"/>
          <w:szCs w:val="32"/>
        </w:rPr>
        <w:t>万元，公务接待费</w:t>
      </w:r>
      <w:r>
        <w:rPr>
          <w:rFonts w:ascii="宋体" w:hAnsi="宋体" w:eastAsia="方正仿宋简体" w:cs="仿宋_GB2312"/>
          <w:sz w:val="32"/>
          <w:szCs w:val="32"/>
        </w:rPr>
        <w:t>0.05</w:t>
      </w:r>
      <w:r>
        <w:rPr>
          <w:rFonts w:hint="eastAsia" w:ascii="宋体" w:hAnsi="宋体" w:eastAsia="方正仿宋简体" w:cs="仿宋_GB2312"/>
          <w:sz w:val="32"/>
          <w:szCs w:val="32"/>
        </w:rPr>
        <w:t>万元，比</w:t>
      </w:r>
      <w:r>
        <w:rPr>
          <w:rFonts w:ascii="宋体" w:hAnsi="宋体" w:eastAsia="方正仿宋简体" w:cs="仿宋_GB2312"/>
          <w:sz w:val="32"/>
          <w:szCs w:val="32"/>
        </w:rPr>
        <w:t>2016</w:t>
      </w:r>
      <w:r>
        <w:rPr>
          <w:rFonts w:hint="eastAsia" w:ascii="宋体" w:hAnsi="宋体" w:eastAsia="方正仿宋简体" w:cs="仿宋_GB2312"/>
          <w:sz w:val="32"/>
          <w:szCs w:val="32"/>
        </w:rPr>
        <w:t>年下降</w:t>
      </w:r>
      <w:r>
        <w:rPr>
          <w:rFonts w:ascii="宋体" w:hAnsi="宋体" w:eastAsia="方正仿宋简体" w:cs="仿宋_GB2312"/>
          <w:sz w:val="32"/>
          <w:szCs w:val="32"/>
        </w:rPr>
        <w:t>0.06</w:t>
      </w:r>
      <w:r>
        <w:rPr>
          <w:rFonts w:hint="eastAsia" w:ascii="宋体" w:hAnsi="宋体" w:eastAsia="方正仿宋简体" w:cs="仿宋_GB2312"/>
          <w:sz w:val="32"/>
          <w:szCs w:val="32"/>
        </w:rPr>
        <w:t>万元。公务用车保有量</w:t>
      </w:r>
      <w:r>
        <w:rPr>
          <w:rFonts w:ascii="宋体" w:hAnsi="宋体" w:eastAsia="方正仿宋简体" w:cs="仿宋_GB2312"/>
          <w:sz w:val="32"/>
          <w:szCs w:val="32"/>
        </w:rPr>
        <w:t>2</w:t>
      </w:r>
      <w:r>
        <w:rPr>
          <w:rFonts w:hint="eastAsia" w:ascii="宋体" w:hAnsi="宋体" w:eastAsia="方正仿宋简体" w:cs="仿宋_GB2312"/>
          <w:sz w:val="32"/>
          <w:szCs w:val="32"/>
        </w:rPr>
        <w:t>辆，为一般公务用车；国内公务接待批次</w:t>
      </w:r>
      <w:r>
        <w:rPr>
          <w:rFonts w:ascii="宋体" w:hAnsi="宋体" w:eastAsia="方正仿宋简体" w:cs="仿宋_GB2312"/>
          <w:sz w:val="32"/>
          <w:szCs w:val="32"/>
        </w:rPr>
        <w:t>1</w:t>
      </w:r>
      <w:r>
        <w:rPr>
          <w:rFonts w:hint="eastAsia" w:ascii="宋体" w:hAnsi="宋体" w:eastAsia="方正仿宋简体" w:cs="仿宋_GB2312"/>
          <w:sz w:val="32"/>
          <w:szCs w:val="32"/>
        </w:rPr>
        <w:t>个，接待人次</w:t>
      </w:r>
      <w:r>
        <w:rPr>
          <w:rFonts w:ascii="宋体" w:hAnsi="宋体" w:eastAsia="方正仿宋简体" w:cs="仿宋_GB2312"/>
          <w:sz w:val="32"/>
          <w:szCs w:val="32"/>
        </w:rPr>
        <w:t>10</w:t>
      </w:r>
      <w:r>
        <w:rPr>
          <w:rFonts w:hint="eastAsia" w:ascii="宋体" w:hAnsi="宋体" w:eastAsia="方正仿宋简体" w:cs="仿宋_GB2312"/>
          <w:sz w:val="32"/>
          <w:szCs w:val="32"/>
        </w:rPr>
        <w:t>人</w:t>
      </w:r>
      <w:bookmarkStart w:id="0" w:name="_GoBack"/>
      <w:bookmarkEnd w:id="0"/>
      <w:r>
        <w:rPr>
          <w:rFonts w:hint="eastAsia" w:ascii="宋体" w:hAnsi="宋体" w:eastAsia="方正仿宋简体" w:cs="仿宋_GB2312"/>
          <w:sz w:val="32"/>
          <w:szCs w:val="32"/>
        </w:rPr>
        <w:t>；因公出国（境）</w:t>
      </w:r>
      <w:r>
        <w:rPr>
          <w:rFonts w:ascii="宋体" w:hAnsi="宋体" w:eastAsia="方正仿宋简体" w:cs="仿宋_GB2312"/>
          <w:sz w:val="32"/>
          <w:szCs w:val="32"/>
        </w:rPr>
        <w:t>0</w:t>
      </w:r>
      <w:r>
        <w:rPr>
          <w:rFonts w:hint="eastAsia" w:ascii="宋体" w:hAnsi="宋体" w:eastAsia="方正仿宋简体" w:cs="仿宋_GB2312"/>
          <w:sz w:val="32"/>
          <w:szCs w:val="32"/>
        </w:rPr>
        <w:t>人</w:t>
      </w:r>
      <w:r>
        <w:rPr>
          <w:rFonts w:hint="eastAsia" w:ascii="宋体" w:hAnsi="宋体" w:eastAsia="方正仿宋简体" w:cs="仿宋_GB2312"/>
          <w:sz w:val="32"/>
          <w:szCs w:val="32"/>
          <w:lang w:eastAsia="zh-CN"/>
        </w:rPr>
        <w:t>，因公出国</w:t>
      </w:r>
      <w:r>
        <w:rPr>
          <w:rFonts w:hint="eastAsia" w:ascii="宋体" w:hAnsi="宋体" w:eastAsia="方正仿宋简体" w:cs="仿宋_GB2312"/>
          <w:sz w:val="32"/>
          <w:szCs w:val="32"/>
        </w:rPr>
        <w:t>（境）</w:t>
      </w:r>
      <w:r>
        <w:rPr>
          <w:rFonts w:hint="eastAsia" w:ascii="宋体" w:hAnsi="宋体" w:eastAsia="方正仿宋简体" w:cs="仿宋_GB2312"/>
          <w:sz w:val="32"/>
          <w:szCs w:val="32"/>
          <w:lang w:eastAsia="zh-CN"/>
        </w:rPr>
        <w:t>费</w:t>
      </w:r>
      <w:r>
        <w:rPr>
          <w:rFonts w:hint="eastAsia" w:ascii="宋体" w:hAnsi="宋体" w:eastAsia="方正仿宋简体" w:cs="仿宋_GB2312"/>
          <w:sz w:val="32"/>
          <w:szCs w:val="32"/>
          <w:lang w:val="en-US" w:eastAsia="zh-CN"/>
        </w:rPr>
        <w:t>0万元</w:t>
      </w:r>
      <w:r>
        <w:rPr>
          <w:rFonts w:hint="eastAsia" w:ascii="宋体" w:hAnsi="宋体" w:eastAsia="方正仿宋简体" w:cs="仿宋_GB2312"/>
          <w:sz w:val="32"/>
          <w:szCs w:val="32"/>
        </w:rPr>
        <w:t>。我单位公务接待严格执行市委、市政府要求，厉行节约、艰苦奋斗</w:t>
      </w:r>
      <w:r>
        <w:rPr>
          <w:rFonts w:ascii="宋体" w:hAnsi="宋体" w:eastAsia="方正仿宋简体" w:cs="仿宋_GB2312"/>
          <w:sz w:val="32"/>
          <w:szCs w:val="32"/>
        </w:rPr>
        <w:t>,</w:t>
      </w:r>
      <w:r>
        <w:rPr>
          <w:rFonts w:hint="eastAsia" w:ascii="宋体" w:hAnsi="宋体" w:eastAsia="方正仿宋简体" w:cs="仿宋_GB2312"/>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r>
        <w:rPr>
          <w:rFonts w:hint="eastAsia" w:ascii="宋体" w:hAnsi="宋体" w:eastAsia="方正仿宋简体"/>
          <w:sz w:val="32"/>
          <w:szCs w:val="32"/>
        </w:rPr>
        <w:t>。</w:t>
      </w:r>
    </w:p>
    <w:p>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六、预算绩效管理工作开展情况说明</w:t>
      </w:r>
    </w:p>
    <w:p>
      <w:pPr>
        <w:spacing w:line="570"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我单位预算绩效项目共两项，分别为进京、赴省、到唐以及上级安排临时性值班、信访维稳经费</w:t>
      </w:r>
      <w:r>
        <w:rPr>
          <w:rFonts w:ascii="宋体" w:hAnsi="宋体" w:eastAsia="方正仿宋简体" w:cs="仿宋_GB2312"/>
          <w:sz w:val="32"/>
          <w:szCs w:val="32"/>
        </w:rPr>
        <w:t>163</w:t>
      </w:r>
      <w:r>
        <w:rPr>
          <w:rFonts w:hint="eastAsia" w:ascii="宋体" w:hAnsi="宋体" w:eastAsia="方正仿宋简体" w:cs="仿宋_GB2312"/>
          <w:sz w:val="32"/>
          <w:szCs w:val="32"/>
        </w:rPr>
        <w:t>万元，局办公室及群众工作中心办公费</w:t>
      </w:r>
      <w:r>
        <w:rPr>
          <w:rFonts w:ascii="宋体" w:hAnsi="宋体" w:eastAsia="方正仿宋简体" w:cs="仿宋_GB2312"/>
          <w:sz w:val="32"/>
          <w:szCs w:val="32"/>
        </w:rPr>
        <w:t>50</w:t>
      </w:r>
      <w:r>
        <w:rPr>
          <w:rFonts w:hint="eastAsia" w:ascii="宋体" w:hAnsi="宋体" w:eastAsia="方正仿宋简体" w:cs="仿宋_GB2312"/>
          <w:sz w:val="32"/>
          <w:szCs w:val="32"/>
        </w:rPr>
        <w:t>万元，共</w:t>
      </w:r>
      <w:r>
        <w:rPr>
          <w:rFonts w:ascii="宋体" w:hAnsi="宋体" w:eastAsia="方正仿宋简体" w:cs="仿宋_GB2312"/>
          <w:sz w:val="32"/>
          <w:szCs w:val="32"/>
        </w:rPr>
        <w:t>213</w:t>
      </w:r>
      <w:r>
        <w:rPr>
          <w:rFonts w:hint="eastAsia" w:ascii="宋体" w:hAnsi="宋体" w:eastAsia="方正仿宋简体" w:cs="仿宋_GB2312"/>
          <w:sz w:val="32"/>
          <w:szCs w:val="32"/>
        </w:rPr>
        <w:t>万元。</w:t>
      </w:r>
    </w:p>
    <w:p>
      <w:pPr>
        <w:spacing w:line="570" w:lineRule="exact"/>
        <w:ind w:firstLine="640" w:firstLineChars="200"/>
        <w:jc w:val="left"/>
        <w:rPr>
          <w:rFonts w:ascii="宋体" w:hAnsi="宋体" w:eastAsia="方正仿宋简体" w:cs="方正黑体简体"/>
          <w:bCs/>
          <w:sz w:val="32"/>
          <w:szCs w:val="32"/>
        </w:rPr>
      </w:pPr>
      <w:r>
        <w:rPr>
          <w:rFonts w:hint="eastAsia" w:ascii="宋体" w:hAnsi="宋体" w:eastAsia="方正仿宋简体" w:cs="方正黑体简体"/>
          <w:bCs/>
          <w:sz w:val="32"/>
          <w:szCs w:val="32"/>
        </w:rPr>
        <w:t>总体目标：</w:t>
      </w:r>
    </w:p>
    <w:p>
      <w:pPr>
        <w:spacing w:line="570" w:lineRule="exact"/>
        <w:ind w:firstLine="640" w:firstLineChars="200"/>
        <w:jc w:val="left"/>
        <w:rPr>
          <w:rFonts w:ascii="宋体" w:hAnsi="宋体" w:eastAsia="方正仿宋简体" w:cs="方正楷体简体"/>
          <w:sz w:val="32"/>
          <w:szCs w:val="32"/>
        </w:rPr>
      </w:pPr>
      <w:r>
        <w:rPr>
          <w:rFonts w:hint="eastAsia" w:ascii="宋体" w:hAnsi="宋体" w:eastAsia="方正仿宋简体" w:cs="方正楷体简体"/>
          <w:sz w:val="32"/>
          <w:szCs w:val="32"/>
        </w:rPr>
        <w:t>（一）常规业务工作目标</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1</w:t>
      </w:r>
      <w:r>
        <w:rPr>
          <w:rFonts w:hint="eastAsia" w:ascii="宋体" w:hAnsi="宋体" w:eastAsia="方正仿宋简体" w:cs="仿宋"/>
          <w:sz w:val="32"/>
          <w:szCs w:val="32"/>
        </w:rPr>
        <w:t>、落实信访隐患排查制度，及时把矛盾化解在萌芽。</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2</w:t>
      </w:r>
      <w:r>
        <w:rPr>
          <w:rFonts w:hint="eastAsia" w:ascii="宋体" w:hAnsi="宋体" w:eastAsia="方正仿宋简体" w:cs="仿宋"/>
          <w:sz w:val="32"/>
          <w:szCs w:val="32"/>
        </w:rPr>
        <w:t>、推进联合接访中心规范化建设，不断畅通信访渠道。认真落实领导接访、包案制度，及时妥善化解问题。</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3</w:t>
      </w:r>
      <w:r>
        <w:rPr>
          <w:rFonts w:hint="eastAsia" w:ascii="宋体" w:hAnsi="宋体" w:eastAsia="方正仿宋简体" w:cs="仿宋"/>
          <w:sz w:val="32"/>
          <w:szCs w:val="32"/>
        </w:rPr>
        <w:t>、推进化解信访积案，实现信访事项结案率、息诉罢访率大幅上升。</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4</w:t>
      </w:r>
      <w:r>
        <w:rPr>
          <w:rFonts w:hint="eastAsia" w:ascii="宋体" w:hAnsi="宋体" w:eastAsia="方正仿宋简体" w:cs="仿宋"/>
          <w:sz w:val="32"/>
          <w:szCs w:val="32"/>
        </w:rPr>
        <w:t>、群众越级上访、非正常上访大幅下降，努力减少重复上访。</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5</w:t>
      </w:r>
      <w:r>
        <w:rPr>
          <w:rFonts w:hint="eastAsia" w:ascii="宋体" w:hAnsi="宋体" w:eastAsia="方正仿宋简体" w:cs="仿宋"/>
          <w:sz w:val="32"/>
          <w:szCs w:val="32"/>
        </w:rPr>
        <w:t>、下力做好重点人员稳控工作，确保不发生进京赴省出丑滋事事件、不发生影响社会稳定的群体性事件。</w:t>
      </w:r>
    </w:p>
    <w:p>
      <w:pPr>
        <w:spacing w:line="570" w:lineRule="exact"/>
        <w:ind w:firstLine="640" w:firstLineChars="200"/>
        <w:jc w:val="left"/>
        <w:rPr>
          <w:rFonts w:ascii="宋体" w:hAnsi="宋体" w:eastAsia="方正仿宋简体" w:cs="方正楷体简体"/>
          <w:sz w:val="32"/>
          <w:szCs w:val="32"/>
        </w:rPr>
      </w:pPr>
      <w:r>
        <w:rPr>
          <w:rFonts w:hint="eastAsia" w:ascii="宋体" w:hAnsi="宋体" w:eastAsia="方正仿宋简体" w:cs="方正楷体简体"/>
          <w:sz w:val="32"/>
          <w:szCs w:val="32"/>
        </w:rPr>
        <w:t>（二）承担唐山市对口单位考评我市的重点指标</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1</w:t>
      </w:r>
      <w:r>
        <w:rPr>
          <w:rFonts w:hint="eastAsia" w:ascii="宋体" w:hAnsi="宋体" w:eastAsia="方正仿宋简体" w:cs="仿宋"/>
          <w:sz w:val="32"/>
          <w:szCs w:val="32"/>
        </w:rPr>
        <w:t>、推进信访源头治理，固本控源减少访量。进一步落实属地及部门的工作责任，各尽其责，依法行政，健全信访稳定风险评估机制，努力减少矛盾发生。加强信访隐患排查，及时把矛盾化解在萌芽状态。</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2</w:t>
      </w:r>
      <w:r>
        <w:rPr>
          <w:rFonts w:hint="eastAsia" w:ascii="宋体" w:hAnsi="宋体" w:eastAsia="方正仿宋简体" w:cs="仿宋"/>
          <w:sz w:val="32"/>
          <w:szCs w:val="32"/>
        </w:rPr>
        <w:t>、推进基层基础建设，力求“小事不出乡，大事不出市”。在乡镇（街道）建立健全联合接访中心，建全民情信息员和矛盾调解员队伍，实现信访事项在基层有效处理。充分发挥人民调解、行政调解、司法调解的作用，积极推行信访代理，把问题吸附在本地。</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3</w:t>
      </w:r>
      <w:r>
        <w:rPr>
          <w:rFonts w:hint="eastAsia" w:ascii="宋体" w:hAnsi="宋体" w:eastAsia="方正仿宋简体" w:cs="仿宋"/>
          <w:sz w:val="32"/>
          <w:szCs w:val="32"/>
        </w:rPr>
        <w:t>、推进信访渠道畅通，便捷高效受理群众诉求。建立健全信访信息系统，建立“信、电、网”一体式受理平台，实现信访案件受理、查办、复查复核、考核评价等业务网上办理。</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4</w:t>
      </w:r>
      <w:r>
        <w:rPr>
          <w:rFonts w:hint="eastAsia" w:ascii="宋体" w:hAnsi="宋体" w:eastAsia="方正仿宋简体" w:cs="仿宋"/>
          <w:sz w:val="32"/>
          <w:szCs w:val="32"/>
        </w:rPr>
        <w:t>、推进依法逐级信访，引导群众有序反映问题。严格信访案件办理程序，着力推进市联合接访中心规范化建设，打造群众信访终点站。实行诉访分离，将涉法涉诉案件引入法律渠道。</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5</w:t>
      </w:r>
      <w:r>
        <w:rPr>
          <w:rFonts w:hint="eastAsia" w:ascii="宋体" w:hAnsi="宋体" w:eastAsia="方正仿宋简体" w:cs="仿宋"/>
          <w:sz w:val="32"/>
          <w:szCs w:val="32"/>
        </w:rPr>
        <w:t>、强化问题解决措施，从根本上减少信访存量。认真规范办理初信初访，强化领导干部接访包案，开展百日攻坚活动，着力化解信访积案。积极组织开展公开听证，严格复查复核，推动依法终结，不断提高信访事项结案率、息诉率。</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6</w:t>
      </w:r>
      <w:r>
        <w:rPr>
          <w:rFonts w:hint="eastAsia" w:ascii="宋体" w:hAnsi="宋体" w:eastAsia="方正仿宋简体" w:cs="仿宋"/>
          <w:sz w:val="32"/>
          <w:szCs w:val="32"/>
        </w:rPr>
        <w:t>、依法规范信访秩序，营造良好工作氛围。加强业务培训，提高信访干部业务素质，规范信访工作行为。加强宣传教育，规范群众信访行为，大力整治非访，严格依法处置，维护正常信访秩序。</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7</w:t>
      </w:r>
      <w:r>
        <w:rPr>
          <w:rFonts w:hint="eastAsia" w:ascii="宋体" w:hAnsi="宋体" w:eastAsia="方正仿宋简体" w:cs="仿宋"/>
          <w:sz w:val="32"/>
          <w:szCs w:val="32"/>
        </w:rPr>
        <w:t>、加强干部队伍建设，提升服务能力和落实能力。组织开展“学台州、强服务、促和谐”主题实践活动，推进群众路线教育实践活动常态化，努力建设“五型”队伍。健全完善工作落实机制、督导检查机制、考核通报机制、责任追究机制，不断提升落实能力。</w:t>
      </w:r>
    </w:p>
    <w:p>
      <w:pPr>
        <w:spacing w:line="570" w:lineRule="exact"/>
        <w:ind w:firstLine="640" w:firstLineChars="200"/>
        <w:jc w:val="left"/>
        <w:rPr>
          <w:rFonts w:ascii="宋体" w:hAnsi="宋体" w:eastAsia="方正仿宋简体" w:cs="方正楷体简体"/>
          <w:sz w:val="32"/>
          <w:szCs w:val="32"/>
        </w:rPr>
      </w:pPr>
      <w:r>
        <w:rPr>
          <w:rFonts w:hint="eastAsia" w:ascii="宋体" w:hAnsi="宋体" w:eastAsia="方正仿宋简体" w:cs="方正楷体简体"/>
          <w:sz w:val="32"/>
          <w:szCs w:val="32"/>
        </w:rPr>
        <w:t>（三）市委市政府交办的重点工作</w:t>
      </w:r>
    </w:p>
    <w:p>
      <w:p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通过开拓创新，扎实工作，不断提升信访工作水平，最大限度减少群众信访特别是越级上访，实现信访形势持续好转，努力使我市信访工作在唐山市保持先进行列。</w:t>
      </w:r>
    </w:p>
    <w:p>
      <w:pPr>
        <w:spacing w:line="570" w:lineRule="exact"/>
        <w:ind w:firstLine="640" w:firstLineChars="200"/>
        <w:jc w:val="left"/>
        <w:rPr>
          <w:rFonts w:ascii="宋体" w:hAnsi="宋体" w:eastAsia="方正仿宋简体" w:cs="方正黑体简体"/>
          <w:bCs/>
          <w:sz w:val="32"/>
          <w:szCs w:val="32"/>
        </w:rPr>
      </w:pPr>
      <w:r>
        <w:rPr>
          <w:rFonts w:hint="eastAsia" w:ascii="宋体" w:hAnsi="宋体" w:eastAsia="方正仿宋简体" w:cs="方正黑体简体"/>
          <w:bCs/>
          <w:sz w:val="32"/>
          <w:szCs w:val="32"/>
        </w:rPr>
        <w:t>实现年度发展规划目标的保障措施</w:t>
      </w:r>
    </w:p>
    <w:p>
      <w:pPr>
        <w:spacing w:line="570" w:lineRule="exact"/>
        <w:ind w:firstLine="640" w:firstLineChars="200"/>
        <w:rPr>
          <w:rFonts w:ascii="宋体" w:hAnsi="宋体" w:eastAsia="方正仿宋简体" w:cs="仿宋"/>
          <w:sz w:val="32"/>
          <w:szCs w:val="32"/>
        </w:rPr>
      </w:pPr>
      <w:r>
        <w:rPr>
          <w:rFonts w:ascii="宋体" w:hAnsi="宋体" w:eastAsia="方正仿宋简体" w:cs="仿宋"/>
          <w:sz w:val="32"/>
          <w:szCs w:val="32"/>
        </w:rPr>
        <w:t>2017</w:t>
      </w:r>
      <w:r>
        <w:rPr>
          <w:rFonts w:hint="eastAsia" w:ascii="宋体" w:hAnsi="宋体" w:eastAsia="方正仿宋简体" w:cs="仿宋"/>
          <w:sz w:val="32"/>
          <w:szCs w:val="32"/>
        </w:rPr>
        <w:t>年，我们将以“解决问题、提高满意度”、“降存量、控增量”为核心，不断推进源头治理、强化基层基础、畅通信访渠道，加强信访机制建设，努力推动信访工作上新台阶，着力做好以下几项工作：</w:t>
      </w:r>
    </w:p>
    <w:p>
      <w:p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一是推进信访源头治理，固本控源减少访量。进一步落实属地及部门的工作责任，各尽其责，依法行政，健全信访稳定风险评估机制，努力减少矛盾发生。加强信访隐患排查，及时把矛盾化解在萌芽状态。</w:t>
      </w:r>
    </w:p>
    <w:p>
      <w:p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二是推进基层基础建设，力求“小事不出乡，大事不出市”。在乡镇（街道）建立健全联合接访中心，建全民情信息员和矛盾调解员队伍，实现信访事项在基层有效处理。充分发挥人民调解、行政调解、司法调解的作用，积极推行信访代理，把问题吸附在本地。</w:t>
      </w:r>
    </w:p>
    <w:p>
      <w:p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三是推进信访渠道畅通，便捷高效受理群众诉求。建立健全信访信息系统，建立“信、电、网”一体式受理平台，实现信访案件受理、查办、复查复核、考核评价等业务网上办理。</w:t>
      </w:r>
    </w:p>
    <w:p>
      <w:p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四是推进依法逐级信访，引导群众有序反映问题。严格信访案件办理程序，着力推进市联合接访中心规范化建设，打造群众信访终点站。实行诉访分离，将涉法涉诉案件引入法律渠道。</w:t>
      </w:r>
    </w:p>
    <w:p>
      <w:p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五是强化问题解决措施，从根本上减少信访存量。认真规范办理初信初访，强化领导干部接访包案，开展专项攻坚活动，着力化解信访积案。积极组织开展公开听证，严格复查复核，推动依法终结，不断提高信访事项结案率、息诉率。</w:t>
      </w:r>
    </w:p>
    <w:p>
      <w:pPr>
        <w:spacing w:line="570" w:lineRule="exact"/>
        <w:ind w:firstLine="640" w:firstLineChars="200"/>
        <w:rPr>
          <w:rFonts w:ascii="宋体" w:hAnsi="宋体" w:eastAsia="方正仿宋简体" w:cs="仿宋"/>
          <w:sz w:val="32"/>
          <w:szCs w:val="32"/>
        </w:rPr>
      </w:pPr>
      <w:r>
        <w:rPr>
          <w:rFonts w:hint="eastAsia" w:ascii="宋体" w:hAnsi="宋体" w:eastAsia="方正仿宋简体" w:cs="仿宋"/>
          <w:sz w:val="32"/>
          <w:szCs w:val="32"/>
        </w:rPr>
        <w:t>六是依法规范信访秩序，营造良好工作氛围。加强业务培训，</w:t>
      </w:r>
      <w:r>
        <w:rPr>
          <w:rFonts w:hint="eastAsia" w:ascii="宋体" w:hAnsi="宋体" w:eastAsia="方正仿宋简体" w:cs="仿宋"/>
          <w:spacing w:val="-6"/>
          <w:sz w:val="32"/>
          <w:szCs w:val="32"/>
        </w:rPr>
        <w:t>提高信访干部业务素质，规范信访工作行为。加强宣传教育，</w:t>
      </w:r>
      <w:r>
        <w:rPr>
          <w:rFonts w:hint="eastAsia" w:ascii="宋体" w:hAnsi="宋体" w:eastAsia="方正仿宋简体" w:cs="仿宋"/>
          <w:spacing w:val="-20"/>
          <w:sz w:val="32"/>
          <w:szCs w:val="32"/>
        </w:rPr>
        <w:t>规</w:t>
      </w:r>
      <w:r>
        <w:rPr>
          <w:rFonts w:hint="eastAsia" w:ascii="宋体" w:hAnsi="宋体" w:eastAsia="方正仿宋简体" w:cs="仿宋"/>
          <w:sz w:val="32"/>
          <w:szCs w:val="32"/>
        </w:rPr>
        <w:t>范</w:t>
      </w:r>
      <w:r>
        <w:rPr>
          <w:rFonts w:hint="eastAsia" w:ascii="宋体" w:hAnsi="宋体" w:eastAsia="方正仿宋简体" w:cs="仿宋"/>
          <w:spacing w:val="-6"/>
          <w:sz w:val="32"/>
          <w:szCs w:val="32"/>
        </w:rPr>
        <w:t>群众信访行为，大力整治非访，严格依法处置，维护正常信访秩</w:t>
      </w:r>
      <w:r>
        <w:rPr>
          <w:rFonts w:hint="eastAsia" w:ascii="宋体" w:hAnsi="宋体" w:eastAsia="方正仿宋简体" w:cs="仿宋"/>
          <w:sz w:val="32"/>
          <w:szCs w:val="32"/>
        </w:rPr>
        <w:t>序</w:t>
      </w:r>
    </w:p>
    <w:p>
      <w:pPr>
        <w:spacing w:line="570" w:lineRule="exact"/>
        <w:jc w:val="left"/>
        <w:outlineLvl w:val="0"/>
        <w:rPr>
          <w:rFonts w:ascii="宋体" w:hAnsi="宋体" w:eastAsia="方正仿宋简体"/>
        </w:rPr>
        <w:sectPr>
          <w:footerReference r:id="rId3" w:type="default"/>
          <w:pgSz w:w="11907" w:h="16839"/>
          <w:pgMar w:top="1361" w:right="1021" w:bottom="1361" w:left="1021" w:header="851" w:footer="992" w:gutter="0"/>
          <w:cols w:space="720" w:num="1"/>
          <w:docGrid w:type="lines" w:linePitch="312" w:charSpace="0"/>
        </w:sectPr>
      </w:pPr>
    </w:p>
    <w:p>
      <w:pPr>
        <w:spacing w:line="570" w:lineRule="exact"/>
        <w:rPr>
          <w:rFonts w:ascii="宋体" w:hAnsi="宋体" w:eastAsia="方正仿宋简体"/>
          <w:sz w:val="32"/>
          <w:szCs w:val="32"/>
        </w:rPr>
      </w:pPr>
    </w:p>
    <w:p>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七、其他重要事项的情况说明</w:t>
      </w:r>
    </w:p>
    <w:p>
      <w:pPr>
        <w:spacing w:line="570" w:lineRule="exact"/>
        <w:ind w:firstLine="640" w:firstLineChars="200"/>
        <w:rPr>
          <w:rFonts w:ascii="宋体" w:hAnsi="宋体" w:eastAsia="方正仿宋简体" w:cs="方正楷体简体"/>
          <w:sz w:val="32"/>
          <w:szCs w:val="32"/>
        </w:rPr>
      </w:pPr>
      <w:r>
        <w:rPr>
          <w:rFonts w:hint="eastAsia" w:ascii="宋体" w:hAnsi="宋体" w:eastAsia="方正仿宋简体" w:cs="方正楷体简体"/>
          <w:sz w:val="32"/>
          <w:szCs w:val="32"/>
        </w:rPr>
        <w:t>（一）机关运行经费情况</w:t>
      </w:r>
    </w:p>
    <w:p>
      <w:pPr>
        <w:spacing w:line="570" w:lineRule="exact"/>
        <w:ind w:firstLine="640" w:firstLineChars="200"/>
        <w:rPr>
          <w:rFonts w:ascii="宋体" w:hAnsi="宋体" w:eastAsia="方正仿宋简体" w:cs="仿宋_GB2312"/>
          <w:sz w:val="32"/>
          <w:szCs w:val="32"/>
        </w:rPr>
      </w:pPr>
      <w:r>
        <w:rPr>
          <w:rFonts w:ascii="宋体" w:hAnsi="宋体" w:eastAsia="方正仿宋简体" w:cs="仿宋_GB2312"/>
          <w:sz w:val="32"/>
          <w:szCs w:val="32"/>
        </w:rPr>
        <w:t>2017</w:t>
      </w:r>
      <w:r>
        <w:rPr>
          <w:rFonts w:hint="eastAsia" w:ascii="宋体" w:hAnsi="宋体" w:eastAsia="方正仿宋简体" w:cs="仿宋_GB2312"/>
          <w:sz w:val="32"/>
          <w:szCs w:val="32"/>
        </w:rPr>
        <w:t>年我单位机关运行经费</w:t>
      </w:r>
      <w:r>
        <w:rPr>
          <w:rFonts w:ascii="宋体" w:hAnsi="宋体" w:eastAsia="方正仿宋简体" w:cs="仿宋_GB2312"/>
          <w:sz w:val="32"/>
          <w:szCs w:val="32"/>
        </w:rPr>
        <w:t>6.93</w:t>
      </w:r>
      <w:r>
        <w:rPr>
          <w:rFonts w:hint="eastAsia" w:ascii="宋体" w:hAnsi="宋体" w:eastAsia="方正仿宋简体" w:cs="仿宋_GB2312"/>
          <w:sz w:val="32"/>
          <w:szCs w:val="32"/>
        </w:rPr>
        <w:t>万元，比</w:t>
      </w:r>
      <w:r>
        <w:rPr>
          <w:rFonts w:ascii="宋体" w:hAnsi="宋体" w:eastAsia="方正仿宋简体" w:cs="仿宋_GB2312"/>
          <w:sz w:val="32"/>
          <w:szCs w:val="32"/>
        </w:rPr>
        <w:t>2016</w:t>
      </w:r>
      <w:r>
        <w:rPr>
          <w:rFonts w:hint="eastAsia" w:ascii="宋体" w:hAnsi="宋体" w:eastAsia="方正仿宋简体" w:cs="仿宋_GB2312"/>
          <w:sz w:val="32"/>
          <w:szCs w:val="32"/>
        </w:rPr>
        <w:t>年增加</w:t>
      </w:r>
      <w:r>
        <w:rPr>
          <w:rFonts w:ascii="宋体" w:hAnsi="宋体" w:eastAsia="方正仿宋简体" w:cs="仿宋_GB2312"/>
          <w:sz w:val="32"/>
          <w:szCs w:val="32"/>
        </w:rPr>
        <w:t>1.49</w:t>
      </w:r>
      <w:r>
        <w:rPr>
          <w:rFonts w:hint="eastAsia" w:ascii="宋体" w:hAnsi="宋体" w:eastAsia="方正仿宋简体" w:cs="仿宋_GB2312"/>
          <w:sz w:val="32"/>
          <w:szCs w:val="32"/>
        </w:rPr>
        <w:t>万元，增长</w:t>
      </w:r>
      <w:r>
        <w:rPr>
          <w:rFonts w:ascii="宋体" w:hAnsi="宋体" w:eastAsia="方正仿宋简体" w:cs="仿宋_GB2312"/>
          <w:sz w:val="32"/>
          <w:szCs w:val="32"/>
        </w:rPr>
        <w:t>27.39%</w:t>
      </w:r>
      <w:r>
        <w:rPr>
          <w:rFonts w:hint="eastAsia" w:ascii="宋体" w:hAnsi="宋体" w:eastAsia="方正仿宋简体" w:cs="仿宋_GB2312"/>
          <w:sz w:val="32"/>
          <w:szCs w:val="32"/>
        </w:rPr>
        <w:t>。主要原因是：人员增加及工资保险上涨等原因。</w:t>
      </w:r>
    </w:p>
    <w:p>
      <w:pPr>
        <w:spacing w:line="570" w:lineRule="exact"/>
        <w:ind w:firstLine="640" w:firstLineChars="200"/>
        <w:rPr>
          <w:rFonts w:ascii="宋体" w:hAnsi="宋体" w:eastAsia="方正仿宋简体" w:cs="方正楷体简体"/>
          <w:sz w:val="32"/>
          <w:szCs w:val="32"/>
        </w:rPr>
      </w:pPr>
      <w:r>
        <w:rPr>
          <w:rFonts w:hint="eastAsia" w:ascii="宋体" w:hAnsi="宋体" w:eastAsia="方正仿宋简体" w:cs="方正楷体简体"/>
          <w:sz w:val="32"/>
          <w:szCs w:val="32"/>
        </w:rPr>
        <w:t>（二）政府采购情况</w:t>
      </w:r>
    </w:p>
    <w:p>
      <w:pPr>
        <w:spacing w:line="570" w:lineRule="exact"/>
        <w:ind w:firstLine="640" w:firstLineChars="200"/>
        <w:rPr>
          <w:rFonts w:ascii="宋体" w:hAnsi="宋体" w:eastAsia="方正仿宋简体" w:cs="仿宋_GB2312"/>
          <w:sz w:val="32"/>
          <w:szCs w:val="32"/>
        </w:rPr>
      </w:pPr>
      <w:r>
        <w:rPr>
          <w:rFonts w:ascii="宋体" w:hAnsi="宋体" w:eastAsia="方正仿宋简体" w:cs="仿宋_GB2312"/>
          <w:sz w:val="32"/>
          <w:szCs w:val="32"/>
        </w:rPr>
        <w:t>2017</w:t>
      </w:r>
      <w:r>
        <w:rPr>
          <w:rFonts w:hint="eastAsia" w:ascii="宋体" w:hAnsi="宋体" w:eastAsia="方正仿宋简体" w:cs="仿宋_GB2312"/>
          <w:sz w:val="32"/>
          <w:szCs w:val="32"/>
        </w:rPr>
        <w:t>年本单位政府采购支出总额</w:t>
      </w:r>
      <w:r>
        <w:rPr>
          <w:rFonts w:ascii="宋体" w:hAnsi="宋体" w:eastAsia="方正仿宋简体" w:cs="仿宋_GB2312"/>
          <w:sz w:val="32"/>
          <w:szCs w:val="32"/>
        </w:rPr>
        <w:t>29.40</w:t>
      </w:r>
      <w:r>
        <w:rPr>
          <w:rFonts w:hint="eastAsia" w:ascii="宋体" w:hAnsi="宋体" w:eastAsia="方正仿宋简体" w:cs="仿宋_GB2312"/>
          <w:sz w:val="32"/>
          <w:szCs w:val="32"/>
        </w:rPr>
        <w:t>万元，其中：政府采购货物支出</w:t>
      </w:r>
      <w:r>
        <w:rPr>
          <w:rFonts w:ascii="宋体" w:hAnsi="宋体" w:eastAsia="方正仿宋简体" w:cs="仿宋_GB2312"/>
          <w:sz w:val="32"/>
          <w:szCs w:val="32"/>
        </w:rPr>
        <w:t>27.40</w:t>
      </w:r>
      <w:r>
        <w:rPr>
          <w:rFonts w:hint="eastAsia" w:ascii="宋体" w:hAnsi="宋体" w:eastAsia="方正仿宋简体" w:cs="仿宋_GB2312"/>
          <w:sz w:val="32"/>
          <w:szCs w:val="32"/>
        </w:rPr>
        <w:t>万元、政府采购工程支出</w:t>
      </w:r>
      <w:r>
        <w:rPr>
          <w:rFonts w:ascii="宋体" w:hAnsi="宋体" w:eastAsia="方正仿宋简体" w:cs="仿宋_GB2312"/>
          <w:sz w:val="32"/>
          <w:szCs w:val="32"/>
        </w:rPr>
        <w:t>0</w:t>
      </w:r>
      <w:r>
        <w:rPr>
          <w:rFonts w:hint="eastAsia" w:ascii="宋体" w:hAnsi="宋体" w:eastAsia="方正仿宋简体" w:cs="仿宋_GB2312"/>
          <w:sz w:val="32"/>
          <w:szCs w:val="32"/>
        </w:rPr>
        <w:t>万元、政府采购服务支出</w:t>
      </w:r>
      <w:r>
        <w:rPr>
          <w:rFonts w:ascii="宋体" w:hAnsi="宋体" w:eastAsia="方正仿宋简体" w:cs="仿宋_GB2312"/>
          <w:sz w:val="32"/>
          <w:szCs w:val="32"/>
        </w:rPr>
        <w:t>2</w:t>
      </w:r>
      <w:r>
        <w:rPr>
          <w:rFonts w:hint="eastAsia" w:ascii="宋体" w:hAnsi="宋体" w:eastAsia="方正仿宋简体" w:cs="仿宋_GB2312"/>
          <w:sz w:val="32"/>
          <w:szCs w:val="32"/>
        </w:rPr>
        <w:t>万元。</w:t>
      </w:r>
    </w:p>
    <w:p>
      <w:pPr>
        <w:spacing w:line="570" w:lineRule="exact"/>
        <w:ind w:firstLine="640" w:firstLineChars="200"/>
        <w:rPr>
          <w:rFonts w:ascii="宋体" w:hAnsi="宋体" w:eastAsia="方正仿宋简体" w:cs="方正楷体简体"/>
          <w:sz w:val="32"/>
          <w:szCs w:val="32"/>
        </w:rPr>
      </w:pPr>
      <w:r>
        <w:rPr>
          <w:rFonts w:hint="eastAsia" w:ascii="宋体" w:hAnsi="宋体" w:eastAsia="方正仿宋简体" w:cs="方正楷体简体"/>
          <w:sz w:val="32"/>
          <w:szCs w:val="32"/>
        </w:rPr>
        <w:t>（三）国有资产占用情况</w:t>
      </w:r>
    </w:p>
    <w:p>
      <w:pPr>
        <w:spacing w:line="570"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截至</w:t>
      </w:r>
      <w:r>
        <w:rPr>
          <w:rFonts w:ascii="宋体" w:hAnsi="宋体" w:eastAsia="方正仿宋简体" w:cs="仿宋_GB2312"/>
          <w:sz w:val="32"/>
          <w:szCs w:val="32"/>
        </w:rPr>
        <w:t>2017</w:t>
      </w:r>
      <w:r>
        <w:rPr>
          <w:rFonts w:hint="eastAsia" w:ascii="宋体" w:hAnsi="宋体" w:eastAsia="方正仿宋简体" w:cs="仿宋_GB2312"/>
          <w:sz w:val="32"/>
          <w:szCs w:val="32"/>
        </w:rPr>
        <w:t>年</w:t>
      </w:r>
      <w:r>
        <w:rPr>
          <w:rFonts w:ascii="宋体" w:hAnsi="宋体" w:eastAsia="方正仿宋简体" w:cs="仿宋_GB2312"/>
          <w:sz w:val="32"/>
          <w:szCs w:val="32"/>
        </w:rPr>
        <w:t>12</w:t>
      </w:r>
      <w:r>
        <w:rPr>
          <w:rFonts w:hint="eastAsia" w:ascii="宋体" w:hAnsi="宋体" w:eastAsia="方正仿宋简体" w:cs="仿宋_GB2312"/>
          <w:sz w:val="32"/>
          <w:szCs w:val="32"/>
        </w:rPr>
        <w:t>月</w:t>
      </w:r>
      <w:r>
        <w:rPr>
          <w:rFonts w:ascii="宋体" w:hAnsi="宋体" w:eastAsia="方正仿宋简体" w:cs="仿宋_GB2312"/>
          <w:sz w:val="32"/>
          <w:szCs w:val="32"/>
        </w:rPr>
        <w:t>31</w:t>
      </w:r>
      <w:r>
        <w:rPr>
          <w:rFonts w:hint="eastAsia" w:ascii="宋体" w:hAnsi="宋体" w:eastAsia="方正仿宋简体" w:cs="仿宋_GB2312"/>
          <w:sz w:val="32"/>
          <w:szCs w:val="32"/>
        </w:rPr>
        <w:t>日，本单位共有车辆</w:t>
      </w:r>
      <w:r>
        <w:rPr>
          <w:rFonts w:ascii="宋体" w:hAnsi="宋体" w:eastAsia="方正仿宋简体" w:cs="仿宋_GB2312"/>
          <w:sz w:val="32"/>
          <w:szCs w:val="32"/>
        </w:rPr>
        <w:t>2</w:t>
      </w:r>
      <w:r>
        <w:rPr>
          <w:rFonts w:hint="eastAsia" w:ascii="宋体" w:hAnsi="宋体" w:eastAsia="方正仿宋简体" w:cs="仿宋_GB2312"/>
          <w:sz w:val="32"/>
          <w:szCs w:val="32"/>
        </w:rPr>
        <w:t>辆，其中，领导干部用车</w:t>
      </w:r>
      <w:r>
        <w:rPr>
          <w:rFonts w:ascii="宋体" w:hAnsi="宋体" w:eastAsia="方正仿宋简体" w:cs="仿宋_GB2312"/>
          <w:sz w:val="32"/>
          <w:szCs w:val="32"/>
        </w:rPr>
        <w:t>0</w:t>
      </w:r>
      <w:r>
        <w:rPr>
          <w:rFonts w:hint="eastAsia" w:ascii="宋体" w:hAnsi="宋体" w:eastAsia="方正仿宋简体" w:cs="仿宋_GB2312"/>
          <w:sz w:val="32"/>
          <w:szCs w:val="32"/>
        </w:rPr>
        <w:t>辆、一般公务用车</w:t>
      </w:r>
      <w:r>
        <w:rPr>
          <w:rFonts w:ascii="宋体" w:hAnsi="宋体" w:eastAsia="方正仿宋简体" w:cs="仿宋_GB2312"/>
          <w:sz w:val="32"/>
          <w:szCs w:val="32"/>
        </w:rPr>
        <w:t>2</w:t>
      </w:r>
      <w:r>
        <w:rPr>
          <w:rFonts w:hint="eastAsia" w:ascii="宋体" w:hAnsi="宋体" w:eastAsia="方正仿宋简体" w:cs="仿宋_GB2312"/>
          <w:sz w:val="32"/>
          <w:szCs w:val="32"/>
        </w:rPr>
        <w:t>辆、一般执法执勤用车</w:t>
      </w:r>
      <w:r>
        <w:rPr>
          <w:rFonts w:ascii="宋体" w:hAnsi="宋体" w:eastAsia="方正仿宋简体" w:cs="仿宋_GB2312"/>
          <w:sz w:val="32"/>
          <w:szCs w:val="32"/>
        </w:rPr>
        <w:t>0</w:t>
      </w:r>
      <w:r>
        <w:rPr>
          <w:rFonts w:hint="eastAsia" w:ascii="宋体" w:hAnsi="宋体" w:eastAsia="方正仿宋简体" w:cs="仿宋_GB2312"/>
          <w:sz w:val="32"/>
          <w:szCs w:val="32"/>
        </w:rPr>
        <w:t>辆、特种专业技术用车</w:t>
      </w:r>
      <w:r>
        <w:rPr>
          <w:rFonts w:ascii="宋体" w:hAnsi="宋体" w:eastAsia="方正仿宋简体" w:cs="仿宋_GB2312"/>
          <w:sz w:val="32"/>
          <w:szCs w:val="32"/>
        </w:rPr>
        <w:t>0</w:t>
      </w:r>
      <w:r>
        <w:rPr>
          <w:rFonts w:hint="eastAsia" w:ascii="宋体" w:hAnsi="宋体" w:eastAsia="方正仿宋简体" w:cs="仿宋_GB2312"/>
          <w:sz w:val="32"/>
          <w:szCs w:val="32"/>
        </w:rPr>
        <w:t>辆、其他用车</w:t>
      </w:r>
      <w:r>
        <w:rPr>
          <w:rFonts w:ascii="宋体" w:hAnsi="宋体" w:eastAsia="方正仿宋简体" w:cs="仿宋_GB2312"/>
          <w:sz w:val="32"/>
          <w:szCs w:val="32"/>
        </w:rPr>
        <w:t>0</w:t>
      </w:r>
      <w:r>
        <w:rPr>
          <w:rFonts w:hint="eastAsia" w:ascii="宋体" w:hAnsi="宋体" w:eastAsia="方正仿宋简体" w:cs="仿宋_GB2312"/>
          <w:sz w:val="32"/>
          <w:szCs w:val="32"/>
        </w:rPr>
        <w:t>辆，单位价值</w:t>
      </w:r>
      <w:r>
        <w:rPr>
          <w:rFonts w:ascii="宋体" w:hAnsi="宋体" w:eastAsia="方正仿宋简体" w:cs="仿宋_GB2312"/>
          <w:sz w:val="32"/>
          <w:szCs w:val="32"/>
        </w:rPr>
        <w:t>50</w:t>
      </w:r>
      <w:r>
        <w:rPr>
          <w:rFonts w:hint="eastAsia" w:ascii="宋体" w:hAnsi="宋体" w:eastAsia="方正仿宋简体" w:cs="仿宋_GB2312"/>
          <w:sz w:val="32"/>
          <w:szCs w:val="32"/>
        </w:rPr>
        <w:t>万元以上大型设备</w:t>
      </w:r>
      <w:r>
        <w:rPr>
          <w:rFonts w:ascii="宋体" w:hAnsi="宋体" w:eastAsia="方正仿宋简体" w:cs="仿宋_GB2312"/>
          <w:sz w:val="32"/>
          <w:szCs w:val="32"/>
        </w:rPr>
        <w:t>0</w:t>
      </w:r>
      <w:r>
        <w:rPr>
          <w:rFonts w:hint="eastAsia" w:ascii="宋体" w:hAnsi="宋体" w:eastAsia="方正仿宋简体" w:cs="仿宋_GB2312"/>
          <w:sz w:val="32"/>
          <w:szCs w:val="32"/>
        </w:rPr>
        <w:t>台（套），单位价值</w:t>
      </w:r>
      <w:r>
        <w:rPr>
          <w:rFonts w:ascii="宋体" w:hAnsi="宋体" w:eastAsia="方正仿宋简体" w:cs="仿宋_GB2312"/>
          <w:sz w:val="32"/>
          <w:szCs w:val="32"/>
        </w:rPr>
        <w:t>100</w:t>
      </w:r>
      <w:r>
        <w:rPr>
          <w:rFonts w:hint="eastAsia" w:ascii="宋体" w:hAnsi="宋体" w:eastAsia="方正仿宋简体" w:cs="仿宋_GB2312"/>
          <w:sz w:val="32"/>
          <w:szCs w:val="32"/>
        </w:rPr>
        <w:t>万元以上大型设备</w:t>
      </w:r>
      <w:r>
        <w:rPr>
          <w:rFonts w:ascii="宋体" w:hAnsi="宋体" w:eastAsia="方正仿宋简体" w:cs="仿宋_GB2312"/>
          <w:sz w:val="32"/>
          <w:szCs w:val="32"/>
        </w:rPr>
        <w:t>0</w:t>
      </w:r>
      <w:r>
        <w:rPr>
          <w:rFonts w:hint="eastAsia" w:ascii="宋体" w:hAnsi="宋体" w:eastAsia="方正仿宋简体" w:cs="仿宋_GB2312"/>
          <w:sz w:val="32"/>
          <w:szCs w:val="32"/>
        </w:rPr>
        <w:t>台（套）</w:t>
      </w:r>
    </w:p>
    <w:p>
      <w:pPr>
        <w:spacing w:line="570" w:lineRule="exact"/>
        <w:ind w:firstLine="640" w:firstLineChars="200"/>
        <w:rPr>
          <w:rFonts w:ascii="宋体" w:hAnsi="宋体" w:eastAsia="方正仿宋简体" w:cs="方正楷体简体"/>
          <w:sz w:val="32"/>
          <w:szCs w:val="32"/>
        </w:rPr>
      </w:pPr>
      <w:r>
        <w:rPr>
          <w:rFonts w:hint="eastAsia" w:ascii="宋体" w:hAnsi="宋体" w:eastAsia="方正仿宋简体" w:cs="方正楷体简体"/>
          <w:sz w:val="32"/>
          <w:szCs w:val="32"/>
        </w:rPr>
        <w:t>（四）其他需要说明的情况。</w:t>
      </w:r>
    </w:p>
    <w:p>
      <w:pPr>
        <w:spacing w:line="570" w:lineRule="exact"/>
        <w:ind w:firstLine="640" w:firstLineChars="200"/>
        <w:rPr>
          <w:rFonts w:ascii="宋体" w:hAnsi="宋体" w:eastAsia="方正仿宋简体" w:cs="仿宋_GB2312"/>
          <w:sz w:val="32"/>
          <w:szCs w:val="32"/>
          <w:u w:val="single"/>
        </w:rPr>
      </w:pPr>
      <w:r>
        <w:rPr>
          <w:rFonts w:hint="eastAsia" w:ascii="宋体" w:hAnsi="宋体" w:eastAsia="方正仿宋简体" w:cs="仿宋_GB2312"/>
          <w:sz w:val="32"/>
          <w:szCs w:val="32"/>
        </w:rPr>
        <w:t>无其他需要说明的情况。</w:t>
      </w:r>
    </w:p>
    <w:p>
      <w:pPr>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第三部分</w:t>
      </w:r>
      <w:r>
        <w:rPr>
          <w:rFonts w:ascii="方正黑体简体" w:hAnsi="方正黑体简体" w:eastAsia="方正黑体简体" w:cs="方正黑体简体"/>
          <w:sz w:val="32"/>
          <w:szCs w:val="32"/>
        </w:rPr>
        <w:t xml:space="preserve">  </w:t>
      </w:r>
      <w:r>
        <w:rPr>
          <w:rFonts w:hint="eastAsia" w:ascii="方正黑体简体" w:hAnsi="方正黑体简体" w:eastAsia="方正黑体简体" w:cs="方正黑体简体"/>
          <w:sz w:val="32"/>
          <w:szCs w:val="32"/>
        </w:rPr>
        <w:t>名词解释</w:t>
      </w:r>
    </w:p>
    <w:p>
      <w:pPr>
        <w:widowControl/>
        <w:spacing w:line="570" w:lineRule="exact"/>
        <w:ind w:firstLine="640" w:firstLineChars="200"/>
        <w:rPr>
          <w:rFonts w:ascii="宋体" w:hAnsi="宋体" w:eastAsia="方正仿宋简体" w:cs="仿宋_GB2312"/>
          <w:color w:val="000000"/>
          <w:kern w:val="0"/>
          <w:sz w:val="32"/>
          <w:szCs w:val="32"/>
        </w:rPr>
      </w:pPr>
      <w:r>
        <w:rPr>
          <w:rFonts w:ascii="宋体" w:hAnsi="宋体" w:eastAsia="方正仿宋简体" w:cs="仿宋_GB2312"/>
          <w:color w:val="000000"/>
          <w:kern w:val="0"/>
          <w:sz w:val="32"/>
          <w:szCs w:val="32"/>
        </w:rPr>
        <w:t>1</w:t>
      </w:r>
      <w:r>
        <w:rPr>
          <w:rFonts w:hint="eastAsia" w:ascii="宋体" w:hAnsi="宋体" w:eastAsia="方正仿宋简体" w:cs="仿宋_GB2312"/>
          <w:color w:val="000000"/>
          <w:kern w:val="0"/>
          <w:sz w:val="32"/>
          <w:szCs w:val="32"/>
        </w:rPr>
        <w:t>、财政拨款收入：本年度从本级财政部门取得的财政拨款，包括一般公共预算财政拨款和政府性基金预算财政拨款。</w:t>
      </w:r>
    </w:p>
    <w:p>
      <w:pPr>
        <w:widowControl/>
        <w:spacing w:line="570" w:lineRule="exact"/>
        <w:ind w:firstLine="640" w:firstLineChars="200"/>
        <w:rPr>
          <w:rFonts w:ascii="宋体" w:hAnsi="宋体" w:eastAsia="方正仿宋简体" w:cs="仿宋_GB2312"/>
          <w:color w:val="000000"/>
          <w:kern w:val="0"/>
          <w:sz w:val="32"/>
          <w:szCs w:val="32"/>
        </w:rPr>
      </w:pPr>
      <w:r>
        <w:rPr>
          <w:rFonts w:ascii="宋体" w:hAnsi="宋体" w:eastAsia="方正仿宋简体" w:cs="仿宋_GB2312"/>
          <w:color w:val="000000"/>
          <w:kern w:val="0"/>
          <w:sz w:val="32"/>
          <w:szCs w:val="32"/>
        </w:rPr>
        <w:t>2</w:t>
      </w:r>
      <w:r>
        <w:rPr>
          <w:rFonts w:hint="eastAsia" w:ascii="宋体" w:hAnsi="宋体" w:eastAsia="方正仿宋简体" w:cs="仿宋_GB2312"/>
          <w:color w:val="000000"/>
          <w:kern w:val="0"/>
          <w:sz w:val="32"/>
          <w:szCs w:val="32"/>
        </w:rPr>
        <w:t>、事业收入：指事业单位开展专业业务活动及辅助活动所取得的收入。</w:t>
      </w:r>
    </w:p>
    <w:p>
      <w:pPr>
        <w:spacing w:line="570" w:lineRule="exact"/>
        <w:ind w:firstLine="640" w:firstLineChars="200"/>
        <w:rPr>
          <w:rFonts w:ascii="宋体" w:hAnsi="宋体" w:eastAsia="方正仿宋简体" w:cs="仿宋_GB2312"/>
          <w:color w:val="000000"/>
          <w:kern w:val="0"/>
          <w:sz w:val="32"/>
          <w:szCs w:val="32"/>
        </w:rPr>
      </w:pPr>
      <w:r>
        <w:rPr>
          <w:rFonts w:ascii="宋体" w:hAnsi="宋体" w:eastAsia="方正仿宋简体" w:cs="仿宋_GB2312"/>
          <w:color w:val="000000"/>
          <w:kern w:val="0"/>
          <w:sz w:val="32"/>
          <w:szCs w:val="32"/>
        </w:rPr>
        <w:t>3</w:t>
      </w:r>
      <w:r>
        <w:rPr>
          <w:rFonts w:hint="eastAsia" w:ascii="宋体" w:hAnsi="宋体" w:eastAsia="方正仿宋简体" w:cs="仿宋_GB2312"/>
          <w:color w:val="000000"/>
          <w:kern w:val="0"/>
          <w:sz w:val="32"/>
          <w:szCs w:val="32"/>
        </w:rPr>
        <w:t>、其他收入：指除上述“财政拨款收入”、“事业收入”、“经营收入”等以外的收入。</w:t>
      </w:r>
    </w:p>
    <w:p>
      <w:pPr>
        <w:widowControl/>
        <w:spacing w:line="570" w:lineRule="exact"/>
        <w:ind w:firstLine="640" w:firstLineChars="200"/>
        <w:rPr>
          <w:rFonts w:ascii="宋体" w:hAnsi="宋体" w:eastAsia="方正仿宋简体" w:cs="仿宋_GB2312"/>
          <w:color w:val="000000"/>
          <w:kern w:val="0"/>
          <w:sz w:val="32"/>
          <w:szCs w:val="32"/>
        </w:rPr>
      </w:pPr>
      <w:r>
        <w:rPr>
          <w:rFonts w:ascii="宋体" w:hAnsi="宋体" w:eastAsia="方正仿宋简体" w:cs="仿宋_GB2312"/>
          <w:color w:val="000000"/>
          <w:kern w:val="0"/>
          <w:sz w:val="32"/>
          <w:szCs w:val="32"/>
        </w:rPr>
        <w:t>4</w:t>
      </w:r>
      <w:r>
        <w:rPr>
          <w:rFonts w:hint="eastAsia" w:ascii="宋体" w:hAnsi="宋体" w:eastAsia="方正仿宋简体" w:cs="仿宋_GB2312"/>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70" w:lineRule="exact"/>
        <w:ind w:firstLine="640" w:firstLineChars="200"/>
        <w:rPr>
          <w:rFonts w:ascii="宋体" w:hAnsi="宋体" w:eastAsia="方正仿宋简体" w:cs="仿宋_GB2312"/>
          <w:color w:val="000000"/>
          <w:kern w:val="0"/>
          <w:sz w:val="32"/>
          <w:szCs w:val="32"/>
        </w:rPr>
      </w:pPr>
      <w:r>
        <w:rPr>
          <w:rFonts w:ascii="宋体" w:hAnsi="宋体" w:eastAsia="方正仿宋简体" w:cs="仿宋_GB2312"/>
          <w:color w:val="000000"/>
          <w:kern w:val="0"/>
          <w:sz w:val="32"/>
          <w:szCs w:val="32"/>
        </w:rPr>
        <w:t>5</w:t>
      </w:r>
      <w:r>
        <w:rPr>
          <w:rFonts w:hint="eastAsia" w:ascii="宋体" w:hAnsi="宋体" w:eastAsia="方正仿宋简体" w:cs="仿宋_GB2312"/>
          <w:color w:val="000000"/>
          <w:kern w:val="0"/>
          <w:sz w:val="32"/>
          <w:szCs w:val="32"/>
        </w:rPr>
        <w:t>、</w:t>
      </w:r>
      <w:r>
        <w:rPr>
          <w:rFonts w:ascii="宋体" w:hAnsi="宋体" w:eastAsia="方正仿宋简体" w:cs="仿宋_GB2312"/>
          <w:color w:val="000000"/>
          <w:kern w:val="0"/>
          <w:sz w:val="32"/>
          <w:szCs w:val="32"/>
        </w:rPr>
        <w:t xml:space="preserve"> </w:t>
      </w:r>
      <w:r>
        <w:rPr>
          <w:rFonts w:hint="eastAsia" w:ascii="宋体" w:hAnsi="宋体" w:eastAsia="方正仿宋简体" w:cs="仿宋_GB2312"/>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line="570" w:lineRule="exact"/>
        <w:ind w:firstLine="640" w:firstLineChars="200"/>
        <w:rPr>
          <w:rFonts w:ascii="宋体" w:hAnsi="宋体" w:eastAsia="方正仿宋简体" w:cs="仿宋_GB2312"/>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8</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8CD58"/>
    <w:multiLevelType w:val="singleLevel"/>
    <w:tmpl w:val="59A8CD58"/>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1F3527"/>
    <w:rsid w:val="000057CE"/>
    <w:rsid w:val="0001711C"/>
    <w:rsid w:val="00021484"/>
    <w:rsid w:val="0004110F"/>
    <w:rsid w:val="00097417"/>
    <w:rsid w:val="000B3D5D"/>
    <w:rsid w:val="000D6DD5"/>
    <w:rsid w:val="000E02DE"/>
    <w:rsid w:val="000E4564"/>
    <w:rsid w:val="001033A4"/>
    <w:rsid w:val="00124135"/>
    <w:rsid w:val="00140ECE"/>
    <w:rsid w:val="001467F5"/>
    <w:rsid w:val="001500E4"/>
    <w:rsid w:val="00177E66"/>
    <w:rsid w:val="001A5B0F"/>
    <w:rsid w:val="001B1DA6"/>
    <w:rsid w:val="001C3E9C"/>
    <w:rsid w:val="001F0E8E"/>
    <w:rsid w:val="002177EB"/>
    <w:rsid w:val="00221C2B"/>
    <w:rsid w:val="00272244"/>
    <w:rsid w:val="002766F5"/>
    <w:rsid w:val="00276EB8"/>
    <w:rsid w:val="00291C69"/>
    <w:rsid w:val="002D3E59"/>
    <w:rsid w:val="002E12C6"/>
    <w:rsid w:val="002E45C0"/>
    <w:rsid w:val="00334E86"/>
    <w:rsid w:val="0037290E"/>
    <w:rsid w:val="003C7FB1"/>
    <w:rsid w:val="003D0BD5"/>
    <w:rsid w:val="003D541D"/>
    <w:rsid w:val="00402233"/>
    <w:rsid w:val="004111CE"/>
    <w:rsid w:val="00425651"/>
    <w:rsid w:val="00446366"/>
    <w:rsid w:val="00447D59"/>
    <w:rsid w:val="0045779D"/>
    <w:rsid w:val="00457F12"/>
    <w:rsid w:val="004756CF"/>
    <w:rsid w:val="00482688"/>
    <w:rsid w:val="0050261F"/>
    <w:rsid w:val="00505F41"/>
    <w:rsid w:val="00507C54"/>
    <w:rsid w:val="005167E3"/>
    <w:rsid w:val="00525928"/>
    <w:rsid w:val="00547011"/>
    <w:rsid w:val="00547599"/>
    <w:rsid w:val="00547E50"/>
    <w:rsid w:val="00551FB5"/>
    <w:rsid w:val="005547A3"/>
    <w:rsid w:val="00576249"/>
    <w:rsid w:val="005A2E11"/>
    <w:rsid w:val="005C2633"/>
    <w:rsid w:val="005E5D63"/>
    <w:rsid w:val="00605E53"/>
    <w:rsid w:val="00673FB2"/>
    <w:rsid w:val="006A6CF2"/>
    <w:rsid w:val="006D2477"/>
    <w:rsid w:val="006D2B72"/>
    <w:rsid w:val="006D2EBF"/>
    <w:rsid w:val="00707110"/>
    <w:rsid w:val="00710B10"/>
    <w:rsid w:val="00717381"/>
    <w:rsid w:val="00746730"/>
    <w:rsid w:val="00764856"/>
    <w:rsid w:val="00764B23"/>
    <w:rsid w:val="007B3037"/>
    <w:rsid w:val="00844E2F"/>
    <w:rsid w:val="00854B92"/>
    <w:rsid w:val="0087061D"/>
    <w:rsid w:val="00883BC7"/>
    <w:rsid w:val="008851E8"/>
    <w:rsid w:val="008863EF"/>
    <w:rsid w:val="00892A4A"/>
    <w:rsid w:val="008C6FE7"/>
    <w:rsid w:val="008D777B"/>
    <w:rsid w:val="0092716A"/>
    <w:rsid w:val="00930222"/>
    <w:rsid w:val="009310A2"/>
    <w:rsid w:val="00964F21"/>
    <w:rsid w:val="0098224C"/>
    <w:rsid w:val="00990EDE"/>
    <w:rsid w:val="009A370E"/>
    <w:rsid w:val="009B0193"/>
    <w:rsid w:val="009F2EDF"/>
    <w:rsid w:val="00A075E2"/>
    <w:rsid w:val="00A157E7"/>
    <w:rsid w:val="00A220D2"/>
    <w:rsid w:val="00A27972"/>
    <w:rsid w:val="00A576E4"/>
    <w:rsid w:val="00A90A8C"/>
    <w:rsid w:val="00AC1A92"/>
    <w:rsid w:val="00AD1D43"/>
    <w:rsid w:val="00AD6244"/>
    <w:rsid w:val="00AE13C2"/>
    <w:rsid w:val="00AF519B"/>
    <w:rsid w:val="00B020FF"/>
    <w:rsid w:val="00B1229E"/>
    <w:rsid w:val="00B205BF"/>
    <w:rsid w:val="00B213C9"/>
    <w:rsid w:val="00B53E62"/>
    <w:rsid w:val="00B80936"/>
    <w:rsid w:val="00B83D70"/>
    <w:rsid w:val="00B87C5C"/>
    <w:rsid w:val="00B87EBC"/>
    <w:rsid w:val="00BC72DF"/>
    <w:rsid w:val="00BF56D4"/>
    <w:rsid w:val="00BF714B"/>
    <w:rsid w:val="00C36A76"/>
    <w:rsid w:val="00C47006"/>
    <w:rsid w:val="00C87477"/>
    <w:rsid w:val="00CD590B"/>
    <w:rsid w:val="00D009CA"/>
    <w:rsid w:val="00D1755E"/>
    <w:rsid w:val="00D309E9"/>
    <w:rsid w:val="00D57C53"/>
    <w:rsid w:val="00D72B2D"/>
    <w:rsid w:val="00D748E8"/>
    <w:rsid w:val="00D914E3"/>
    <w:rsid w:val="00DF3BA0"/>
    <w:rsid w:val="00E01819"/>
    <w:rsid w:val="00E83781"/>
    <w:rsid w:val="00E90479"/>
    <w:rsid w:val="00EA1D00"/>
    <w:rsid w:val="00EB0B5E"/>
    <w:rsid w:val="00EC3870"/>
    <w:rsid w:val="00EE6C6C"/>
    <w:rsid w:val="00EF13AF"/>
    <w:rsid w:val="00F05ED6"/>
    <w:rsid w:val="00F12727"/>
    <w:rsid w:val="00F131CC"/>
    <w:rsid w:val="00F218F5"/>
    <w:rsid w:val="00F35A4C"/>
    <w:rsid w:val="00F37D87"/>
    <w:rsid w:val="00F52F1F"/>
    <w:rsid w:val="00F5597C"/>
    <w:rsid w:val="00F65086"/>
    <w:rsid w:val="00F83A95"/>
    <w:rsid w:val="00F90431"/>
    <w:rsid w:val="00F9728E"/>
    <w:rsid w:val="00FE56DB"/>
    <w:rsid w:val="01201F49"/>
    <w:rsid w:val="016816B1"/>
    <w:rsid w:val="01831C09"/>
    <w:rsid w:val="01AE7AF0"/>
    <w:rsid w:val="01EC1092"/>
    <w:rsid w:val="02003DBE"/>
    <w:rsid w:val="020C3462"/>
    <w:rsid w:val="024437AE"/>
    <w:rsid w:val="02470FFE"/>
    <w:rsid w:val="02585592"/>
    <w:rsid w:val="02827007"/>
    <w:rsid w:val="02851636"/>
    <w:rsid w:val="029A4032"/>
    <w:rsid w:val="02AC4A9E"/>
    <w:rsid w:val="02B20FBD"/>
    <w:rsid w:val="02C41456"/>
    <w:rsid w:val="02D220DD"/>
    <w:rsid w:val="02E516CD"/>
    <w:rsid w:val="02FC4021"/>
    <w:rsid w:val="03151108"/>
    <w:rsid w:val="03176999"/>
    <w:rsid w:val="035C75DE"/>
    <w:rsid w:val="03993471"/>
    <w:rsid w:val="03EF2092"/>
    <w:rsid w:val="04335D9D"/>
    <w:rsid w:val="0457261B"/>
    <w:rsid w:val="047958D2"/>
    <w:rsid w:val="04A423AC"/>
    <w:rsid w:val="04A83016"/>
    <w:rsid w:val="04B50F11"/>
    <w:rsid w:val="050A4175"/>
    <w:rsid w:val="05111D50"/>
    <w:rsid w:val="05117E7A"/>
    <w:rsid w:val="052F2169"/>
    <w:rsid w:val="058626C1"/>
    <w:rsid w:val="05CE2E4D"/>
    <w:rsid w:val="05DD5F44"/>
    <w:rsid w:val="065D3E5D"/>
    <w:rsid w:val="067E58F2"/>
    <w:rsid w:val="06843518"/>
    <w:rsid w:val="06C87AC6"/>
    <w:rsid w:val="06F44D34"/>
    <w:rsid w:val="070C52CD"/>
    <w:rsid w:val="071F3218"/>
    <w:rsid w:val="07216E1F"/>
    <w:rsid w:val="074C4CA7"/>
    <w:rsid w:val="07610681"/>
    <w:rsid w:val="07AB698A"/>
    <w:rsid w:val="07AD6D9F"/>
    <w:rsid w:val="07BD53DA"/>
    <w:rsid w:val="085F63C2"/>
    <w:rsid w:val="086B2AF6"/>
    <w:rsid w:val="08806507"/>
    <w:rsid w:val="089A43D0"/>
    <w:rsid w:val="089E3939"/>
    <w:rsid w:val="08D34E83"/>
    <w:rsid w:val="08D451EE"/>
    <w:rsid w:val="08E10B21"/>
    <w:rsid w:val="0947700B"/>
    <w:rsid w:val="095C5716"/>
    <w:rsid w:val="0976390B"/>
    <w:rsid w:val="09785BBC"/>
    <w:rsid w:val="09A01829"/>
    <w:rsid w:val="09B15AA8"/>
    <w:rsid w:val="09B96042"/>
    <w:rsid w:val="09EA3079"/>
    <w:rsid w:val="09ED2295"/>
    <w:rsid w:val="09EF5AEB"/>
    <w:rsid w:val="0A037AB9"/>
    <w:rsid w:val="0A1F118E"/>
    <w:rsid w:val="0A262E0F"/>
    <w:rsid w:val="0A271008"/>
    <w:rsid w:val="0A556121"/>
    <w:rsid w:val="0A673D0D"/>
    <w:rsid w:val="0A8064C8"/>
    <w:rsid w:val="0A845047"/>
    <w:rsid w:val="0A957ED6"/>
    <w:rsid w:val="0AC10EEA"/>
    <w:rsid w:val="0AE35C9F"/>
    <w:rsid w:val="0B387BF1"/>
    <w:rsid w:val="0BA018BD"/>
    <w:rsid w:val="0BBD59F7"/>
    <w:rsid w:val="0BCA02E5"/>
    <w:rsid w:val="0BFE27AA"/>
    <w:rsid w:val="0C170C6C"/>
    <w:rsid w:val="0C257F47"/>
    <w:rsid w:val="0C2B3C0A"/>
    <w:rsid w:val="0C41522A"/>
    <w:rsid w:val="0C442498"/>
    <w:rsid w:val="0C5127B3"/>
    <w:rsid w:val="0C534AD6"/>
    <w:rsid w:val="0C702431"/>
    <w:rsid w:val="0C716C62"/>
    <w:rsid w:val="0C716F06"/>
    <w:rsid w:val="0C982365"/>
    <w:rsid w:val="0CF36430"/>
    <w:rsid w:val="0CFF6C95"/>
    <w:rsid w:val="0D5637A9"/>
    <w:rsid w:val="0D63001D"/>
    <w:rsid w:val="0D680307"/>
    <w:rsid w:val="0D8A59BD"/>
    <w:rsid w:val="0D8B0616"/>
    <w:rsid w:val="0DB5574B"/>
    <w:rsid w:val="0E247F32"/>
    <w:rsid w:val="0E9C3FB2"/>
    <w:rsid w:val="0EC153F5"/>
    <w:rsid w:val="0EFC0984"/>
    <w:rsid w:val="0F346315"/>
    <w:rsid w:val="0F4978D4"/>
    <w:rsid w:val="0F5A1DC2"/>
    <w:rsid w:val="0F5D741C"/>
    <w:rsid w:val="0F6202C9"/>
    <w:rsid w:val="0F67511D"/>
    <w:rsid w:val="0F7C7D32"/>
    <w:rsid w:val="0F8B66BF"/>
    <w:rsid w:val="0F941464"/>
    <w:rsid w:val="0FE532A4"/>
    <w:rsid w:val="0FEB6A12"/>
    <w:rsid w:val="0FF1246A"/>
    <w:rsid w:val="102E3702"/>
    <w:rsid w:val="10320092"/>
    <w:rsid w:val="10413FB1"/>
    <w:rsid w:val="107534AE"/>
    <w:rsid w:val="10770D35"/>
    <w:rsid w:val="1079053A"/>
    <w:rsid w:val="10912F4E"/>
    <w:rsid w:val="10A2326E"/>
    <w:rsid w:val="10BE0778"/>
    <w:rsid w:val="113A0A48"/>
    <w:rsid w:val="114745CD"/>
    <w:rsid w:val="114B0A06"/>
    <w:rsid w:val="11507B96"/>
    <w:rsid w:val="11631781"/>
    <w:rsid w:val="116F1641"/>
    <w:rsid w:val="117719B7"/>
    <w:rsid w:val="11774D5F"/>
    <w:rsid w:val="11CA4925"/>
    <w:rsid w:val="11F10135"/>
    <w:rsid w:val="11F32041"/>
    <w:rsid w:val="122B4B9B"/>
    <w:rsid w:val="128209F2"/>
    <w:rsid w:val="12A16806"/>
    <w:rsid w:val="12A326B3"/>
    <w:rsid w:val="12B359AC"/>
    <w:rsid w:val="12BD77BB"/>
    <w:rsid w:val="12C567F1"/>
    <w:rsid w:val="12DC456B"/>
    <w:rsid w:val="13072EB7"/>
    <w:rsid w:val="132B3D74"/>
    <w:rsid w:val="137633E8"/>
    <w:rsid w:val="13DA0EBB"/>
    <w:rsid w:val="13E411F9"/>
    <w:rsid w:val="141E1DF7"/>
    <w:rsid w:val="142C6EFE"/>
    <w:rsid w:val="144C09F7"/>
    <w:rsid w:val="1469085F"/>
    <w:rsid w:val="14DC3F11"/>
    <w:rsid w:val="14EF3DBB"/>
    <w:rsid w:val="152800D2"/>
    <w:rsid w:val="15522943"/>
    <w:rsid w:val="156F4E29"/>
    <w:rsid w:val="15723B82"/>
    <w:rsid w:val="158E184F"/>
    <w:rsid w:val="15C5221B"/>
    <w:rsid w:val="15C53CC9"/>
    <w:rsid w:val="15C67900"/>
    <w:rsid w:val="15D534F1"/>
    <w:rsid w:val="15ED1BD3"/>
    <w:rsid w:val="15FC0504"/>
    <w:rsid w:val="161A650C"/>
    <w:rsid w:val="163B39A5"/>
    <w:rsid w:val="16426C96"/>
    <w:rsid w:val="167776F8"/>
    <w:rsid w:val="168543B2"/>
    <w:rsid w:val="16ED40D1"/>
    <w:rsid w:val="1710225A"/>
    <w:rsid w:val="171D2C5B"/>
    <w:rsid w:val="17284075"/>
    <w:rsid w:val="17424AA0"/>
    <w:rsid w:val="178033B8"/>
    <w:rsid w:val="17917272"/>
    <w:rsid w:val="17B20537"/>
    <w:rsid w:val="18026E92"/>
    <w:rsid w:val="181C5BD8"/>
    <w:rsid w:val="18351987"/>
    <w:rsid w:val="1836165D"/>
    <w:rsid w:val="184E3545"/>
    <w:rsid w:val="18564A0A"/>
    <w:rsid w:val="18E24B79"/>
    <w:rsid w:val="18F54C06"/>
    <w:rsid w:val="19042398"/>
    <w:rsid w:val="190B466F"/>
    <w:rsid w:val="19150C04"/>
    <w:rsid w:val="195D50F3"/>
    <w:rsid w:val="1964200C"/>
    <w:rsid w:val="196902AD"/>
    <w:rsid w:val="197B6178"/>
    <w:rsid w:val="197D1DCE"/>
    <w:rsid w:val="19D60E69"/>
    <w:rsid w:val="19D641E7"/>
    <w:rsid w:val="1A0E11E9"/>
    <w:rsid w:val="1A3101E7"/>
    <w:rsid w:val="1A4F01D2"/>
    <w:rsid w:val="1A5002E8"/>
    <w:rsid w:val="1AC25AF4"/>
    <w:rsid w:val="1AD959FC"/>
    <w:rsid w:val="1AF07014"/>
    <w:rsid w:val="1B1013F9"/>
    <w:rsid w:val="1B2622FD"/>
    <w:rsid w:val="1B3451A4"/>
    <w:rsid w:val="1B391847"/>
    <w:rsid w:val="1B8E0133"/>
    <w:rsid w:val="1B8E1981"/>
    <w:rsid w:val="1B915F78"/>
    <w:rsid w:val="1BE22E6F"/>
    <w:rsid w:val="1BF133F1"/>
    <w:rsid w:val="1C2A7A99"/>
    <w:rsid w:val="1C4D36A8"/>
    <w:rsid w:val="1C6B5566"/>
    <w:rsid w:val="1CB04B72"/>
    <w:rsid w:val="1CBE24D4"/>
    <w:rsid w:val="1CCB0DC5"/>
    <w:rsid w:val="1CE826CC"/>
    <w:rsid w:val="1D1231FE"/>
    <w:rsid w:val="1D2B0230"/>
    <w:rsid w:val="1D4738FB"/>
    <w:rsid w:val="1DA2032B"/>
    <w:rsid w:val="1DAD2152"/>
    <w:rsid w:val="1DD60976"/>
    <w:rsid w:val="1DEE027B"/>
    <w:rsid w:val="1E716257"/>
    <w:rsid w:val="1E8947EA"/>
    <w:rsid w:val="1E91340A"/>
    <w:rsid w:val="1EA50B54"/>
    <w:rsid w:val="1F0E3291"/>
    <w:rsid w:val="1F5C49AD"/>
    <w:rsid w:val="1F6414C3"/>
    <w:rsid w:val="1F9A64DA"/>
    <w:rsid w:val="1FCF0BCE"/>
    <w:rsid w:val="20385768"/>
    <w:rsid w:val="203A5748"/>
    <w:rsid w:val="203F6CF6"/>
    <w:rsid w:val="20751679"/>
    <w:rsid w:val="208404AA"/>
    <w:rsid w:val="2088786C"/>
    <w:rsid w:val="20AA7875"/>
    <w:rsid w:val="20D5097E"/>
    <w:rsid w:val="213D2B53"/>
    <w:rsid w:val="215763F1"/>
    <w:rsid w:val="217B504F"/>
    <w:rsid w:val="21833674"/>
    <w:rsid w:val="219D6D12"/>
    <w:rsid w:val="219E4225"/>
    <w:rsid w:val="21C142A3"/>
    <w:rsid w:val="21DF572F"/>
    <w:rsid w:val="21F101E4"/>
    <w:rsid w:val="21F469BD"/>
    <w:rsid w:val="21F5735D"/>
    <w:rsid w:val="21FF18EA"/>
    <w:rsid w:val="22413528"/>
    <w:rsid w:val="22460FCE"/>
    <w:rsid w:val="226A61E6"/>
    <w:rsid w:val="22726720"/>
    <w:rsid w:val="22B91589"/>
    <w:rsid w:val="22CB40BF"/>
    <w:rsid w:val="22FA1686"/>
    <w:rsid w:val="22FD07CF"/>
    <w:rsid w:val="23383E69"/>
    <w:rsid w:val="23513B4A"/>
    <w:rsid w:val="23556581"/>
    <w:rsid w:val="23736591"/>
    <w:rsid w:val="238A7974"/>
    <w:rsid w:val="238E3E28"/>
    <w:rsid w:val="24057280"/>
    <w:rsid w:val="24074671"/>
    <w:rsid w:val="240C1C1F"/>
    <w:rsid w:val="240C59E7"/>
    <w:rsid w:val="243D1914"/>
    <w:rsid w:val="245513DF"/>
    <w:rsid w:val="245D6659"/>
    <w:rsid w:val="249E386C"/>
    <w:rsid w:val="24DE3C2C"/>
    <w:rsid w:val="24E52EE0"/>
    <w:rsid w:val="24F3636B"/>
    <w:rsid w:val="25455E45"/>
    <w:rsid w:val="25866697"/>
    <w:rsid w:val="25A83E33"/>
    <w:rsid w:val="25B929AE"/>
    <w:rsid w:val="25C2660F"/>
    <w:rsid w:val="25E24700"/>
    <w:rsid w:val="261264E6"/>
    <w:rsid w:val="26274585"/>
    <w:rsid w:val="2633599F"/>
    <w:rsid w:val="26643281"/>
    <w:rsid w:val="269B24D1"/>
    <w:rsid w:val="26D002BF"/>
    <w:rsid w:val="26D77E01"/>
    <w:rsid w:val="2738205D"/>
    <w:rsid w:val="275472E9"/>
    <w:rsid w:val="279A3D9F"/>
    <w:rsid w:val="279D0FC8"/>
    <w:rsid w:val="28007A5D"/>
    <w:rsid w:val="280F7CBA"/>
    <w:rsid w:val="2816191B"/>
    <w:rsid w:val="2871302B"/>
    <w:rsid w:val="28975BC6"/>
    <w:rsid w:val="28AD434A"/>
    <w:rsid w:val="28BA52C3"/>
    <w:rsid w:val="28BE7A5B"/>
    <w:rsid w:val="29095F81"/>
    <w:rsid w:val="29107787"/>
    <w:rsid w:val="29497ABF"/>
    <w:rsid w:val="2955718F"/>
    <w:rsid w:val="29634768"/>
    <w:rsid w:val="299D7D66"/>
    <w:rsid w:val="29B0116A"/>
    <w:rsid w:val="29BC0793"/>
    <w:rsid w:val="29CB0588"/>
    <w:rsid w:val="29E04F4C"/>
    <w:rsid w:val="29E162B3"/>
    <w:rsid w:val="2A225CA7"/>
    <w:rsid w:val="2A442E5B"/>
    <w:rsid w:val="2AB22CB9"/>
    <w:rsid w:val="2B05435D"/>
    <w:rsid w:val="2B4B087C"/>
    <w:rsid w:val="2B523A79"/>
    <w:rsid w:val="2B627F9F"/>
    <w:rsid w:val="2B73345F"/>
    <w:rsid w:val="2B9D17EB"/>
    <w:rsid w:val="2BE81B28"/>
    <w:rsid w:val="2C157603"/>
    <w:rsid w:val="2C433AB4"/>
    <w:rsid w:val="2C4672AD"/>
    <w:rsid w:val="2C5C6ECC"/>
    <w:rsid w:val="2C7423E6"/>
    <w:rsid w:val="2CAF1AB1"/>
    <w:rsid w:val="2CB15DF4"/>
    <w:rsid w:val="2CD653E2"/>
    <w:rsid w:val="2CE05D3C"/>
    <w:rsid w:val="2CEE7988"/>
    <w:rsid w:val="2CF021AE"/>
    <w:rsid w:val="2D0145C0"/>
    <w:rsid w:val="2D0B6BEC"/>
    <w:rsid w:val="2D11248B"/>
    <w:rsid w:val="2D4927D7"/>
    <w:rsid w:val="2D937039"/>
    <w:rsid w:val="2DC22BA9"/>
    <w:rsid w:val="2DD77DA9"/>
    <w:rsid w:val="2E130EE0"/>
    <w:rsid w:val="2E4C75FE"/>
    <w:rsid w:val="2EAE4A37"/>
    <w:rsid w:val="2EFB53C6"/>
    <w:rsid w:val="2F9D3544"/>
    <w:rsid w:val="30A20832"/>
    <w:rsid w:val="30C8213C"/>
    <w:rsid w:val="315C5A70"/>
    <w:rsid w:val="317E2076"/>
    <w:rsid w:val="31820F20"/>
    <w:rsid w:val="31E41B75"/>
    <w:rsid w:val="31E55EC8"/>
    <w:rsid w:val="32004281"/>
    <w:rsid w:val="32271B0D"/>
    <w:rsid w:val="322919BC"/>
    <w:rsid w:val="32303C6B"/>
    <w:rsid w:val="32397693"/>
    <w:rsid w:val="324319B8"/>
    <w:rsid w:val="325F140C"/>
    <w:rsid w:val="327F5BB9"/>
    <w:rsid w:val="32AB2D10"/>
    <w:rsid w:val="32D00B5F"/>
    <w:rsid w:val="32EC4978"/>
    <w:rsid w:val="330C6C5A"/>
    <w:rsid w:val="33155E9F"/>
    <w:rsid w:val="33484201"/>
    <w:rsid w:val="334C4A75"/>
    <w:rsid w:val="33567828"/>
    <w:rsid w:val="33795BD9"/>
    <w:rsid w:val="339266D6"/>
    <w:rsid w:val="33C012D4"/>
    <w:rsid w:val="33CB37DB"/>
    <w:rsid w:val="33EB3759"/>
    <w:rsid w:val="33FC0C8F"/>
    <w:rsid w:val="34106076"/>
    <w:rsid w:val="34185808"/>
    <w:rsid w:val="347F5973"/>
    <w:rsid w:val="34C0154A"/>
    <w:rsid w:val="355634AB"/>
    <w:rsid w:val="35666E56"/>
    <w:rsid w:val="35963FEF"/>
    <w:rsid w:val="359F0AA4"/>
    <w:rsid w:val="35B060F1"/>
    <w:rsid w:val="35C953CE"/>
    <w:rsid w:val="360161DC"/>
    <w:rsid w:val="36623E05"/>
    <w:rsid w:val="367125D8"/>
    <w:rsid w:val="367A22A3"/>
    <w:rsid w:val="367D7206"/>
    <w:rsid w:val="368521D9"/>
    <w:rsid w:val="36A37163"/>
    <w:rsid w:val="36E91042"/>
    <w:rsid w:val="36FE39D5"/>
    <w:rsid w:val="37D611E4"/>
    <w:rsid w:val="3826266F"/>
    <w:rsid w:val="38384EB7"/>
    <w:rsid w:val="38453AAD"/>
    <w:rsid w:val="38472CB5"/>
    <w:rsid w:val="388677DD"/>
    <w:rsid w:val="38977BAF"/>
    <w:rsid w:val="38BA49E1"/>
    <w:rsid w:val="395C2449"/>
    <w:rsid w:val="3975617B"/>
    <w:rsid w:val="397A1190"/>
    <w:rsid w:val="39AC1E69"/>
    <w:rsid w:val="39C86ECF"/>
    <w:rsid w:val="39FB6AC1"/>
    <w:rsid w:val="39FF4E72"/>
    <w:rsid w:val="3A0614A0"/>
    <w:rsid w:val="3A216670"/>
    <w:rsid w:val="3A3706EA"/>
    <w:rsid w:val="3A4D2D06"/>
    <w:rsid w:val="3A5C0A0B"/>
    <w:rsid w:val="3A765478"/>
    <w:rsid w:val="3AAB6017"/>
    <w:rsid w:val="3B055BA6"/>
    <w:rsid w:val="3B0613A3"/>
    <w:rsid w:val="3B12025A"/>
    <w:rsid w:val="3B237DD1"/>
    <w:rsid w:val="3B665ECD"/>
    <w:rsid w:val="3B740E77"/>
    <w:rsid w:val="3B974262"/>
    <w:rsid w:val="3BB820B0"/>
    <w:rsid w:val="3BD13DFC"/>
    <w:rsid w:val="3BD34760"/>
    <w:rsid w:val="3C1954F7"/>
    <w:rsid w:val="3C25347A"/>
    <w:rsid w:val="3C422173"/>
    <w:rsid w:val="3C44196C"/>
    <w:rsid w:val="3C54380C"/>
    <w:rsid w:val="3C5A51AC"/>
    <w:rsid w:val="3C672DCC"/>
    <w:rsid w:val="3C974B2A"/>
    <w:rsid w:val="3C9C295B"/>
    <w:rsid w:val="3CC06E54"/>
    <w:rsid w:val="3CCA6F45"/>
    <w:rsid w:val="3CD1529F"/>
    <w:rsid w:val="3D0176E5"/>
    <w:rsid w:val="3D0279A6"/>
    <w:rsid w:val="3D207A05"/>
    <w:rsid w:val="3D5245A5"/>
    <w:rsid w:val="3D5C1A39"/>
    <w:rsid w:val="3D6546A0"/>
    <w:rsid w:val="3E0068D9"/>
    <w:rsid w:val="3E1D669F"/>
    <w:rsid w:val="3E5435BC"/>
    <w:rsid w:val="3E5B4176"/>
    <w:rsid w:val="3E713244"/>
    <w:rsid w:val="3E7C3F4A"/>
    <w:rsid w:val="3E87033B"/>
    <w:rsid w:val="3EBF3BEE"/>
    <w:rsid w:val="3EC33AE0"/>
    <w:rsid w:val="3EF93206"/>
    <w:rsid w:val="3F271C23"/>
    <w:rsid w:val="3F4F7B40"/>
    <w:rsid w:val="3F707AC2"/>
    <w:rsid w:val="3F991C12"/>
    <w:rsid w:val="3FCD547E"/>
    <w:rsid w:val="3FE803CB"/>
    <w:rsid w:val="3FFB04F5"/>
    <w:rsid w:val="400F1BFB"/>
    <w:rsid w:val="401D51D5"/>
    <w:rsid w:val="403A1AAD"/>
    <w:rsid w:val="40664011"/>
    <w:rsid w:val="40BC14C8"/>
    <w:rsid w:val="410F3B3E"/>
    <w:rsid w:val="41381346"/>
    <w:rsid w:val="41555ED1"/>
    <w:rsid w:val="41556196"/>
    <w:rsid w:val="419255C7"/>
    <w:rsid w:val="419E656E"/>
    <w:rsid w:val="41A61B2D"/>
    <w:rsid w:val="41B738B5"/>
    <w:rsid w:val="41CE3297"/>
    <w:rsid w:val="41D11C55"/>
    <w:rsid w:val="41E95440"/>
    <w:rsid w:val="41F70AA9"/>
    <w:rsid w:val="41FB6D57"/>
    <w:rsid w:val="41FE7452"/>
    <w:rsid w:val="421D4875"/>
    <w:rsid w:val="42202B8A"/>
    <w:rsid w:val="422F18E2"/>
    <w:rsid w:val="423E7A60"/>
    <w:rsid w:val="4258553A"/>
    <w:rsid w:val="4274177E"/>
    <w:rsid w:val="429D6073"/>
    <w:rsid w:val="431635CC"/>
    <w:rsid w:val="43211707"/>
    <w:rsid w:val="43621AAB"/>
    <w:rsid w:val="436B537F"/>
    <w:rsid w:val="43894722"/>
    <w:rsid w:val="43A2013C"/>
    <w:rsid w:val="43B569D0"/>
    <w:rsid w:val="43BA249B"/>
    <w:rsid w:val="43BC1F9E"/>
    <w:rsid w:val="43BF32EC"/>
    <w:rsid w:val="43EB5CF8"/>
    <w:rsid w:val="43FC32B7"/>
    <w:rsid w:val="44023416"/>
    <w:rsid w:val="440D6752"/>
    <w:rsid w:val="4417442B"/>
    <w:rsid w:val="441E09C1"/>
    <w:rsid w:val="44267383"/>
    <w:rsid w:val="44386F76"/>
    <w:rsid w:val="443A63D8"/>
    <w:rsid w:val="44717D41"/>
    <w:rsid w:val="447F0A6B"/>
    <w:rsid w:val="44A62C69"/>
    <w:rsid w:val="44E51AF6"/>
    <w:rsid w:val="44E7120A"/>
    <w:rsid w:val="45640B1B"/>
    <w:rsid w:val="45764AE5"/>
    <w:rsid w:val="45787C0C"/>
    <w:rsid w:val="462726AD"/>
    <w:rsid w:val="46273C0B"/>
    <w:rsid w:val="462C0519"/>
    <w:rsid w:val="4637094A"/>
    <w:rsid w:val="46386DB8"/>
    <w:rsid w:val="464124EE"/>
    <w:rsid w:val="46457F3C"/>
    <w:rsid w:val="466165D1"/>
    <w:rsid w:val="469160F5"/>
    <w:rsid w:val="46BD53CA"/>
    <w:rsid w:val="46C715F7"/>
    <w:rsid w:val="46D1541B"/>
    <w:rsid w:val="46E86F27"/>
    <w:rsid w:val="473702E5"/>
    <w:rsid w:val="47383CDE"/>
    <w:rsid w:val="474933F8"/>
    <w:rsid w:val="476C0570"/>
    <w:rsid w:val="477C33D6"/>
    <w:rsid w:val="47CD7BC1"/>
    <w:rsid w:val="47D93D9D"/>
    <w:rsid w:val="486045D3"/>
    <w:rsid w:val="48685638"/>
    <w:rsid w:val="486C03C7"/>
    <w:rsid w:val="487D7746"/>
    <w:rsid w:val="488C45E0"/>
    <w:rsid w:val="489B071F"/>
    <w:rsid w:val="48C56373"/>
    <w:rsid w:val="4900636D"/>
    <w:rsid w:val="49150EA5"/>
    <w:rsid w:val="491663EE"/>
    <w:rsid w:val="492506F1"/>
    <w:rsid w:val="49791197"/>
    <w:rsid w:val="49D91F90"/>
    <w:rsid w:val="49E050AB"/>
    <w:rsid w:val="4A005D04"/>
    <w:rsid w:val="4A03327F"/>
    <w:rsid w:val="4A1F538A"/>
    <w:rsid w:val="4A2D6762"/>
    <w:rsid w:val="4A313136"/>
    <w:rsid w:val="4A470389"/>
    <w:rsid w:val="4ADF1FCA"/>
    <w:rsid w:val="4AF10015"/>
    <w:rsid w:val="4AFA7F4A"/>
    <w:rsid w:val="4AFD53E6"/>
    <w:rsid w:val="4B1C5D44"/>
    <w:rsid w:val="4B2D142E"/>
    <w:rsid w:val="4B8C3F91"/>
    <w:rsid w:val="4B9C7C88"/>
    <w:rsid w:val="4B9E5E10"/>
    <w:rsid w:val="4BBE55AB"/>
    <w:rsid w:val="4BC77265"/>
    <w:rsid w:val="4BFE1592"/>
    <w:rsid w:val="4BFE6808"/>
    <w:rsid w:val="4C1E3E04"/>
    <w:rsid w:val="4C471096"/>
    <w:rsid w:val="4C540878"/>
    <w:rsid w:val="4C5C0261"/>
    <w:rsid w:val="4C67670C"/>
    <w:rsid w:val="4C742BB9"/>
    <w:rsid w:val="4CA35679"/>
    <w:rsid w:val="4CB7479C"/>
    <w:rsid w:val="4D0672C1"/>
    <w:rsid w:val="4D4D57DB"/>
    <w:rsid w:val="4D4E76D9"/>
    <w:rsid w:val="4D5F1DDD"/>
    <w:rsid w:val="4D8B426C"/>
    <w:rsid w:val="4DC42C4D"/>
    <w:rsid w:val="4DFD75C8"/>
    <w:rsid w:val="4E5E4C4E"/>
    <w:rsid w:val="4E8D45A2"/>
    <w:rsid w:val="4EC16995"/>
    <w:rsid w:val="4EDF0F07"/>
    <w:rsid w:val="4EE00695"/>
    <w:rsid w:val="4EE82F5C"/>
    <w:rsid w:val="4F3B7B80"/>
    <w:rsid w:val="4F6146E6"/>
    <w:rsid w:val="4F965BA0"/>
    <w:rsid w:val="4FA41918"/>
    <w:rsid w:val="4FBC29D5"/>
    <w:rsid w:val="4FC40A2C"/>
    <w:rsid w:val="4FDA7CE2"/>
    <w:rsid w:val="4FEE28C7"/>
    <w:rsid w:val="50396D36"/>
    <w:rsid w:val="504051C5"/>
    <w:rsid w:val="50601E09"/>
    <w:rsid w:val="507C0245"/>
    <w:rsid w:val="50897B8D"/>
    <w:rsid w:val="50E23A6A"/>
    <w:rsid w:val="50E30570"/>
    <w:rsid w:val="50E869F2"/>
    <w:rsid w:val="50EF492C"/>
    <w:rsid w:val="50F143F4"/>
    <w:rsid w:val="50FB6996"/>
    <w:rsid w:val="513A2C95"/>
    <w:rsid w:val="5147216D"/>
    <w:rsid w:val="515A6D93"/>
    <w:rsid w:val="51624968"/>
    <w:rsid w:val="51900A51"/>
    <w:rsid w:val="51A76E18"/>
    <w:rsid w:val="51AB0777"/>
    <w:rsid w:val="51AB7C49"/>
    <w:rsid w:val="51CA0873"/>
    <w:rsid w:val="51F00801"/>
    <w:rsid w:val="52044D04"/>
    <w:rsid w:val="520F127C"/>
    <w:rsid w:val="52360CE6"/>
    <w:rsid w:val="52570468"/>
    <w:rsid w:val="527F7C62"/>
    <w:rsid w:val="52AC6E5E"/>
    <w:rsid w:val="52F96F7C"/>
    <w:rsid w:val="52FC35C6"/>
    <w:rsid w:val="533B7550"/>
    <w:rsid w:val="539F573C"/>
    <w:rsid w:val="53AA03EE"/>
    <w:rsid w:val="53D77FD4"/>
    <w:rsid w:val="541522A4"/>
    <w:rsid w:val="543602E0"/>
    <w:rsid w:val="543C6A61"/>
    <w:rsid w:val="546152EC"/>
    <w:rsid w:val="548C1B55"/>
    <w:rsid w:val="54B24062"/>
    <w:rsid w:val="55331D92"/>
    <w:rsid w:val="55421A80"/>
    <w:rsid w:val="55463BE7"/>
    <w:rsid w:val="556B41E9"/>
    <w:rsid w:val="55803679"/>
    <w:rsid w:val="55867159"/>
    <w:rsid w:val="558B0EB9"/>
    <w:rsid w:val="55BB6D09"/>
    <w:rsid w:val="55CA2A1A"/>
    <w:rsid w:val="55E90597"/>
    <w:rsid w:val="55F92659"/>
    <w:rsid w:val="55FC7649"/>
    <w:rsid w:val="560004ED"/>
    <w:rsid w:val="560E5205"/>
    <w:rsid w:val="561B4BDB"/>
    <w:rsid w:val="568A1D24"/>
    <w:rsid w:val="569107B8"/>
    <w:rsid w:val="569651F0"/>
    <w:rsid w:val="56BE6FA3"/>
    <w:rsid w:val="56DE02F4"/>
    <w:rsid w:val="570015C3"/>
    <w:rsid w:val="57051CC6"/>
    <w:rsid w:val="570A37E2"/>
    <w:rsid w:val="571307E0"/>
    <w:rsid w:val="571E1BDF"/>
    <w:rsid w:val="57446418"/>
    <w:rsid w:val="575C6443"/>
    <w:rsid w:val="5779470E"/>
    <w:rsid w:val="57A021BE"/>
    <w:rsid w:val="57B54370"/>
    <w:rsid w:val="57E52985"/>
    <w:rsid w:val="57F1716D"/>
    <w:rsid w:val="580F0820"/>
    <w:rsid w:val="584E3B65"/>
    <w:rsid w:val="58667485"/>
    <w:rsid w:val="588A1A0F"/>
    <w:rsid w:val="588A676C"/>
    <w:rsid w:val="58990128"/>
    <w:rsid w:val="58D943A8"/>
    <w:rsid w:val="5902160F"/>
    <w:rsid w:val="592F5153"/>
    <w:rsid w:val="59A07EB4"/>
    <w:rsid w:val="59EB6BD7"/>
    <w:rsid w:val="59EE3D58"/>
    <w:rsid w:val="59FD026E"/>
    <w:rsid w:val="5A084D1B"/>
    <w:rsid w:val="5A145B74"/>
    <w:rsid w:val="5A172DAF"/>
    <w:rsid w:val="5A256D1E"/>
    <w:rsid w:val="5A313A67"/>
    <w:rsid w:val="5A8918A3"/>
    <w:rsid w:val="5AAE7579"/>
    <w:rsid w:val="5AB42656"/>
    <w:rsid w:val="5AC87079"/>
    <w:rsid w:val="5ADF3EF5"/>
    <w:rsid w:val="5B0A0070"/>
    <w:rsid w:val="5B251BAA"/>
    <w:rsid w:val="5B2B63B3"/>
    <w:rsid w:val="5B345219"/>
    <w:rsid w:val="5B3562E0"/>
    <w:rsid w:val="5B467234"/>
    <w:rsid w:val="5B7D220B"/>
    <w:rsid w:val="5B8E2A07"/>
    <w:rsid w:val="5B9B30FD"/>
    <w:rsid w:val="5B9C714C"/>
    <w:rsid w:val="5BE93197"/>
    <w:rsid w:val="5BFB1319"/>
    <w:rsid w:val="5BFF5F05"/>
    <w:rsid w:val="5C1772F4"/>
    <w:rsid w:val="5C37729F"/>
    <w:rsid w:val="5C3C4833"/>
    <w:rsid w:val="5C583D52"/>
    <w:rsid w:val="5C5F0867"/>
    <w:rsid w:val="5C6B4B3E"/>
    <w:rsid w:val="5C794C8E"/>
    <w:rsid w:val="5C7B0EC5"/>
    <w:rsid w:val="5CAD2BFD"/>
    <w:rsid w:val="5CB12E29"/>
    <w:rsid w:val="5CB641A5"/>
    <w:rsid w:val="5CC37AE7"/>
    <w:rsid w:val="5CE0416B"/>
    <w:rsid w:val="5D0074C5"/>
    <w:rsid w:val="5D422F5F"/>
    <w:rsid w:val="5D5B79BE"/>
    <w:rsid w:val="5D720983"/>
    <w:rsid w:val="5D883C49"/>
    <w:rsid w:val="5DB35BC5"/>
    <w:rsid w:val="5DB70687"/>
    <w:rsid w:val="5DBB54CB"/>
    <w:rsid w:val="5DC4123A"/>
    <w:rsid w:val="5DC61768"/>
    <w:rsid w:val="5DE556F5"/>
    <w:rsid w:val="5E1F3527"/>
    <w:rsid w:val="5E41785D"/>
    <w:rsid w:val="5E4B354B"/>
    <w:rsid w:val="5E6E291E"/>
    <w:rsid w:val="5E7D5ACC"/>
    <w:rsid w:val="5E891438"/>
    <w:rsid w:val="5E942440"/>
    <w:rsid w:val="5E9F63CE"/>
    <w:rsid w:val="5EA25A1B"/>
    <w:rsid w:val="5EB9310A"/>
    <w:rsid w:val="5EC105DD"/>
    <w:rsid w:val="5F3930BA"/>
    <w:rsid w:val="5F631280"/>
    <w:rsid w:val="5F6D3FEA"/>
    <w:rsid w:val="5FA70A0A"/>
    <w:rsid w:val="5FB16C4B"/>
    <w:rsid w:val="60144E88"/>
    <w:rsid w:val="601A458E"/>
    <w:rsid w:val="6021238F"/>
    <w:rsid w:val="603F4964"/>
    <w:rsid w:val="60693738"/>
    <w:rsid w:val="607A4B96"/>
    <w:rsid w:val="608004B2"/>
    <w:rsid w:val="60926C5D"/>
    <w:rsid w:val="60C15668"/>
    <w:rsid w:val="60E9563A"/>
    <w:rsid w:val="61081407"/>
    <w:rsid w:val="61186AD6"/>
    <w:rsid w:val="615A3BD6"/>
    <w:rsid w:val="61ED4E1E"/>
    <w:rsid w:val="62017D21"/>
    <w:rsid w:val="620B6DD3"/>
    <w:rsid w:val="622C44F2"/>
    <w:rsid w:val="62471B85"/>
    <w:rsid w:val="628D12AE"/>
    <w:rsid w:val="62A34642"/>
    <w:rsid w:val="62AA1B4F"/>
    <w:rsid w:val="62AA4E41"/>
    <w:rsid w:val="62AB7CFC"/>
    <w:rsid w:val="62EC345B"/>
    <w:rsid w:val="63097466"/>
    <w:rsid w:val="631C373E"/>
    <w:rsid w:val="639F5D63"/>
    <w:rsid w:val="63A92F3C"/>
    <w:rsid w:val="63A96A05"/>
    <w:rsid w:val="63AB77C5"/>
    <w:rsid w:val="63B9202E"/>
    <w:rsid w:val="63EC294D"/>
    <w:rsid w:val="644E3F69"/>
    <w:rsid w:val="64502772"/>
    <w:rsid w:val="6457451D"/>
    <w:rsid w:val="645932E3"/>
    <w:rsid w:val="64CB0E03"/>
    <w:rsid w:val="64DB6ABC"/>
    <w:rsid w:val="64E009E4"/>
    <w:rsid w:val="65137362"/>
    <w:rsid w:val="655E351B"/>
    <w:rsid w:val="656669DE"/>
    <w:rsid w:val="65A822FE"/>
    <w:rsid w:val="65B429BC"/>
    <w:rsid w:val="65D345B6"/>
    <w:rsid w:val="660E467F"/>
    <w:rsid w:val="66210750"/>
    <w:rsid w:val="662B2639"/>
    <w:rsid w:val="665869B4"/>
    <w:rsid w:val="66983A9A"/>
    <w:rsid w:val="66B938D1"/>
    <w:rsid w:val="66CA54ED"/>
    <w:rsid w:val="66E2617A"/>
    <w:rsid w:val="67321235"/>
    <w:rsid w:val="6739317A"/>
    <w:rsid w:val="673B4FBF"/>
    <w:rsid w:val="67463641"/>
    <w:rsid w:val="67D63E3F"/>
    <w:rsid w:val="67ED510C"/>
    <w:rsid w:val="67F92179"/>
    <w:rsid w:val="68021994"/>
    <w:rsid w:val="681E0AED"/>
    <w:rsid w:val="68A53FF3"/>
    <w:rsid w:val="68B06361"/>
    <w:rsid w:val="68C96EC4"/>
    <w:rsid w:val="68D82B59"/>
    <w:rsid w:val="68DF6CA1"/>
    <w:rsid w:val="68E031DA"/>
    <w:rsid w:val="68F23965"/>
    <w:rsid w:val="69312AA7"/>
    <w:rsid w:val="69437E2C"/>
    <w:rsid w:val="695A68C0"/>
    <w:rsid w:val="695F03B8"/>
    <w:rsid w:val="69BC0A1D"/>
    <w:rsid w:val="69C435AF"/>
    <w:rsid w:val="69F35606"/>
    <w:rsid w:val="6A2115A6"/>
    <w:rsid w:val="6A29185D"/>
    <w:rsid w:val="6A34338C"/>
    <w:rsid w:val="6AB203A3"/>
    <w:rsid w:val="6AB35984"/>
    <w:rsid w:val="6AEB0936"/>
    <w:rsid w:val="6B110C2A"/>
    <w:rsid w:val="6B2B7229"/>
    <w:rsid w:val="6B836625"/>
    <w:rsid w:val="6B897190"/>
    <w:rsid w:val="6BA64C4C"/>
    <w:rsid w:val="6BB23376"/>
    <w:rsid w:val="6C2854A6"/>
    <w:rsid w:val="6C3E5349"/>
    <w:rsid w:val="6C566EE9"/>
    <w:rsid w:val="6C646A3E"/>
    <w:rsid w:val="6C866880"/>
    <w:rsid w:val="6C910E9E"/>
    <w:rsid w:val="6C9F6096"/>
    <w:rsid w:val="6CD171ED"/>
    <w:rsid w:val="6CE70712"/>
    <w:rsid w:val="6CEE634B"/>
    <w:rsid w:val="6CF37BB9"/>
    <w:rsid w:val="6CFD6805"/>
    <w:rsid w:val="6D1C18AD"/>
    <w:rsid w:val="6D2B5B3F"/>
    <w:rsid w:val="6D7A2932"/>
    <w:rsid w:val="6D9C0C82"/>
    <w:rsid w:val="6DAE5B5B"/>
    <w:rsid w:val="6DC31C01"/>
    <w:rsid w:val="6E030171"/>
    <w:rsid w:val="6E0434E4"/>
    <w:rsid w:val="6E0F09FE"/>
    <w:rsid w:val="6E2B4D65"/>
    <w:rsid w:val="6E355335"/>
    <w:rsid w:val="6E3E1F02"/>
    <w:rsid w:val="6E6179FE"/>
    <w:rsid w:val="6E8E6FE2"/>
    <w:rsid w:val="6EB065DC"/>
    <w:rsid w:val="6F526158"/>
    <w:rsid w:val="6F6E7177"/>
    <w:rsid w:val="6F74195E"/>
    <w:rsid w:val="6F9E43AD"/>
    <w:rsid w:val="6FAF237D"/>
    <w:rsid w:val="6FC260A1"/>
    <w:rsid w:val="6FEE3722"/>
    <w:rsid w:val="6FFB0591"/>
    <w:rsid w:val="70040EAB"/>
    <w:rsid w:val="701C0210"/>
    <w:rsid w:val="70352C92"/>
    <w:rsid w:val="703B50D9"/>
    <w:rsid w:val="7049699B"/>
    <w:rsid w:val="704C2501"/>
    <w:rsid w:val="705F370F"/>
    <w:rsid w:val="70937488"/>
    <w:rsid w:val="70C3428B"/>
    <w:rsid w:val="70C87BEC"/>
    <w:rsid w:val="70ED2BE1"/>
    <w:rsid w:val="71055003"/>
    <w:rsid w:val="714F2619"/>
    <w:rsid w:val="71836C40"/>
    <w:rsid w:val="7186574F"/>
    <w:rsid w:val="718C2FC1"/>
    <w:rsid w:val="71B70741"/>
    <w:rsid w:val="71D4775D"/>
    <w:rsid w:val="71D84CBA"/>
    <w:rsid w:val="71DA40E0"/>
    <w:rsid w:val="72013138"/>
    <w:rsid w:val="72352191"/>
    <w:rsid w:val="72566B20"/>
    <w:rsid w:val="72785B73"/>
    <w:rsid w:val="72AE51CA"/>
    <w:rsid w:val="72C578AB"/>
    <w:rsid w:val="72CC184A"/>
    <w:rsid w:val="72D7716A"/>
    <w:rsid w:val="72E51068"/>
    <w:rsid w:val="72ED4065"/>
    <w:rsid w:val="73092D25"/>
    <w:rsid w:val="730953E3"/>
    <w:rsid w:val="730E332F"/>
    <w:rsid w:val="73294AB4"/>
    <w:rsid w:val="73571F7A"/>
    <w:rsid w:val="73860A19"/>
    <w:rsid w:val="7387608B"/>
    <w:rsid w:val="73CD3EAF"/>
    <w:rsid w:val="73DE55C2"/>
    <w:rsid w:val="742D3A58"/>
    <w:rsid w:val="7468678D"/>
    <w:rsid w:val="74736E09"/>
    <w:rsid w:val="74853A28"/>
    <w:rsid w:val="749058F1"/>
    <w:rsid w:val="749E3F22"/>
    <w:rsid w:val="74C93757"/>
    <w:rsid w:val="74CF2A79"/>
    <w:rsid w:val="75446397"/>
    <w:rsid w:val="7558782F"/>
    <w:rsid w:val="755F0F06"/>
    <w:rsid w:val="757C5A42"/>
    <w:rsid w:val="759A4F71"/>
    <w:rsid w:val="75C65B9F"/>
    <w:rsid w:val="75E621CB"/>
    <w:rsid w:val="765926B7"/>
    <w:rsid w:val="767B462F"/>
    <w:rsid w:val="767F2BCE"/>
    <w:rsid w:val="7682112A"/>
    <w:rsid w:val="768D3FE5"/>
    <w:rsid w:val="77160E7E"/>
    <w:rsid w:val="772F74BF"/>
    <w:rsid w:val="774D6C63"/>
    <w:rsid w:val="77666070"/>
    <w:rsid w:val="776D1830"/>
    <w:rsid w:val="777E5D65"/>
    <w:rsid w:val="781450C7"/>
    <w:rsid w:val="781F71D4"/>
    <w:rsid w:val="782A33F4"/>
    <w:rsid w:val="782D164C"/>
    <w:rsid w:val="783D1777"/>
    <w:rsid w:val="787137B8"/>
    <w:rsid w:val="787A6F31"/>
    <w:rsid w:val="78875E25"/>
    <w:rsid w:val="78B527BD"/>
    <w:rsid w:val="790E27C6"/>
    <w:rsid w:val="79332C40"/>
    <w:rsid w:val="793D3867"/>
    <w:rsid w:val="797914B2"/>
    <w:rsid w:val="798D266C"/>
    <w:rsid w:val="799110B4"/>
    <w:rsid w:val="7992065C"/>
    <w:rsid w:val="79984E35"/>
    <w:rsid w:val="79FE38AD"/>
    <w:rsid w:val="7A3D2332"/>
    <w:rsid w:val="7A413F56"/>
    <w:rsid w:val="7A4C2B0F"/>
    <w:rsid w:val="7A6B7719"/>
    <w:rsid w:val="7AA60DE3"/>
    <w:rsid w:val="7AAB4114"/>
    <w:rsid w:val="7AAE053E"/>
    <w:rsid w:val="7AB72246"/>
    <w:rsid w:val="7B33396D"/>
    <w:rsid w:val="7B737DA3"/>
    <w:rsid w:val="7B99191D"/>
    <w:rsid w:val="7BA026B3"/>
    <w:rsid w:val="7BB26E30"/>
    <w:rsid w:val="7BC26198"/>
    <w:rsid w:val="7BDB798A"/>
    <w:rsid w:val="7BF96DF9"/>
    <w:rsid w:val="7C3759DB"/>
    <w:rsid w:val="7C7F771A"/>
    <w:rsid w:val="7CBE4DAE"/>
    <w:rsid w:val="7CBF1B8A"/>
    <w:rsid w:val="7CF708AE"/>
    <w:rsid w:val="7D0A08A8"/>
    <w:rsid w:val="7D733D77"/>
    <w:rsid w:val="7D790355"/>
    <w:rsid w:val="7D7F3E30"/>
    <w:rsid w:val="7D814299"/>
    <w:rsid w:val="7DA36EA2"/>
    <w:rsid w:val="7DAA37AF"/>
    <w:rsid w:val="7DAA6EEC"/>
    <w:rsid w:val="7DAC1AB5"/>
    <w:rsid w:val="7DD33CE0"/>
    <w:rsid w:val="7E1B3A67"/>
    <w:rsid w:val="7E1F55A3"/>
    <w:rsid w:val="7E9E275B"/>
    <w:rsid w:val="7EBD14AD"/>
    <w:rsid w:val="7EF01AD0"/>
    <w:rsid w:val="7F0826FF"/>
    <w:rsid w:val="7F301EEE"/>
    <w:rsid w:val="7F315B14"/>
    <w:rsid w:val="7F407D19"/>
    <w:rsid w:val="7F541C5D"/>
    <w:rsid w:val="7F5C243A"/>
    <w:rsid w:val="7F8C0AA4"/>
    <w:rsid w:val="7F95264D"/>
    <w:rsid w:val="7FB36419"/>
    <w:rsid w:val="7FD61565"/>
    <w:rsid w:val="7FDB408C"/>
    <w:rsid w:val="7FDD7965"/>
    <w:rsid w:val="7FEC69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5"/>
    <w:link w:val="2"/>
    <w:semiHidden/>
    <w:locked/>
    <w:uiPriority w:val="99"/>
    <w:rPr>
      <w:rFonts w:ascii="Calibri" w:hAnsi="Calibri" w:cs="Times New Roman"/>
      <w:sz w:val="2"/>
    </w:rPr>
  </w:style>
  <w:style w:type="character" w:customStyle="1" w:styleId="8">
    <w:name w:val="Footer Char"/>
    <w:basedOn w:val="5"/>
    <w:link w:val="3"/>
    <w:semiHidden/>
    <w:locked/>
    <w:uiPriority w:val="99"/>
    <w:rPr>
      <w:rFonts w:ascii="Calibri" w:hAnsi="Calibri" w:cs="Times New Roman"/>
      <w:sz w:val="18"/>
      <w:szCs w:val="18"/>
    </w:rPr>
  </w:style>
  <w:style w:type="character" w:customStyle="1" w:styleId="9">
    <w:name w:val="Header Char"/>
    <w:basedOn w:val="5"/>
    <w:link w:val="4"/>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661</Words>
  <Characters>3770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lenovo</cp:lastModifiedBy>
  <cp:lastPrinted>2018-08-31T08:36:00Z</cp:lastPrinted>
  <dcterms:modified xsi:type="dcterms:W3CDTF">2019-01-30T04:56:43Z</dcterms:modified>
  <dc:title>  </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