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t xml:space="preserve">  </w:t>
      </w:r>
      <w:r w:rsidR="007961A1">
        <w:rPr>
          <w:rFonts w:ascii="方正仿宋简体" w:eastAsia="方正仿宋简体" w:hint="eastAsia"/>
          <w:sz w:val="32"/>
          <w:szCs w:val="32"/>
          <w:u w:val="single"/>
        </w:rPr>
        <w:t>遵化市林业局</w:t>
      </w:r>
      <w:r w:rsidR="00881ABC">
        <w:rPr>
          <w:rFonts w:ascii="方正仿宋简体" w:eastAsia="方正仿宋简体" w:hint="eastAsia"/>
          <w:sz w:val="32"/>
          <w:szCs w:val="32"/>
          <w:u w:val="single"/>
        </w:rPr>
        <w:t>部门</w:t>
      </w:r>
      <w:r w:rsidRPr="00291C69">
        <w:rPr>
          <w:rFonts w:ascii="方正仿宋简体" w:eastAsia="方正仿宋简体"/>
          <w:sz w:val="32"/>
          <w:szCs w:val="32"/>
        </w:rPr>
        <w:t>2017</w:t>
      </w:r>
      <w:r w:rsidRPr="00291C69"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决算公开</w:t>
      </w:r>
      <w:r>
        <w:rPr>
          <w:rFonts w:ascii="方正仿宋简体" w:eastAsia="方正仿宋简体" w:hint="eastAsia"/>
          <w:sz w:val="32"/>
          <w:szCs w:val="32"/>
        </w:rPr>
        <w:t>说明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根据</w:t>
      </w:r>
      <w:r w:rsidR="00640D14" w:rsidRPr="00640D14">
        <w:rPr>
          <w:rFonts w:ascii="方正仿宋简体" w:eastAsia="方正仿宋简体" w:hint="eastAsia"/>
          <w:sz w:val="32"/>
          <w:szCs w:val="32"/>
        </w:rPr>
        <w:t>遵政办【2015】33号</w:t>
      </w:r>
      <w:r w:rsidRPr="001033A4">
        <w:rPr>
          <w:rFonts w:ascii="方正仿宋简体" w:eastAsia="方正仿宋简体" w:hint="eastAsia"/>
          <w:sz w:val="32"/>
          <w:szCs w:val="32"/>
        </w:rPr>
        <w:t>文件，我</w:t>
      </w:r>
      <w:r w:rsidR="00881ABC">
        <w:rPr>
          <w:rFonts w:ascii="方正仿宋简体" w:eastAsia="方正仿宋简体" w:hint="eastAsia"/>
          <w:sz w:val="32"/>
          <w:szCs w:val="32"/>
        </w:rPr>
        <w:t>部门</w:t>
      </w:r>
      <w:r w:rsidRPr="001033A4">
        <w:rPr>
          <w:rFonts w:ascii="方正仿宋简体" w:eastAsia="方正仿宋简体" w:hint="eastAsia"/>
          <w:sz w:val="32"/>
          <w:szCs w:val="32"/>
        </w:rPr>
        <w:t>主要职责是：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 w:rsidR="007961A1" w:rsidRPr="0054482B" w:rsidRDefault="00E01819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r w:rsidR="00640D14">
        <w:rPr>
          <w:rFonts w:ascii="方正仿宋简体" w:eastAsia="方正仿宋简体" w:hint="eastAsia"/>
          <w:sz w:val="32"/>
          <w:szCs w:val="32"/>
        </w:rPr>
        <w:t xml:space="preserve">  </w:t>
      </w:r>
      <w:r w:rsidR="007961A1" w:rsidRPr="0054482B">
        <w:rPr>
          <w:rFonts w:ascii="仿宋" w:eastAsia="仿宋" w:hAnsi="仿宋"/>
          <w:sz w:val="32"/>
          <w:szCs w:val="32"/>
        </w:rPr>
        <w:t>1</w:t>
      </w:r>
      <w:r w:rsidR="007961A1" w:rsidRPr="0054482B">
        <w:rPr>
          <w:rFonts w:ascii="仿宋" w:eastAsia="仿宋" w:hAnsi="仿宋" w:hint="eastAsia"/>
          <w:sz w:val="32"/>
          <w:szCs w:val="32"/>
        </w:rPr>
        <w:t>、负责全市林业及其生态建设的监督管理。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2</w:t>
      </w:r>
      <w:r w:rsidRPr="0054482B">
        <w:rPr>
          <w:rFonts w:ascii="仿宋" w:eastAsia="仿宋" w:hAnsi="仿宋" w:hint="eastAsia"/>
          <w:sz w:val="32"/>
          <w:szCs w:val="32"/>
        </w:rPr>
        <w:t>、组织、协调、指导和监督全市造林绿化工作。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3</w:t>
      </w:r>
      <w:r w:rsidRPr="0054482B">
        <w:rPr>
          <w:rFonts w:ascii="仿宋" w:eastAsia="仿宋" w:hAnsi="仿宋" w:hint="eastAsia"/>
          <w:sz w:val="32"/>
          <w:szCs w:val="32"/>
        </w:rPr>
        <w:t>、承担全市森林资源保护发展监督管理的责任。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4、组织、协调、指导和监督全市土地沙化防治工作。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5、组织指导全市陆生野生动植物资源的保护和合理开发利用。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6、承担推进全市林业改革、维护农民经营林业合法权益的责任。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7、指导监督全市各产业对森林和陆生野生动植物资源的开发利用。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8、承担组织协调、指导监督全市森林防火工作的责任。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9、负责全市果品、花卉行业的管理工作。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10、配合有关部门研究拟订林业及其生态建设的经济调节政策。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11、组织指导全市林业及其生态建设的科技、教育和外事工作，指导全市林业队伍建设。</w:t>
      </w:r>
    </w:p>
    <w:p w:rsidR="00E01819" w:rsidRPr="001033A4" w:rsidRDefault="00640D14" w:rsidP="007961A1">
      <w:pPr>
        <w:ind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7961A1" w:rsidRPr="0054482B">
        <w:rPr>
          <w:rFonts w:ascii="仿宋" w:eastAsia="仿宋" w:hAnsi="仿宋" w:hint="eastAsia"/>
          <w:sz w:val="32"/>
          <w:szCs w:val="32"/>
        </w:rPr>
        <w:t>12、承办市政府交办的其他事项。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E01819" w:rsidRPr="00B83D70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="00640D14" w:rsidRPr="001033A4">
        <w:rPr>
          <w:rFonts w:ascii="方正仿宋简体" w:eastAsia="方正仿宋简体" w:hint="eastAsia"/>
          <w:sz w:val="32"/>
          <w:szCs w:val="32"/>
        </w:rPr>
        <w:t>遵化市</w:t>
      </w:r>
      <w:r w:rsidR="00640D14">
        <w:rPr>
          <w:rFonts w:ascii="方正仿宋简体" w:eastAsia="方正仿宋简体" w:hint="eastAsia"/>
          <w:sz w:val="32"/>
          <w:szCs w:val="32"/>
        </w:rPr>
        <w:t>林业局</w:t>
      </w:r>
      <w:r w:rsidR="00881ABC">
        <w:rPr>
          <w:rFonts w:ascii="方正仿宋简体" w:eastAsia="方正仿宋简体" w:hint="eastAsia"/>
          <w:sz w:val="32"/>
          <w:szCs w:val="32"/>
        </w:rPr>
        <w:t>部门</w:t>
      </w:r>
      <w:r w:rsidR="00640D14">
        <w:rPr>
          <w:rFonts w:ascii="方正仿宋简体" w:eastAsia="方正仿宋简体" w:hint="eastAsia"/>
          <w:sz w:val="32"/>
          <w:szCs w:val="32"/>
        </w:rPr>
        <w:t>决算包括</w:t>
      </w:r>
      <w:r w:rsidR="00640D14" w:rsidRPr="004F246C">
        <w:rPr>
          <w:rFonts w:ascii="方正仿宋简体" w:eastAsia="方正仿宋简体" w:hint="eastAsia"/>
          <w:sz w:val="32"/>
          <w:szCs w:val="32"/>
        </w:rPr>
        <w:t>：遵化市林业局机关</w:t>
      </w:r>
      <w:r w:rsidR="007754FB">
        <w:rPr>
          <w:rFonts w:ascii="方正仿宋简体" w:eastAsia="方正仿宋简体" w:hint="eastAsia"/>
          <w:sz w:val="32"/>
          <w:szCs w:val="32"/>
        </w:rPr>
        <w:t>、</w:t>
      </w:r>
      <w:r w:rsidR="007754FB" w:rsidRPr="0005552C">
        <w:rPr>
          <w:rFonts w:ascii="宋体" w:eastAsia="方正仿宋简体" w:hAnsi="宋体" w:hint="eastAsia"/>
          <w:sz w:val="32"/>
          <w:szCs w:val="32"/>
        </w:rPr>
        <w:t>遵化市国营</w:t>
      </w:r>
      <w:r w:rsidR="007754FB" w:rsidRPr="0005552C">
        <w:rPr>
          <w:rFonts w:ascii="宋体" w:eastAsia="方正仿宋简体" w:hAnsi="宋体" w:hint="eastAsia"/>
          <w:sz w:val="32"/>
          <w:szCs w:val="32"/>
        </w:rPr>
        <w:lastRenderedPageBreak/>
        <w:t>东陵林场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="00640D14">
        <w:rPr>
          <w:rFonts w:ascii="黑体" w:eastAsia="黑体" w:hAnsi="黑体" w:hint="eastAsia"/>
          <w:sz w:val="32"/>
          <w:szCs w:val="32"/>
        </w:rPr>
        <w:t>林业局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="00640D14">
        <w:rPr>
          <w:rFonts w:ascii="黑体" w:eastAsia="黑体" w:hAnsi="黑体" w:hint="eastAsia"/>
          <w:sz w:val="32"/>
          <w:szCs w:val="32"/>
        </w:rPr>
        <w:t>林业局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 w:rsidR="007754FB">
        <w:rPr>
          <w:rFonts w:ascii="方正仿宋简体" w:eastAsia="方正仿宋简体" w:hint="eastAsia"/>
          <w:sz w:val="32"/>
          <w:szCs w:val="32"/>
        </w:rPr>
        <w:t>4828.67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7754FB">
        <w:rPr>
          <w:rFonts w:ascii="方正仿宋简体" w:eastAsia="方正仿宋简体" w:hint="eastAsia"/>
          <w:sz w:val="32"/>
          <w:szCs w:val="32"/>
        </w:rPr>
        <w:t>1082.15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 w:rsidR="007754FB">
        <w:rPr>
          <w:rFonts w:ascii="方正仿宋简体" w:eastAsia="方正仿宋简体" w:hint="eastAsia"/>
          <w:sz w:val="32"/>
          <w:szCs w:val="32"/>
        </w:rPr>
        <w:t>34.62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 w:rsidR="007754FB">
        <w:rPr>
          <w:rFonts w:ascii="方正仿宋简体" w:eastAsia="方正仿宋简体" w:hint="eastAsia"/>
          <w:sz w:val="32"/>
          <w:szCs w:val="32"/>
        </w:rPr>
        <w:t>4828.67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7754FB">
        <w:rPr>
          <w:rFonts w:ascii="方正仿宋简体" w:eastAsia="方正仿宋简体" w:hint="eastAsia"/>
          <w:sz w:val="32"/>
          <w:szCs w:val="32"/>
        </w:rPr>
        <w:t>1082.15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 w:rsidR="007754FB">
        <w:rPr>
          <w:rFonts w:ascii="方正仿宋简体" w:eastAsia="方正仿宋简体" w:hint="eastAsia"/>
          <w:sz w:val="32"/>
          <w:szCs w:val="32"/>
        </w:rPr>
        <w:t>34.62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。原因是：</w:t>
      </w:r>
      <w:r w:rsidR="00F24978">
        <w:rPr>
          <w:rFonts w:ascii="方正仿宋简体" w:eastAsia="方正仿宋简体" w:hint="eastAsia"/>
          <w:sz w:val="32"/>
          <w:szCs w:val="32"/>
        </w:rPr>
        <w:t>基本支出增加</w:t>
      </w:r>
      <w:r w:rsidR="007754FB">
        <w:rPr>
          <w:rFonts w:ascii="方正仿宋简体" w:eastAsia="方正仿宋简体" w:hint="eastAsia"/>
          <w:sz w:val="32"/>
          <w:szCs w:val="32"/>
        </w:rPr>
        <w:t>267</w:t>
      </w:r>
      <w:r w:rsidR="00F24978">
        <w:rPr>
          <w:rFonts w:ascii="方正仿宋简体" w:eastAsia="方正仿宋简体" w:hint="eastAsia"/>
          <w:sz w:val="32"/>
          <w:szCs w:val="32"/>
        </w:rPr>
        <w:t>.</w:t>
      </w:r>
      <w:r w:rsidR="007754FB">
        <w:rPr>
          <w:rFonts w:ascii="方正仿宋简体" w:eastAsia="方正仿宋简体" w:hint="eastAsia"/>
          <w:sz w:val="32"/>
          <w:szCs w:val="32"/>
        </w:rPr>
        <w:t>9</w:t>
      </w:r>
      <w:r w:rsidR="00F24978">
        <w:rPr>
          <w:rFonts w:ascii="方正仿宋简体" w:eastAsia="方正仿宋简体" w:hint="eastAsia"/>
          <w:sz w:val="32"/>
          <w:szCs w:val="32"/>
        </w:rPr>
        <w:t>万元，人员正常增资，项目支出增加</w:t>
      </w:r>
      <w:r w:rsidR="007754FB">
        <w:rPr>
          <w:rFonts w:ascii="方正仿宋简体" w:eastAsia="方正仿宋简体" w:hint="eastAsia"/>
          <w:sz w:val="32"/>
          <w:szCs w:val="32"/>
        </w:rPr>
        <w:t>814</w:t>
      </w:r>
      <w:r w:rsidR="00F24978">
        <w:rPr>
          <w:rFonts w:ascii="方正仿宋简体" w:eastAsia="方正仿宋简体" w:hint="eastAsia"/>
          <w:sz w:val="32"/>
          <w:szCs w:val="32"/>
        </w:rPr>
        <w:t>.</w:t>
      </w:r>
      <w:r w:rsidR="007754FB">
        <w:rPr>
          <w:rFonts w:ascii="方正仿宋简体" w:eastAsia="方正仿宋简体" w:hint="eastAsia"/>
          <w:sz w:val="32"/>
          <w:szCs w:val="32"/>
        </w:rPr>
        <w:t>27</w:t>
      </w:r>
      <w:r w:rsidR="00F24978"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E01819" w:rsidRPr="00B83D70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 w:rsidR="007754FB">
        <w:rPr>
          <w:rFonts w:ascii="方正仿宋简体" w:eastAsia="方正仿宋简体" w:hint="eastAsia"/>
          <w:sz w:val="32"/>
          <w:szCs w:val="32"/>
        </w:rPr>
        <w:t>4828.67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 w:rsidR="007754FB">
        <w:rPr>
          <w:rFonts w:ascii="方正仿宋简体" w:eastAsia="方正仿宋简体" w:hint="eastAsia"/>
          <w:sz w:val="32"/>
          <w:szCs w:val="32"/>
        </w:rPr>
        <w:t>4828.67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 w:rsidR="007754FB">
        <w:rPr>
          <w:rFonts w:ascii="方正仿宋简体" w:eastAsia="方正仿宋简体" w:hint="eastAsia"/>
          <w:sz w:val="32"/>
          <w:szCs w:val="32"/>
        </w:rPr>
        <w:t>4828.67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 w:rsidR="008C2D17">
        <w:rPr>
          <w:rFonts w:ascii="方正仿宋简体" w:eastAsia="方正仿宋简体" w:hint="eastAsia"/>
          <w:sz w:val="32"/>
          <w:szCs w:val="32"/>
        </w:rPr>
        <w:lastRenderedPageBreak/>
        <w:t>2129.13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 w:rsidR="008C2D17">
        <w:rPr>
          <w:rFonts w:ascii="方正仿宋简体" w:eastAsia="方正仿宋简体" w:hint="eastAsia"/>
          <w:sz w:val="32"/>
          <w:szCs w:val="32"/>
        </w:rPr>
        <w:t>1102.78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 w:rsidR="008C2D17">
        <w:rPr>
          <w:rFonts w:ascii="方正仿宋简体" w:eastAsia="方正仿宋简体" w:hint="eastAsia"/>
          <w:sz w:val="32"/>
          <w:szCs w:val="32"/>
        </w:rPr>
        <w:t>576.23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 w:rsidR="008C2D17">
        <w:rPr>
          <w:rFonts w:ascii="方正仿宋简体" w:eastAsia="方正仿宋简体" w:hint="eastAsia"/>
          <w:sz w:val="32"/>
          <w:szCs w:val="32"/>
        </w:rPr>
        <w:t>990.53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="00B70991">
        <w:rPr>
          <w:rFonts w:ascii="方正仿宋简体" w:eastAsia="方正仿宋简体" w:hint="eastAsia"/>
          <w:sz w:val="32"/>
          <w:szCs w:val="32"/>
        </w:rPr>
        <w:t>;对企事业单位补贴30万元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E01819" w:rsidRDefault="00E01819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 w:rsidR="008C2D17">
        <w:rPr>
          <w:rFonts w:ascii="方正仿宋简体" w:eastAsia="方正仿宋简体" w:hint="eastAsia"/>
          <w:sz w:val="32"/>
          <w:szCs w:val="32"/>
        </w:rPr>
        <w:t>4828.67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8C2D17">
        <w:rPr>
          <w:rFonts w:ascii="方正仿宋简体" w:eastAsia="方正仿宋简体" w:hint="eastAsia"/>
          <w:sz w:val="32"/>
          <w:szCs w:val="32"/>
        </w:rPr>
        <w:t>4401</w:t>
      </w:r>
      <w:r>
        <w:rPr>
          <w:rFonts w:ascii="方正仿宋简体" w:eastAsia="方正仿宋简体" w:hint="eastAsia"/>
          <w:sz w:val="32"/>
          <w:szCs w:val="32"/>
        </w:rPr>
        <w:t>万元的</w:t>
      </w:r>
      <w:r w:rsidR="008C2D17">
        <w:rPr>
          <w:rFonts w:ascii="方正仿宋简体" w:eastAsia="方正仿宋简体" w:hint="eastAsia"/>
          <w:sz w:val="32"/>
          <w:szCs w:val="32"/>
        </w:rPr>
        <w:t>109.72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8C2D17">
        <w:rPr>
          <w:rFonts w:ascii="方正仿宋简体" w:eastAsia="方正仿宋简体" w:hint="eastAsia"/>
          <w:sz w:val="32"/>
          <w:szCs w:val="32"/>
        </w:rPr>
        <w:t>1082.15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 w:rsidR="008C2D17">
        <w:rPr>
          <w:rFonts w:ascii="方正仿宋简体" w:eastAsia="方正仿宋简体" w:hint="eastAsia"/>
          <w:sz w:val="32"/>
          <w:szCs w:val="32"/>
        </w:rPr>
        <w:t>4828.67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 w:rsidR="00806288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E01819" w:rsidRDefault="00E01819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 w:rsidR="008C2D17">
        <w:rPr>
          <w:rFonts w:ascii="方正仿宋简体" w:eastAsia="方正仿宋简体" w:hint="eastAsia"/>
          <w:sz w:val="32"/>
          <w:szCs w:val="32"/>
        </w:rPr>
        <w:t>4828.67</w:t>
      </w:r>
      <w:r w:rsidR="008C2D17" w:rsidRPr="001033A4">
        <w:rPr>
          <w:rFonts w:ascii="方正仿宋简体" w:eastAsia="方正仿宋简体" w:hint="eastAsia"/>
          <w:sz w:val="32"/>
          <w:szCs w:val="32"/>
        </w:rPr>
        <w:t>万元，</w:t>
      </w:r>
      <w:r w:rsidR="008C2D17">
        <w:rPr>
          <w:rFonts w:ascii="方正仿宋简体" w:eastAsia="方正仿宋简体" w:hint="eastAsia"/>
          <w:sz w:val="32"/>
          <w:szCs w:val="32"/>
        </w:rPr>
        <w:t>占年初预算4401万元的109.72</w:t>
      </w:r>
      <w:r w:rsidR="008C2D17">
        <w:rPr>
          <w:rFonts w:ascii="方正仿宋简体" w:eastAsia="方正仿宋简体"/>
          <w:sz w:val="32"/>
          <w:szCs w:val="32"/>
        </w:rPr>
        <w:t>%</w:t>
      </w:r>
      <w:r w:rsidR="008C2D17">
        <w:rPr>
          <w:rFonts w:ascii="方正仿宋简体" w:eastAsia="方正仿宋简体" w:hint="eastAsia"/>
          <w:sz w:val="32"/>
          <w:szCs w:val="32"/>
        </w:rPr>
        <w:t>，比</w:t>
      </w:r>
      <w:r w:rsidR="008C2D17">
        <w:rPr>
          <w:rFonts w:ascii="方正仿宋简体" w:eastAsia="方正仿宋简体"/>
          <w:sz w:val="32"/>
          <w:szCs w:val="32"/>
        </w:rPr>
        <w:t>2016</w:t>
      </w:r>
      <w:r w:rsidR="008C2D17">
        <w:rPr>
          <w:rFonts w:ascii="方正仿宋简体" w:eastAsia="方正仿宋简体" w:hint="eastAsia"/>
          <w:sz w:val="32"/>
          <w:szCs w:val="32"/>
        </w:rPr>
        <w:t>年增加1082.15万元。</w:t>
      </w:r>
      <w:r w:rsidR="008C2D17"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 w:rsidR="008C2D17">
        <w:rPr>
          <w:rFonts w:ascii="方正仿宋简体" w:eastAsia="方正仿宋简体" w:hint="eastAsia"/>
          <w:sz w:val="32"/>
          <w:szCs w:val="32"/>
        </w:rPr>
        <w:t>4828.67</w:t>
      </w:r>
      <w:r w:rsidR="008C2D17"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 w:rsidR="008C2D17">
        <w:rPr>
          <w:rFonts w:ascii="方正仿宋简体" w:eastAsia="方正仿宋简体" w:hint="eastAsia"/>
          <w:sz w:val="32"/>
          <w:szCs w:val="32"/>
        </w:rPr>
        <w:t>0</w:t>
      </w:r>
      <w:r w:rsidR="008C2D17" w:rsidRPr="001033A4">
        <w:rPr>
          <w:rFonts w:ascii="方正仿宋简体" w:eastAsia="方正仿宋简体" w:hint="eastAsia"/>
          <w:sz w:val="32"/>
          <w:szCs w:val="32"/>
        </w:rPr>
        <w:t>万元</w:t>
      </w:r>
      <w:r w:rsidR="008C2D17">
        <w:rPr>
          <w:rFonts w:ascii="方正仿宋简体" w:eastAsia="方正仿宋简体" w:hint="eastAsia"/>
          <w:sz w:val="32"/>
          <w:szCs w:val="32"/>
        </w:rPr>
        <w:t>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E01819" w:rsidRDefault="00E01819" w:rsidP="000E4564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 w:rsidR="00806288">
        <w:rPr>
          <w:rFonts w:ascii="方正仿宋简体" w:eastAsia="方正仿宋简体" w:hint="eastAsia"/>
          <w:sz w:val="32"/>
          <w:szCs w:val="32"/>
        </w:rPr>
        <w:t>2.37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806288">
        <w:rPr>
          <w:rFonts w:ascii="方正仿宋简体" w:eastAsia="方正仿宋简体" w:hint="eastAsia"/>
          <w:sz w:val="32"/>
          <w:szCs w:val="32"/>
        </w:rPr>
        <w:t>2.42</w:t>
      </w:r>
      <w:r w:rsidR="00362207">
        <w:rPr>
          <w:rFonts w:ascii="方正仿宋简体" w:eastAsia="方正仿宋简体" w:hint="eastAsia"/>
          <w:sz w:val="32"/>
          <w:szCs w:val="32"/>
        </w:rPr>
        <w:t>万元的98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 w:rsidR="00362207">
        <w:rPr>
          <w:rFonts w:ascii="方正仿宋简体" w:eastAsia="方正仿宋简体" w:hint="eastAsia"/>
          <w:sz w:val="32"/>
          <w:szCs w:val="32"/>
        </w:rPr>
        <w:t>2.8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 w:rsidR="00362207">
        <w:rPr>
          <w:rFonts w:ascii="方正仿宋简体" w:eastAsia="方正仿宋简体" w:hint="eastAsia"/>
          <w:sz w:val="32"/>
          <w:szCs w:val="32"/>
        </w:rPr>
        <w:t>0.43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 w:rsidR="00362207">
        <w:rPr>
          <w:rFonts w:ascii="方正仿宋简体" w:eastAsia="方正仿宋简体" w:hint="eastAsia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 w:rsidR="00362207">
        <w:rPr>
          <w:rFonts w:ascii="方正仿宋简体" w:eastAsia="方正仿宋简体" w:hint="eastAsia"/>
          <w:sz w:val="32"/>
          <w:szCs w:val="32"/>
        </w:rPr>
        <w:t>0.5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 w:rsidR="00362207">
        <w:rPr>
          <w:rFonts w:ascii="方正仿宋简体" w:eastAsia="方正仿宋简体" w:hint="eastAsia"/>
          <w:sz w:val="32"/>
          <w:szCs w:val="32"/>
        </w:rPr>
        <w:t>0.37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 w:rsidR="00362207">
        <w:rPr>
          <w:rFonts w:ascii="方正仿宋简体" w:eastAsia="方正仿宋简体" w:hint="eastAsia"/>
          <w:sz w:val="32"/>
          <w:szCs w:val="32"/>
        </w:rPr>
        <w:t>上涨0.07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 w:rsidR="00544001">
        <w:rPr>
          <w:rFonts w:ascii="方正仿宋简体" w:eastAsia="方正仿宋简体" w:hint="eastAsia"/>
          <w:sz w:val="32"/>
          <w:szCs w:val="32"/>
        </w:rPr>
        <w:t>,原因是基数变化提取金额增加</w:t>
      </w:r>
      <w:r w:rsidRPr="001033A4">
        <w:rPr>
          <w:rFonts w:ascii="方正仿宋简体" w:eastAsia="方正仿宋简体" w:hint="eastAsia"/>
          <w:sz w:val="32"/>
          <w:szCs w:val="32"/>
        </w:rPr>
        <w:t>。公务用车保有量</w:t>
      </w:r>
      <w:r w:rsidR="00362207">
        <w:rPr>
          <w:rFonts w:ascii="方正仿宋简体" w:eastAsia="方正仿宋简体" w:hint="eastAsia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 w:rsidR="00362207">
        <w:rPr>
          <w:rFonts w:ascii="方正仿宋简体" w:eastAsia="方正仿宋简体" w:hint="eastAsia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 w:rsidR="00362207">
        <w:rPr>
          <w:rFonts w:ascii="方正仿宋简体" w:eastAsia="方正仿宋简体" w:hint="eastAsia"/>
          <w:sz w:val="32"/>
          <w:szCs w:val="32"/>
        </w:rPr>
        <w:t>18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="00B70991">
        <w:rPr>
          <w:rFonts w:ascii="方正仿宋简体" w:eastAsia="方正仿宋简体" w:hint="eastAsia"/>
          <w:sz w:val="32"/>
          <w:szCs w:val="32"/>
        </w:rPr>
        <w:t>,费用0元</w:t>
      </w:r>
      <w:r w:rsidRPr="001033A4">
        <w:rPr>
          <w:rFonts w:ascii="方正仿宋简体" w:eastAsia="方正仿宋简体" w:hint="eastAsia"/>
          <w:sz w:val="32"/>
          <w:szCs w:val="32"/>
        </w:rPr>
        <w:t>。我</w:t>
      </w:r>
      <w:r w:rsidR="00881ABC">
        <w:rPr>
          <w:rFonts w:ascii="方正仿宋简体" w:eastAsia="方正仿宋简体" w:hint="eastAsia"/>
          <w:sz w:val="32"/>
          <w:szCs w:val="32"/>
        </w:rPr>
        <w:t>部门</w:t>
      </w:r>
      <w:r w:rsidRPr="001033A4">
        <w:rPr>
          <w:rFonts w:ascii="方正仿宋简体" w:eastAsia="方正仿宋简体" w:hint="eastAsia"/>
          <w:sz w:val="32"/>
          <w:szCs w:val="32"/>
        </w:rPr>
        <w:t>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</w:t>
      </w:r>
      <w:r w:rsidRPr="001033A4">
        <w:rPr>
          <w:rFonts w:ascii="方正仿宋简体" w:eastAsia="方正仿宋简体" w:hint="eastAsia"/>
          <w:sz w:val="32"/>
          <w:szCs w:val="32"/>
        </w:rPr>
        <w:lastRenderedPageBreak/>
        <w:t>格执行公务车辆封存制度，不存在超标准配备公车或装饰公车行为。</w:t>
      </w:r>
    </w:p>
    <w:p w:rsidR="00E01819" w:rsidRDefault="00E01819" w:rsidP="00844E2F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E01819" w:rsidRDefault="00D828BD" w:rsidP="000B3D5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我</w:t>
      </w:r>
      <w:r w:rsidR="00881ABC">
        <w:rPr>
          <w:rFonts w:ascii="方正仿宋简体" w:eastAsia="方正仿宋简体" w:hint="eastAsia"/>
          <w:sz w:val="32"/>
          <w:szCs w:val="32"/>
        </w:rPr>
        <w:t>部门</w:t>
      </w:r>
      <w:r>
        <w:rPr>
          <w:rFonts w:ascii="方正仿宋简体" w:eastAsia="方正仿宋简体" w:hint="eastAsia"/>
          <w:sz w:val="32"/>
          <w:szCs w:val="32"/>
        </w:rPr>
        <w:t>2017年预算绩效项目17个，资金1348.61万元，其中：造林绿化资金360万元，资金投放后大大增加了我市森林覆盖率，有效的提高了城市生活质量。林果产品产业建设提升70万元，资金投放后改善我市林果产品质量，加强果农生产技术，促进农民增产增收，</w:t>
      </w:r>
      <w:r w:rsidR="00E82C29">
        <w:rPr>
          <w:rFonts w:ascii="方正仿宋简体" w:eastAsia="方正仿宋简体" w:hint="eastAsia"/>
          <w:sz w:val="32"/>
          <w:szCs w:val="32"/>
        </w:rPr>
        <w:t>提高果农收入水平。森林防灾减灾经费191.5万元，资金投放后大大加强我市森林有害生物防治能力，森林火灾防范处置能力，森林公安执法能力，</w:t>
      </w:r>
      <w:r w:rsidR="003A36C0">
        <w:rPr>
          <w:rFonts w:ascii="方正仿宋简体" w:eastAsia="方正仿宋简体" w:hint="eastAsia"/>
          <w:sz w:val="32"/>
          <w:szCs w:val="32"/>
        </w:rPr>
        <w:t>保护了</w:t>
      </w:r>
      <w:r w:rsidR="00E82C29">
        <w:rPr>
          <w:rFonts w:ascii="方正仿宋简体" w:eastAsia="方正仿宋简体" w:hint="eastAsia"/>
          <w:sz w:val="32"/>
          <w:szCs w:val="32"/>
        </w:rPr>
        <w:t>我市森林资源。</w:t>
      </w:r>
    </w:p>
    <w:p w:rsidR="00E01819" w:rsidRPr="00482688" w:rsidRDefault="00E01819" w:rsidP="000B3D5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</w:t>
      </w:r>
      <w:r w:rsidR="00881ABC">
        <w:rPr>
          <w:rFonts w:ascii="方正仿宋简体" w:eastAsia="方正仿宋简体" w:hint="eastAsia"/>
          <w:sz w:val="32"/>
          <w:szCs w:val="32"/>
        </w:rPr>
        <w:t>部门</w:t>
      </w:r>
      <w:r>
        <w:rPr>
          <w:rFonts w:ascii="方正仿宋简体" w:eastAsia="方正仿宋简体" w:hint="eastAsia"/>
          <w:sz w:val="32"/>
          <w:szCs w:val="32"/>
        </w:rPr>
        <w:t>机关运行经费</w:t>
      </w:r>
      <w:r w:rsidR="00362207">
        <w:rPr>
          <w:rFonts w:ascii="方正仿宋简体" w:eastAsia="方正仿宋简体" w:hint="eastAsia"/>
          <w:sz w:val="32"/>
          <w:szCs w:val="32"/>
        </w:rPr>
        <w:t>93.45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362207">
        <w:rPr>
          <w:rFonts w:ascii="方正仿宋简体" w:eastAsia="方正仿宋简体" w:hint="eastAsia"/>
          <w:sz w:val="32"/>
          <w:szCs w:val="32"/>
        </w:rPr>
        <w:t>63.25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 w:rsidR="00362207">
        <w:rPr>
          <w:rFonts w:ascii="方正仿宋简体" w:eastAsia="方正仿宋简体" w:hint="eastAsia"/>
          <w:sz w:val="32"/>
          <w:szCs w:val="32"/>
        </w:rPr>
        <w:t>200.48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。主要原因是：</w:t>
      </w:r>
      <w:r w:rsidR="00362207">
        <w:rPr>
          <w:rFonts w:ascii="方正仿宋简体" w:eastAsia="方正仿宋简体" w:hint="eastAsia"/>
          <w:sz w:val="32"/>
          <w:szCs w:val="32"/>
        </w:rPr>
        <w:t>2017年机关运行经费中包括项目中的办公费用。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 w:rsidR="00881ABC">
        <w:rPr>
          <w:rFonts w:ascii="方正仿宋简体" w:eastAsia="方正仿宋简体" w:hint="eastAsia"/>
          <w:sz w:val="32"/>
          <w:szCs w:val="32"/>
        </w:rPr>
        <w:t>我部门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 w:rsidR="00325182">
        <w:rPr>
          <w:rFonts w:ascii="方正仿宋简体" w:eastAsia="方正仿宋简体" w:hint="eastAsia"/>
          <w:sz w:val="32"/>
          <w:szCs w:val="32"/>
        </w:rPr>
        <w:t>661.35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 w:rsidR="00325182">
        <w:rPr>
          <w:rFonts w:ascii="方正仿宋简体" w:eastAsia="方正仿宋简体" w:hint="eastAsia"/>
          <w:sz w:val="32"/>
          <w:szCs w:val="32"/>
        </w:rPr>
        <w:t>266.02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 w:rsidR="00325182">
        <w:rPr>
          <w:rFonts w:ascii="方正仿宋简体" w:eastAsia="方正仿宋简体" w:hint="eastAsia"/>
          <w:sz w:val="32"/>
          <w:szCs w:val="32"/>
        </w:rPr>
        <w:t>10.95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 w:rsidR="00325182">
        <w:rPr>
          <w:rFonts w:ascii="方正仿宋简体" w:eastAsia="方正仿宋简体" w:hint="eastAsia"/>
          <w:sz w:val="32"/>
          <w:szCs w:val="32"/>
        </w:rPr>
        <w:t>384.39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Default="00E01819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E01819" w:rsidRPr="00F83A95" w:rsidRDefault="00E01819" w:rsidP="0057624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</w:t>
      </w:r>
      <w:r w:rsidR="00881ABC">
        <w:rPr>
          <w:rFonts w:ascii="方正仿宋简体" w:eastAsia="方正仿宋简体" w:hint="eastAsia"/>
          <w:sz w:val="32"/>
          <w:szCs w:val="32"/>
        </w:rPr>
        <w:t>我部门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 w:rsidR="00325182">
        <w:rPr>
          <w:rFonts w:ascii="方正仿宋简体" w:eastAsia="方正仿宋简体" w:hint="eastAsia"/>
          <w:sz w:val="32"/>
          <w:szCs w:val="32"/>
        </w:rPr>
        <w:t>1</w:t>
      </w:r>
      <w:r w:rsidR="008C2D17">
        <w:rPr>
          <w:rFonts w:ascii="方正仿宋简体" w:eastAsia="方正仿宋简体" w:hint="eastAsia"/>
          <w:sz w:val="32"/>
          <w:szCs w:val="32"/>
        </w:rPr>
        <w:t>8</w:t>
      </w:r>
      <w:r w:rsidRPr="00DF3BA0">
        <w:rPr>
          <w:rFonts w:ascii="方正仿宋简体" w:eastAsia="方正仿宋简体" w:hint="eastAsia"/>
          <w:sz w:val="32"/>
          <w:szCs w:val="32"/>
        </w:rPr>
        <w:t>辆，其中，领导干部用车</w:t>
      </w:r>
      <w:r w:rsidR="00325182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 w:rsidR="008C2D17">
        <w:rPr>
          <w:rFonts w:ascii="方正仿宋简体" w:eastAsia="方正仿宋简体" w:hint="eastAsia"/>
          <w:sz w:val="32"/>
          <w:szCs w:val="32"/>
        </w:rPr>
        <w:t>2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 w:rsidR="00325182">
        <w:rPr>
          <w:rFonts w:ascii="方正仿宋简体" w:eastAsia="方正仿宋简体" w:hint="eastAsia"/>
          <w:sz w:val="32"/>
          <w:szCs w:val="32"/>
        </w:rPr>
        <w:t>2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 w:rsidR="00325182">
        <w:rPr>
          <w:rFonts w:ascii="方正仿宋简体" w:eastAsia="方正仿宋简体" w:hint="eastAsia"/>
          <w:sz w:val="32"/>
          <w:szCs w:val="32"/>
        </w:rPr>
        <w:t>6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 w:rsidR="008C2D17">
        <w:rPr>
          <w:rFonts w:ascii="方正仿宋简体" w:eastAsia="方正仿宋简体" w:hint="eastAsia"/>
          <w:sz w:val="32"/>
          <w:szCs w:val="32"/>
        </w:rPr>
        <w:t>8</w:t>
      </w:r>
      <w:r w:rsidRPr="00DF3BA0">
        <w:rPr>
          <w:rFonts w:ascii="方正仿宋简体" w:eastAsia="方正仿宋简体" w:hint="eastAsia"/>
          <w:sz w:val="32"/>
          <w:szCs w:val="32"/>
        </w:rPr>
        <w:t>辆，其他用车主要是</w:t>
      </w:r>
      <w:r w:rsidR="00325182">
        <w:rPr>
          <w:rFonts w:ascii="方正仿宋简体" w:eastAsia="方正仿宋简体" w:hint="eastAsia"/>
          <w:sz w:val="32"/>
          <w:szCs w:val="32"/>
        </w:rPr>
        <w:t>森林防</w:t>
      </w:r>
      <w:r w:rsidR="00325182">
        <w:rPr>
          <w:rFonts w:ascii="方正仿宋简体" w:eastAsia="方正仿宋简体" w:hint="eastAsia"/>
          <w:sz w:val="32"/>
          <w:szCs w:val="32"/>
        </w:rPr>
        <w:lastRenderedPageBreak/>
        <w:t>火</w:t>
      </w:r>
      <w:r w:rsidR="008C2D17">
        <w:rPr>
          <w:rFonts w:ascii="方正仿宋简体" w:eastAsia="方正仿宋简体" w:hint="eastAsia"/>
          <w:sz w:val="32"/>
          <w:szCs w:val="32"/>
        </w:rPr>
        <w:t>用</w:t>
      </w:r>
      <w:r w:rsidR="00325182">
        <w:rPr>
          <w:rFonts w:ascii="方正仿宋简体" w:eastAsia="方正仿宋简体" w:hint="eastAsia"/>
          <w:sz w:val="32"/>
          <w:szCs w:val="32"/>
        </w:rPr>
        <w:t>车</w:t>
      </w:r>
      <w:r w:rsidRPr="00DF3BA0">
        <w:rPr>
          <w:rFonts w:ascii="方正仿宋简体" w:eastAsia="方正仿宋简体" w:hint="eastAsia"/>
          <w:sz w:val="32"/>
          <w:szCs w:val="32"/>
        </w:rPr>
        <w:t>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325182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325182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E01819" w:rsidRPr="00AD6244" w:rsidRDefault="00E01819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E01819" w:rsidRDefault="00E01819" w:rsidP="00717381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E01819" w:rsidRPr="00717381" w:rsidRDefault="00E01819" w:rsidP="00717381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E01819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62" w:rsidRDefault="00973362">
      <w:r>
        <w:separator/>
      </w:r>
    </w:p>
  </w:endnote>
  <w:endnote w:type="continuationSeparator" w:id="0">
    <w:p w:rsidR="00973362" w:rsidRDefault="0097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62" w:rsidRDefault="00973362">
      <w:r>
        <w:separator/>
      </w:r>
    </w:p>
  </w:footnote>
  <w:footnote w:type="continuationSeparator" w:id="0">
    <w:p w:rsidR="00973362" w:rsidRDefault="00973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19" w:rsidRDefault="00E01819" w:rsidP="00B020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09B1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25182"/>
    <w:rsid w:val="00334E86"/>
    <w:rsid w:val="00362207"/>
    <w:rsid w:val="0037290E"/>
    <w:rsid w:val="003A36C0"/>
    <w:rsid w:val="003B483F"/>
    <w:rsid w:val="003C7FB1"/>
    <w:rsid w:val="003D0BD5"/>
    <w:rsid w:val="003D541D"/>
    <w:rsid w:val="00402233"/>
    <w:rsid w:val="00425651"/>
    <w:rsid w:val="0044171B"/>
    <w:rsid w:val="00447D59"/>
    <w:rsid w:val="0045779D"/>
    <w:rsid w:val="004756CF"/>
    <w:rsid w:val="00482688"/>
    <w:rsid w:val="004E4531"/>
    <w:rsid w:val="004F7196"/>
    <w:rsid w:val="0050261F"/>
    <w:rsid w:val="00505F41"/>
    <w:rsid w:val="00507C54"/>
    <w:rsid w:val="005167E3"/>
    <w:rsid w:val="00525928"/>
    <w:rsid w:val="00544001"/>
    <w:rsid w:val="00547599"/>
    <w:rsid w:val="00547E50"/>
    <w:rsid w:val="00551FB5"/>
    <w:rsid w:val="00554783"/>
    <w:rsid w:val="00576249"/>
    <w:rsid w:val="005A2E11"/>
    <w:rsid w:val="005C2633"/>
    <w:rsid w:val="00605E53"/>
    <w:rsid w:val="00640D14"/>
    <w:rsid w:val="00673FB2"/>
    <w:rsid w:val="006A6CF2"/>
    <w:rsid w:val="006D2477"/>
    <w:rsid w:val="006D2B72"/>
    <w:rsid w:val="006D2EBF"/>
    <w:rsid w:val="007043CC"/>
    <w:rsid w:val="00707110"/>
    <w:rsid w:val="00710B10"/>
    <w:rsid w:val="00717381"/>
    <w:rsid w:val="00746730"/>
    <w:rsid w:val="00764856"/>
    <w:rsid w:val="007754FB"/>
    <w:rsid w:val="00783CD4"/>
    <w:rsid w:val="007961A1"/>
    <w:rsid w:val="007B3037"/>
    <w:rsid w:val="00806288"/>
    <w:rsid w:val="00844E2F"/>
    <w:rsid w:val="00863098"/>
    <w:rsid w:val="0087061D"/>
    <w:rsid w:val="00881ABC"/>
    <w:rsid w:val="008851E8"/>
    <w:rsid w:val="008863EF"/>
    <w:rsid w:val="00892A4A"/>
    <w:rsid w:val="008C1ED4"/>
    <w:rsid w:val="008C2D17"/>
    <w:rsid w:val="008C6FE7"/>
    <w:rsid w:val="008D777B"/>
    <w:rsid w:val="008E15D0"/>
    <w:rsid w:val="00930222"/>
    <w:rsid w:val="009310A2"/>
    <w:rsid w:val="00964F21"/>
    <w:rsid w:val="00973362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53E62"/>
    <w:rsid w:val="00B70991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C9336B"/>
    <w:rsid w:val="00D009CA"/>
    <w:rsid w:val="00D1755E"/>
    <w:rsid w:val="00D309E9"/>
    <w:rsid w:val="00D57C53"/>
    <w:rsid w:val="00D72B2D"/>
    <w:rsid w:val="00D748E8"/>
    <w:rsid w:val="00D828BD"/>
    <w:rsid w:val="00D914E3"/>
    <w:rsid w:val="00DF3BA0"/>
    <w:rsid w:val="00E01819"/>
    <w:rsid w:val="00E82C29"/>
    <w:rsid w:val="00E83781"/>
    <w:rsid w:val="00E90479"/>
    <w:rsid w:val="00EA1D00"/>
    <w:rsid w:val="00EC3870"/>
    <w:rsid w:val="00EE6C6C"/>
    <w:rsid w:val="00EF13AF"/>
    <w:rsid w:val="00F05ED6"/>
    <w:rsid w:val="00F131CC"/>
    <w:rsid w:val="00F218F5"/>
    <w:rsid w:val="00F24978"/>
    <w:rsid w:val="00F35A4C"/>
    <w:rsid w:val="00F37D87"/>
    <w:rsid w:val="00F52F1F"/>
    <w:rsid w:val="00F5597C"/>
    <w:rsid w:val="00F65086"/>
    <w:rsid w:val="00F83A95"/>
    <w:rsid w:val="00F90431"/>
    <w:rsid w:val="00F9728E"/>
    <w:rsid w:val="00FB0F32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123</cp:revision>
  <cp:lastPrinted>2018-08-31T08:36:00Z</cp:lastPrinted>
  <dcterms:created xsi:type="dcterms:W3CDTF">2016-11-27T06:55:00Z</dcterms:created>
  <dcterms:modified xsi:type="dcterms:W3CDTF">2019-02-22T01:34:00Z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